
<file path=[Content_Types].xml><?xml version="1.0" encoding="utf-8"?>
<Types xmlns="http://schemas.openxmlformats.org/package/2006/content-types">
  <Default Extension="jpeg" ContentType="image/jpeg"/>
  <Default Extension="JPG" ContentType="image/.jp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CA34740">
      <w:pPr>
        <w:jc w:val="center"/>
        <w:rPr>
          <w:rFonts w:ascii="Times New Roman" w:hAnsi="Times New Roman"/>
          <w:sz w:val="28"/>
          <w:szCs w:val="28"/>
        </w:rPr>
      </w:pPr>
      <w:r>
        <w:rPr>
          <w:rFonts w:hint="eastAsia" w:ascii="Times New Roman" w:hAnsi="Times New Roman"/>
          <w:kern w:val="0"/>
          <w:sz w:val="28"/>
          <w:szCs w:val="28"/>
          <w:shd w:val="clear" w:color="auto" w:fill="FFFFFF"/>
        </w:rPr>
        <w:t>安全评价报告</w:t>
      </w:r>
      <w:r>
        <w:rPr>
          <w:rFonts w:ascii="Times New Roman" w:hAnsi="Times New Roman"/>
          <w:kern w:val="0"/>
          <w:sz w:val="28"/>
          <w:szCs w:val="28"/>
          <w:shd w:val="clear" w:color="auto" w:fill="FFFFFF"/>
        </w:rPr>
        <w:t>公开信息表</w:t>
      </w:r>
    </w:p>
    <w:tbl>
      <w:tblPr>
        <w:tblStyle w:val="23"/>
        <w:tblW w:w="922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autofit"/>
        <w:tblCellMar>
          <w:top w:w="0" w:type="dxa"/>
          <w:left w:w="0" w:type="dxa"/>
          <w:bottom w:w="0" w:type="dxa"/>
          <w:right w:w="0" w:type="dxa"/>
        </w:tblCellMar>
      </w:tblPr>
      <w:tblGrid>
        <w:gridCol w:w="588"/>
        <w:gridCol w:w="952"/>
        <w:gridCol w:w="5574"/>
        <w:gridCol w:w="2115"/>
      </w:tblGrid>
      <w:tr w14:paraId="76507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tcBorders>
              <w:tl2br w:val="nil"/>
              <w:tr2bl w:val="nil"/>
            </w:tcBorders>
            <w:shd w:val="clear" w:color="auto" w:fill="FFFFFF"/>
            <w:vAlign w:val="center"/>
          </w:tcPr>
          <w:p w14:paraId="182FB0BF">
            <w:pPr>
              <w:widowControl/>
              <w:spacing w:after="150"/>
              <w:jc w:val="center"/>
              <w:rPr>
                <w:rFonts w:ascii="宋体" w:hAnsi="宋体" w:cs="宋体"/>
                <w:sz w:val="24"/>
              </w:rPr>
            </w:pPr>
            <w:r>
              <w:rPr>
                <w:rFonts w:hint="eastAsia" w:ascii="宋体" w:hAnsi="宋体" w:cs="宋体"/>
                <w:kern w:val="0"/>
                <w:sz w:val="24"/>
                <w:shd w:val="clear" w:color="auto" w:fill="FFFFFF"/>
              </w:rPr>
              <w:t>项目名称</w:t>
            </w:r>
          </w:p>
        </w:tc>
        <w:tc>
          <w:tcPr>
            <w:tcW w:w="8641" w:type="dxa"/>
            <w:gridSpan w:val="3"/>
            <w:tcBorders>
              <w:tl2br w:val="nil"/>
              <w:tr2bl w:val="nil"/>
            </w:tcBorders>
            <w:shd w:val="clear" w:color="auto" w:fill="FFFFFF"/>
            <w:vAlign w:val="center"/>
          </w:tcPr>
          <w:p w14:paraId="61A650FF">
            <w:pPr>
              <w:widowControl/>
              <w:spacing w:after="150"/>
              <w:jc w:val="center"/>
              <w:rPr>
                <w:rFonts w:ascii="宋体" w:hAnsi="宋体" w:cs="宋体"/>
                <w:sz w:val="24"/>
              </w:rPr>
            </w:pPr>
            <w:bookmarkStart w:id="0" w:name="_GoBack"/>
            <w:r>
              <w:rPr>
                <w:rFonts w:hint="eastAsia" w:ascii="宋体" w:hAnsi="宋体" w:eastAsia="宋体" w:cs="宋体"/>
                <w:kern w:val="0"/>
                <w:sz w:val="24"/>
                <w:shd w:val="clear" w:color="auto" w:fill="FFFFFF"/>
                <w:lang w:eastAsia="zh-CN"/>
              </w:rPr>
              <w:t>华欧（江西）电子材料有限公司华欧江西电子材料有限公司一氧化二氮特种气体项目安全条件评价报告</w:t>
            </w:r>
            <w:bookmarkEnd w:id="0"/>
          </w:p>
        </w:tc>
      </w:tr>
      <w:tr w14:paraId="542659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tcBorders>
              <w:tl2br w:val="nil"/>
              <w:tr2bl w:val="nil"/>
            </w:tcBorders>
            <w:shd w:val="clear" w:color="auto" w:fill="FFFFFF"/>
            <w:vAlign w:val="center"/>
          </w:tcPr>
          <w:p w14:paraId="232A0674">
            <w:pPr>
              <w:widowControl/>
              <w:spacing w:after="150"/>
              <w:jc w:val="center"/>
              <w:rPr>
                <w:rFonts w:ascii="宋体" w:hAnsi="宋体" w:cs="宋体"/>
                <w:sz w:val="24"/>
              </w:rPr>
            </w:pPr>
            <w:r>
              <w:rPr>
                <w:rFonts w:hint="eastAsia" w:ascii="宋体" w:hAnsi="宋体" w:cs="宋体"/>
                <w:kern w:val="0"/>
                <w:sz w:val="24"/>
                <w:shd w:val="clear" w:color="auto" w:fill="FFFFFF"/>
              </w:rPr>
              <w:t>完成时间</w:t>
            </w:r>
          </w:p>
        </w:tc>
        <w:tc>
          <w:tcPr>
            <w:tcW w:w="8641" w:type="dxa"/>
            <w:gridSpan w:val="3"/>
            <w:tcBorders>
              <w:tl2br w:val="nil"/>
              <w:tr2bl w:val="nil"/>
            </w:tcBorders>
            <w:shd w:val="clear" w:color="auto" w:fill="FFFFFF"/>
            <w:vAlign w:val="center"/>
          </w:tcPr>
          <w:p w14:paraId="0D6A2948">
            <w:pPr>
              <w:widowControl/>
              <w:spacing w:after="150"/>
              <w:jc w:val="center"/>
              <w:rPr>
                <w:rFonts w:hint="default" w:ascii="宋体" w:hAnsi="宋体" w:eastAsia="宋体" w:cs="宋体"/>
                <w:sz w:val="24"/>
                <w:lang w:val="en-US" w:eastAsia="zh-CN"/>
              </w:rPr>
            </w:pPr>
            <w:r>
              <w:rPr>
                <w:rFonts w:hint="eastAsia" w:ascii="宋体" w:hAnsi="宋体" w:cs="宋体"/>
                <w:sz w:val="24"/>
              </w:rPr>
              <w:t>202</w:t>
            </w:r>
            <w:r>
              <w:rPr>
                <w:rFonts w:hint="eastAsia" w:ascii="宋体" w:hAnsi="宋体" w:cs="宋体"/>
                <w:sz w:val="24"/>
                <w:lang w:val="en-US" w:eastAsia="zh-CN"/>
              </w:rPr>
              <w:t>6</w:t>
            </w:r>
            <w:r>
              <w:rPr>
                <w:rFonts w:hint="eastAsia" w:ascii="宋体" w:hAnsi="宋体" w:cs="宋体"/>
                <w:sz w:val="24"/>
              </w:rPr>
              <w:t>年</w:t>
            </w:r>
            <w:r>
              <w:rPr>
                <w:rFonts w:hint="eastAsia" w:ascii="宋体" w:hAnsi="宋体" w:cs="宋体"/>
                <w:sz w:val="24"/>
                <w:lang w:val="en-US" w:eastAsia="zh-CN"/>
              </w:rPr>
              <w:t>8</w:t>
            </w:r>
            <w:r>
              <w:rPr>
                <w:rFonts w:hint="eastAsia" w:ascii="宋体" w:hAnsi="宋体" w:cs="宋体"/>
                <w:sz w:val="24"/>
              </w:rPr>
              <w:t>月</w:t>
            </w:r>
          </w:p>
        </w:tc>
      </w:tr>
      <w:tr w14:paraId="2AD87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9229" w:type="dxa"/>
            <w:gridSpan w:val="4"/>
            <w:tcBorders>
              <w:tl2br w:val="nil"/>
              <w:tr2bl w:val="nil"/>
            </w:tcBorders>
            <w:shd w:val="clear" w:color="auto" w:fill="FFFFFF"/>
            <w:vAlign w:val="center"/>
          </w:tcPr>
          <w:p w14:paraId="3EE647F2">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评价人员</w:t>
            </w:r>
          </w:p>
        </w:tc>
      </w:tr>
      <w:tr w14:paraId="316E06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tcBorders>
              <w:tl2br w:val="nil"/>
              <w:tr2bl w:val="nil"/>
            </w:tcBorders>
            <w:shd w:val="clear" w:color="auto" w:fill="FFFFFF"/>
            <w:vAlign w:val="center"/>
          </w:tcPr>
          <w:p w14:paraId="10B93473">
            <w:pPr>
              <w:jc w:val="center"/>
              <w:rPr>
                <w:rFonts w:ascii="宋体" w:hAnsi="宋体" w:cs="宋体"/>
                <w:sz w:val="24"/>
              </w:rPr>
            </w:pPr>
          </w:p>
        </w:tc>
        <w:tc>
          <w:tcPr>
            <w:tcW w:w="952" w:type="dxa"/>
            <w:tcBorders>
              <w:tl2br w:val="nil"/>
              <w:tr2bl w:val="nil"/>
            </w:tcBorders>
            <w:shd w:val="clear" w:color="auto" w:fill="FFFFFF"/>
            <w:vAlign w:val="center"/>
          </w:tcPr>
          <w:p w14:paraId="476FDDF2">
            <w:pPr>
              <w:widowControl/>
              <w:spacing w:after="150"/>
              <w:jc w:val="center"/>
              <w:rPr>
                <w:rFonts w:ascii="宋体" w:hAnsi="宋体" w:cs="宋体"/>
                <w:sz w:val="24"/>
              </w:rPr>
            </w:pPr>
            <w:r>
              <w:rPr>
                <w:rFonts w:hint="eastAsia" w:ascii="宋体" w:hAnsi="宋体" w:cs="宋体"/>
                <w:kern w:val="0"/>
                <w:sz w:val="24"/>
                <w:shd w:val="clear" w:color="auto" w:fill="FFFFFF"/>
              </w:rPr>
              <w:t>姓名</w:t>
            </w:r>
          </w:p>
        </w:tc>
        <w:tc>
          <w:tcPr>
            <w:tcW w:w="5574" w:type="dxa"/>
            <w:tcBorders>
              <w:tl2br w:val="nil"/>
              <w:tr2bl w:val="nil"/>
            </w:tcBorders>
            <w:shd w:val="clear" w:color="auto" w:fill="FFFFFF"/>
            <w:vAlign w:val="center"/>
          </w:tcPr>
          <w:p w14:paraId="41DE2DD7">
            <w:pPr>
              <w:widowControl/>
              <w:spacing w:after="150"/>
              <w:jc w:val="center"/>
              <w:rPr>
                <w:rFonts w:ascii="宋体" w:hAnsi="宋体" w:cs="宋体"/>
                <w:sz w:val="24"/>
              </w:rPr>
            </w:pPr>
            <w:r>
              <w:rPr>
                <w:rFonts w:hint="eastAsia" w:ascii="宋体" w:hAnsi="宋体" w:cs="宋体"/>
                <w:kern w:val="0"/>
                <w:sz w:val="24"/>
                <w:shd w:val="clear" w:color="auto" w:fill="FFFFFF"/>
              </w:rPr>
              <w:t>资格证书号</w:t>
            </w:r>
          </w:p>
        </w:tc>
        <w:tc>
          <w:tcPr>
            <w:tcW w:w="2115" w:type="dxa"/>
            <w:tcBorders>
              <w:tl2br w:val="nil"/>
              <w:tr2bl w:val="nil"/>
            </w:tcBorders>
            <w:shd w:val="clear" w:color="auto" w:fill="FFFFFF"/>
            <w:vAlign w:val="center"/>
          </w:tcPr>
          <w:p w14:paraId="48A34EEA">
            <w:pPr>
              <w:widowControl/>
              <w:spacing w:after="150"/>
              <w:jc w:val="center"/>
              <w:rPr>
                <w:rFonts w:ascii="宋体" w:hAnsi="宋体" w:cs="宋体"/>
                <w:sz w:val="24"/>
              </w:rPr>
            </w:pPr>
            <w:r>
              <w:rPr>
                <w:rFonts w:hint="eastAsia" w:ascii="宋体" w:hAnsi="宋体" w:cs="宋体"/>
                <w:kern w:val="0"/>
                <w:sz w:val="24"/>
                <w:shd w:val="clear" w:color="auto" w:fill="FFFFFF"/>
              </w:rPr>
              <w:t>从业号</w:t>
            </w:r>
          </w:p>
        </w:tc>
      </w:tr>
      <w:tr w14:paraId="29A83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32" w:hRule="atLeast"/>
          <w:jc w:val="center"/>
        </w:trPr>
        <w:tc>
          <w:tcPr>
            <w:tcW w:w="588" w:type="dxa"/>
            <w:tcBorders>
              <w:tl2br w:val="nil"/>
              <w:tr2bl w:val="nil"/>
            </w:tcBorders>
            <w:shd w:val="clear" w:color="auto" w:fill="FFFFFF"/>
            <w:vAlign w:val="center"/>
          </w:tcPr>
          <w:p w14:paraId="1FB23008">
            <w:pPr>
              <w:jc w:val="center"/>
              <w:rPr>
                <w:rFonts w:ascii="宋体" w:hAnsi="宋体" w:cs="宋体"/>
                <w:sz w:val="24"/>
              </w:rPr>
            </w:pPr>
            <w:r>
              <w:rPr>
                <w:rFonts w:hint="eastAsia" w:ascii="宋体" w:hAnsi="宋体" w:cs="宋体"/>
                <w:sz w:val="24"/>
              </w:rPr>
              <w:t>项目负责人</w:t>
            </w:r>
          </w:p>
        </w:tc>
        <w:tc>
          <w:tcPr>
            <w:tcW w:w="952" w:type="dxa"/>
            <w:tcBorders>
              <w:tl2br w:val="nil"/>
              <w:tr2bl w:val="nil"/>
            </w:tcBorders>
            <w:shd w:val="clear" w:color="auto" w:fill="auto"/>
            <w:vAlign w:val="center"/>
          </w:tcPr>
          <w:p w14:paraId="56565DEB">
            <w:pPr>
              <w:keepNext w:val="0"/>
              <w:keepLines w:val="0"/>
              <w:pageBreakBefore w:val="0"/>
              <w:widowControl w:val="0"/>
              <w:kinsoku/>
              <w:wordWrap/>
              <w:overflowPunct/>
              <w:topLinePunct w:val="0"/>
              <w:autoSpaceDE/>
              <w:autoSpaceDN/>
              <w:bidi w:val="0"/>
              <w:adjustRightInd/>
              <w:snapToGrid/>
              <w:spacing w:before="156" w:beforeLines="50" w:after="156" w:afterLines="50" w:line="300" w:lineRule="exact"/>
              <w:ind w:firstLine="0" w:firstLineChars="0"/>
              <w:jc w:val="center"/>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王克士</w:t>
            </w:r>
          </w:p>
        </w:tc>
        <w:tc>
          <w:tcPr>
            <w:tcW w:w="5574" w:type="dxa"/>
            <w:tcBorders>
              <w:tl2br w:val="nil"/>
              <w:tr2bl w:val="nil"/>
            </w:tcBorders>
            <w:shd w:val="clear" w:color="auto" w:fill="auto"/>
            <w:vAlign w:val="center"/>
          </w:tcPr>
          <w:p w14:paraId="74203271">
            <w:pPr>
              <w:keepNext w:val="0"/>
              <w:keepLines w:val="0"/>
              <w:pageBreakBefore w:val="0"/>
              <w:kinsoku/>
              <w:wordWrap/>
              <w:overflowPunct/>
              <w:topLinePunct w:val="0"/>
              <w:autoSpaceDE/>
              <w:autoSpaceDN/>
              <w:bidi w:val="0"/>
              <w:adjustRightInd/>
              <w:snapToGrid/>
              <w:spacing w:before="156" w:beforeLines="50" w:after="156" w:afterLines="50" w:line="360" w:lineRule="exact"/>
              <w:ind w:firstLine="0" w:firstLineChars="0"/>
              <w:jc w:val="center"/>
              <w:textAlignment w:val="auto"/>
              <w:rPr>
                <w:rFonts w:hint="default" w:ascii="宋体" w:hAnsi="宋体" w:eastAsia="宋体" w:cs="宋体"/>
                <w:kern w:val="2"/>
                <w:sz w:val="24"/>
                <w:szCs w:val="24"/>
                <w:lang w:val="en-US" w:eastAsia="zh-CN" w:bidi="ar-SA"/>
              </w:rPr>
            </w:pPr>
            <w:r>
              <w:rPr>
                <w:rFonts w:hint="default" w:ascii="宋体" w:hAnsi="宋体" w:eastAsia="宋体" w:cs="宋体"/>
                <w:kern w:val="2"/>
                <w:sz w:val="24"/>
                <w:szCs w:val="24"/>
                <w:lang w:val="en-US" w:eastAsia="zh-CN" w:bidi="ar-SA"/>
              </w:rPr>
              <w:t>1200000000200824</w:t>
            </w:r>
          </w:p>
        </w:tc>
        <w:tc>
          <w:tcPr>
            <w:tcW w:w="2115" w:type="dxa"/>
            <w:tcBorders>
              <w:tl2br w:val="nil"/>
              <w:tr2bl w:val="nil"/>
            </w:tcBorders>
            <w:shd w:val="clear" w:color="auto" w:fill="auto"/>
            <w:vAlign w:val="center"/>
          </w:tcPr>
          <w:p w14:paraId="3EA9A323">
            <w:pPr>
              <w:keepNext w:val="0"/>
              <w:keepLines w:val="0"/>
              <w:pageBreakBefore w:val="0"/>
              <w:kinsoku/>
              <w:wordWrap/>
              <w:overflowPunct/>
              <w:topLinePunct w:val="0"/>
              <w:autoSpaceDE/>
              <w:autoSpaceDN/>
              <w:bidi w:val="0"/>
              <w:adjustRightInd/>
              <w:snapToGrid/>
              <w:spacing w:before="152" w:beforeLines="50" w:after="152" w:afterLines="50" w:line="360" w:lineRule="exact"/>
              <w:ind w:firstLine="0" w:firstLineChars="0"/>
              <w:jc w:val="center"/>
              <w:textAlignment w:val="auto"/>
              <w:rPr>
                <w:rFonts w:hint="default" w:ascii="宋体" w:hAnsi="宋体" w:eastAsia="宋体" w:cs="宋体"/>
                <w:kern w:val="2"/>
                <w:sz w:val="24"/>
                <w:szCs w:val="24"/>
                <w:lang w:val="en-US" w:eastAsia="zh-CN" w:bidi="ar-SA"/>
              </w:rPr>
            </w:pPr>
            <w:r>
              <w:rPr>
                <w:rFonts w:hint="eastAsia" w:ascii="宋体" w:hAnsi="宋体" w:eastAsia="宋体" w:cs="宋体"/>
                <w:sz w:val="24"/>
                <w:szCs w:val="24"/>
              </w:rPr>
              <w:t>016666</w:t>
            </w:r>
          </w:p>
        </w:tc>
      </w:tr>
      <w:tr w14:paraId="42A37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19" w:hRule="atLeast"/>
          <w:jc w:val="center"/>
        </w:trPr>
        <w:tc>
          <w:tcPr>
            <w:tcW w:w="588" w:type="dxa"/>
            <w:vMerge w:val="restart"/>
            <w:tcBorders>
              <w:tl2br w:val="nil"/>
              <w:tr2bl w:val="nil"/>
            </w:tcBorders>
            <w:shd w:val="clear" w:color="auto" w:fill="FFFFFF"/>
            <w:vAlign w:val="center"/>
          </w:tcPr>
          <w:p w14:paraId="4A4D7CCA">
            <w:pPr>
              <w:jc w:val="center"/>
              <w:rPr>
                <w:rFonts w:ascii="宋体" w:hAnsi="宋体" w:cs="宋体"/>
                <w:sz w:val="24"/>
              </w:rPr>
            </w:pPr>
            <w:r>
              <w:rPr>
                <w:rFonts w:hint="eastAsia" w:ascii="宋体" w:hAnsi="宋体" w:cs="宋体"/>
                <w:sz w:val="24"/>
              </w:rPr>
              <w:t>项目组成员</w:t>
            </w:r>
          </w:p>
        </w:tc>
        <w:tc>
          <w:tcPr>
            <w:tcW w:w="952" w:type="dxa"/>
            <w:tcBorders>
              <w:tl2br w:val="nil"/>
              <w:tr2bl w:val="nil"/>
            </w:tcBorders>
            <w:shd w:val="clear" w:color="auto" w:fill="auto"/>
            <w:vAlign w:val="center"/>
          </w:tcPr>
          <w:p w14:paraId="2D36C39E">
            <w:pPr>
              <w:keepNext w:val="0"/>
              <w:keepLines w:val="0"/>
              <w:pageBreakBefore w:val="0"/>
              <w:widowControl w:val="0"/>
              <w:kinsoku/>
              <w:wordWrap/>
              <w:overflowPunct/>
              <w:topLinePunct w:val="0"/>
              <w:autoSpaceDE/>
              <w:autoSpaceDN/>
              <w:bidi w:val="0"/>
              <w:adjustRightInd/>
              <w:snapToGrid/>
              <w:spacing w:before="156" w:beforeLines="50" w:after="156" w:afterLines="50" w:line="300" w:lineRule="exact"/>
              <w:ind w:firstLine="0" w:firstLineChars="0"/>
              <w:jc w:val="center"/>
              <w:textAlignment w:val="auto"/>
              <w:rPr>
                <w:rFonts w:hint="default" w:ascii="Calibri" w:hAnsi="Calibri" w:eastAsia="宋体" w:cs="Times New Roman"/>
                <w:kern w:val="2"/>
                <w:sz w:val="24"/>
                <w:szCs w:val="24"/>
                <w:lang w:val="en-US" w:eastAsia="zh-CN" w:bidi="ar-SA"/>
              </w:rPr>
            </w:pPr>
            <w:r>
              <w:rPr>
                <w:rFonts w:hint="eastAsia" w:ascii="Calibri" w:hAnsi="Calibri" w:eastAsia="宋体" w:cs="Times New Roman"/>
                <w:sz w:val="24"/>
                <w:szCs w:val="24"/>
                <w:lang w:val="en-US" w:eastAsia="zh-CN"/>
              </w:rPr>
              <w:t>蓝家财</w:t>
            </w:r>
          </w:p>
        </w:tc>
        <w:tc>
          <w:tcPr>
            <w:tcW w:w="5574" w:type="dxa"/>
            <w:tcBorders>
              <w:tl2br w:val="nil"/>
              <w:tr2bl w:val="nil"/>
            </w:tcBorders>
            <w:shd w:val="clear" w:color="auto" w:fill="FFFFFF"/>
            <w:vAlign w:val="center"/>
          </w:tcPr>
          <w:p w14:paraId="652AFC5A">
            <w:pPr>
              <w:keepNext w:val="0"/>
              <w:keepLines w:val="0"/>
              <w:pageBreakBefore w:val="0"/>
              <w:widowControl w:val="0"/>
              <w:shd w:val="clear" w:color="auto" w:fill="auto"/>
              <w:kinsoku/>
              <w:wordWrap/>
              <w:overflowPunct/>
              <w:topLinePunct w:val="0"/>
              <w:autoSpaceDE/>
              <w:autoSpaceDN/>
              <w:bidi w:val="0"/>
              <w:adjustRightInd/>
              <w:snapToGrid/>
              <w:spacing w:before="0" w:after="0" w:line="360" w:lineRule="exact"/>
              <w:ind w:left="0" w:leftChars="0" w:right="0" w:rightChars="0" w:firstLine="0" w:firstLineChars="0"/>
              <w:jc w:val="center"/>
              <w:textAlignment w:val="auto"/>
              <w:rPr>
                <w:rFonts w:hint="default" w:ascii="宋体" w:hAnsi="宋体" w:eastAsia="宋体" w:cs="宋体"/>
                <w:color w:val="auto"/>
                <w:spacing w:val="0"/>
                <w:w w:val="100"/>
                <w:kern w:val="2"/>
                <w:position w:val="0"/>
                <w:sz w:val="24"/>
                <w:szCs w:val="24"/>
                <w:u w:val="none"/>
                <w:shd w:val="clear" w:color="auto" w:fill="auto"/>
                <w:lang w:val="en-US" w:eastAsia="zh-CN" w:bidi="zh-TW"/>
              </w:rPr>
            </w:pPr>
            <w:r>
              <w:rPr>
                <w:rFonts w:hint="eastAsia" w:ascii="宋体" w:hAnsi="宋体" w:cs="宋体"/>
                <w:color w:val="auto"/>
                <w:spacing w:val="0"/>
                <w:w w:val="100"/>
                <w:kern w:val="2"/>
                <w:position w:val="0"/>
                <w:sz w:val="24"/>
                <w:szCs w:val="24"/>
                <w:u w:val="none"/>
                <w:shd w:val="clear" w:color="auto" w:fill="auto"/>
                <w:lang w:val="en-US" w:eastAsia="zh-CN" w:bidi="zh-TW"/>
              </w:rPr>
              <w:t>201911046360000294</w:t>
            </w:r>
          </w:p>
        </w:tc>
        <w:tc>
          <w:tcPr>
            <w:tcW w:w="2115" w:type="dxa"/>
            <w:tcBorders>
              <w:tl2br w:val="nil"/>
              <w:tr2bl w:val="nil"/>
            </w:tcBorders>
            <w:shd w:val="clear" w:color="auto" w:fill="FFFFFF"/>
            <w:vAlign w:val="center"/>
          </w:tcPr>
          <w:p w14:paraId="155B3950">
            <w:pPr>
              <w:keepNext w:val="0"/>
              <w:keepLines w:val="0"/>
              <w:pageBreakBefore w:val="0"/>
              <w:kinsoku/>
              <w:wordWrap/>
              <w:overflowPunct/>
              <w:topLinePunct w:val="0"/>
              <w:autoSpaceDE/>
              <w:autoSpaceDN/>
              <w:bidi w:val="0"/>
              <w:adjustRightInd/>
              <w:snapToGrid/>
              <w:spacing w:before="152" w:beforeLines="50" w:after="152" w:afterLines="50" w:line="360" w:lineRule="exact"/>
              <w:ind w:firstLine="0" w:firstLineChars="0"/>
              <w:jc w:val="center"/>
              <w:textAlignment w:val="auto"/>
              <w:rPr>
                <w:rFonts w:hint="default" w:ascii="宋体" w:hAnsi="宋体" w:eastAsia="宋体" w:cs="宋体"/>
                <w:kern w:val="2"/>
                <w:sz w:val="24"/>
                <w:szCs w:val="24"/>
                <w:lang w:val="en-US" w:eastAsia="zh-CN" w:bidi="ar-SA"/>
              </w:rPr>
            </w:pPr>
            <w:r>
              <w:rPr>
                <w:rFonts w:hint="eastAsia" w:ascii="宋体" w:hAnsi="宋体" w:cs="宋体"/>
                <w:color w:val="auto"/>
                <w:spacing w:val="0"/>
                <w:w w:val="100"/>
                <w:kern w:val="2"/>
                <w:position w:val="0"/>
                <w:sz w:val="24"/>
                <w:szCs w:val="24"/>
                <w:u w:val="none"/>
                <w:shd w:val="clear" w:color="auto" w:fill="auto"/>
                <w:lang w:val="en-US" w:eastAsia="zh-CN" w:bidi="zh-TW"/>
              </w:rPr>
              <w:t>53220292316</w:t>
            </w:r>
          </w:p>
        </w:tc>
      </w:tr>
      <w:tr w14:paraId="594F2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vMerge w:val="continue"/>
            <w:tcBorders>
              <w:tl2br w:val="nil"/>
              <w:tr2bl w:val="nil"/>
            </w:tcBorders>
            <w:shd w:val="clear" w:color="auto" w:fill="FFFFFF"/>
            <w:vAlign w:val="center"/>
          </w:tcPr>
          <w:p w14:paraId="1894849F">
            <w:pPr>
              <w:jc w:val="center"/>
              <w:rPr>
                <w:rFonts w:ascii="宋体" w:hAnsi="宋体" w:cs="宋体"/>
                <w:sz w:val="24"/>
              </w:rPr>
            </w:pPr>
          </w:p>
        </w:tc>
        <w:tc>
          <w:tcPr>
            <w:tcW w:w="952" w:type="dxa"/>
            <w:tcBorders>
              <w:tl2br w:val="nil"/>
              <w:tr2bl w:val="nil"/>
            </w:tcBorders>
            <w:shd w:val="clear" w:color="auto" w:fill="auto"/>
            <w:vAlign w:val="center"/>
          </w:tcPr>
          <w:p w14:paraId="4A9331A7">
            <w:pPr>
              <w:keepNext w:val="0"/>
              <w:keepLines w:val="0"/>
              <w:pageBreakBefore w:val="0"/>
              <w:widowControl w:val="0"/>
              <w:kinsoku/>
              <w:wordWrap/>
              <w:overflowPunct/>
              <w:topLinePunct w:val="0"/>
              <w:autoSpaceDE/>
              <w:autoSpaceDN/>
              <w:bidi w:val="0"/>
              <w:adjustRightInd/>
              <w:snapToGrid/>
              <w:spacing w:before="156" w:beforeLines="50" w:after="156" w:afterLines="50" w:line="300" w:lineRule="exact"/>
              <w:ind w:firstLine="0" w:firstLineChars="0"/>
              <w:jc w:val="center"/>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刘二平</w:t>
            </w:r>
          </w:p>
        </w:tc>
        <w:tc>
          <w:tcPr>
            <w:tcW w:w="5574" w:type="dxa"/>
            <w:tcBorders>
              <w:tl2br w:val="nil"/>
              <w:tr2bl w:val="nil"/>
            </w:tcBorders>
            <w:shd w:val="clear" w:color="auto" w:fill="auto"/>
            <w:vAlign w:val="center"/>
          </w:tcPr>
          <w:p w14:paraId="3E4AF7D5">
            <w:pPr>
              <w:keepNext w:val="0"/>
              <w:keepLines w:val="0"/>
              <w:pageBreakBefore w:val="0"/>
              <w:kinsoku/>
              <w:wordWrap/>
              <w:overflowPunct/>
              <w:topLinePunct w:val="0"/>
              <w:autoSpaceDE/>
              <w:autoSpaceDN/>
              <w:bidi w:val="0"/>
              <w:adjustRightInd/>
              <w:snapToGrid/>
              <w:spacing w:before="156" w:beforeLines="50" w:after="156" w:afterLines="50" w:line="360" w:lineRule="exact"/>
              <w:ind w:firstLine="0" w:firstLineChars="0"/>
              <w:jc w:val="center"/>
              <w:textAlignment w:val="auto"/>
              <w:rPr>
                <w:rFonts w:hint="default"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03320241036000000887</w:t>
            </w:r>
          </w:p>
        </w:tc>
        <w:tc>
          <w:tcPr>
            <w:tcW w:w="2115" w:type="dxa"/>
            <w:tcBorders>
              <w:tl2br w:val="nil"/>
              <w:tr2bl w:val="nil"/>
            </w:tcBorders>
            <w:shd w:val="clear" w:color="auto" w:fill="auto"/>
            <w:vAlign w:val="center"/>
          </w:tcPr>
          <w:p w14:paraId="097E9CF2">
            <w:pPr>
              <w:keepNext w:val="0"/>
              <w:keepLines w:val="0"/>
              <w:pageBreakBefore w:val="0"/>
              <w:kinsoku/>
              <w:wordWrap/>
              <w:overflowPunct/>
              <w:topLinePunct w:val="0"/>
              <w:autoSpaceDE/>
              <w:autoSpaceDN/>
              <w:bidi w:val="0"/>
              <w:adjustRightInd/>
              <w:snapToGrid/>
              <w:spacing w:before="152" w:beforeLines="50" w:after="152" w:afterLines="50" w:line="360" w:lineRule="exact"/>
              <w:ind w:firstLine="0" w:firstLineChars="0"/>
              <w:jc w:val="center"/>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37250438462</w:t>
            </w:r>
          </w:p>
        </w:tc>
      </w:tr>
      <w:tr w14:paraId="751844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vMerge w:val="continue"/>
            <w:tcBorders>
              <w:tl2br w:val="nil"/>
              <w:tr2bl w:val="nil"/>
            </w:tcBorders>
            <w:shd w:val="clear" w:color="auto" w:fill="FFFFFF"/>
            <w:vAlign w:val="center"/>
          </w:tcPr>
          <w:p w14:paraId="218282FC">
            <w:pPr>
              <w:jc w:val="center"/>
              <w:rPr>
                <w:rFonts w:ascii="宋体" w:hAnsi="宋体" w:cs="宋体"/>
                <w:sz w:val="24"/>
              </w:rPr>
            </w:pPr>
          </w:p>
        </w:tc>
        <w:tc>
          <w:tcPr>
            <w:tcW w:w="952" w:type="dxa"/>
            <w:tcBorders>
              <w:tl2br w:val="nil"/>
              <w:tr2bl w:val="nil"/>
            </w:tcBorders>
            <w:shd w:val="clear" w:color="auto" w:fill="auto"/>
            <w:vAlign w:val="center"/>
          </w:tcPr>
          <w:p w14:paraId="07C8D395">
            <w:pPr>
              <w:keepNext w:val="0"/>
              <w:keepLines w:val="0"/>
              <w:pageBreakBefore w:val="0"/>
              <w:widowControl w:val="0"/>
              <w:kinsoku/>
              <w:wordWrap/>
              <w:overflowPunct/>
              <w:topLinePunct w:val="0"/>
              <w:autoSpaceDE/>
              <w:autoSpaceDN/>
              <w:bidi w:val="0"/>
              <w:adjustRightInd/>
              <w:snapToGrid/>
              <w:spacing w:before="156" w:beforeLines="50" w:after="156" w:afterLines="50" w:line="300" w:lineRule="exact"/>
              <w:ind w:firstLine="0" w:firstLineChars="0"/>
              <w:jc w:val="center"/>
              <w:textAlignment w:val="auto"/>
              <w:rPr>
                <w:rFonts w:hint="default" w:ascii="宋体" w:hAnsi="宋体" w:eastAsia="宋体" w:cs="宋体"/>
                <w:kern w:val="2"/>
                <w:sz w:val="24"/>
                <w:szCs w:val="24"/>
                <w:lang w:val="en-US" w:eastAsia="zh-CN" w:bidi="ar-SA"/>
              </w:rPr>
            </w:pPr>
            <w:r>
              <w:rPr>
                <w:rFonts w:hint="default" w:ascii="宋体" w:hAnsi="宋体" w:eastAsia="宋体" w:cs="宋体"/>
                <w:sz w:val="24"/>
                <w:szCs w:val="24"/>
                <w:lang w:val="en-US" w:eastAsia="zh-CN"/>
              </w:rPr>
              <w:t>曾淑慧</w:t>
            </w:r>
          </w:p>
        </w:tc>
        <w:tc>
          <w:tcPr>
            <w:tcW w:w="5574" w:type="dxa"/>
            <w:tcBorders>
              <w:tl2br w:val="nil"/>
              <w:tr2bl w:val="nil"/>
            </w:tcBorders>
            <w:shd w:val="clear" w:color="auto" w:fill="auto"/>
            <w:vAlign w:val="center"/>
          </w:tcPr>
          <w:p w14:paraId="1F79760F">
            <w:pPr>
              <w:keepNext w:val="0"/>
              <w:keepLines w:val="0"/>
              <w:pageBreakBefore w:val="0"/>
              <w:kinsoku/>
              <w:wordWrap/>
              <w:overflowPunct/>
              <w:topLinePunct w:val="0"/>
              <w:autoSpaceDE/>
              <w:autoSpaceDN/>
              <w:bidi w:val="0"/>
              <w:adjustRightInd/>
              <w:snapToGrid/>
              <w:spacing w:before="156" w:beforeLines="50" w:after="156" w:afterLines="50" w:line="360" w:lineRule="exact"/>
              <w:ind w:firstLine="0" w:firstLineChars="0"/>
              <w:jc w:val="center"/>
              <w:textAlignment w:val="auto"/>
              <w:rPr>
                <w:rFonts w:hint="default"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03320241036000001117</w:t>
            </w:r>
          </w:p>
        </w:tc>
        <w:tc>
          <w:tcPr>
            <w:tcW w:w="2115" w:type="dxa"/>
            <w:tcBorders>
              <w:tl2br w:val="nil"/>
              <w:tr2bl w:val="nil"/>
            </w:tcBorders>
            <w:shd w:val="clear" w:color="auto" w:fill="FFFFFF"/>
            <w:vAlign w:val="center"/>
          </w:tcPr>
          <w:p w14:paraId="05E42F8E">
            <w:pPr>
              <w:keepNext w:val="0"/>
              <w:keepLines w:val="0"/>
              <w:pageBreakBefore w:val="0"/>
              <w:kinsoku/>
              <w:wordWrap/>
              <w:overflowPunct/>
              <w:topLinePunct w:val="0"/>
              <w:autoSpaceDE/>
              <w:autoSpaceDN/>
              <w:bidi w:val="0"/>
              <w:adjustRightInd/>
              <w:snapToGrid/>
              <w:spacing w:before="152" w:beforeLines="50" w:after="152" w:afterLines="50" w:line="360" w:lineRule="exact"/>
              <w:ind w:firstLine="0" w:firstLineChars="0"/>
              <w:jc w:val="center"/>
              <w:textAlignment w:val="auto"/>
              <w:rPr>
                <w:rFonts w:hint="default" w:ascii="宋体" w:hAnsi="宋体" w:eastAsia="宋体" w:cs="宋体"/>
                <w:kern w:val="2"/>
                <w:sz w:val="24"/>
                <w:szCs w:val="24"/>
                <w:lang w:val="en-US" w:eastAsia="zh-CN" w:bidi="ar-SA"/>
              </w:rPr>
            </w:pPr>
            <w:r>
              <w:rPr>
                <w:rFonts w:hint="default" w:ascii="宋体" w:hAnsi="宋体" w:eastAsia="宋体" w:cs="宋体"/>
                <w:sz w:val="24"/>
                <w:szCs w:val="24"/>
                <w:lang w:val="en-US" w:eastAsia="zh-CN"/>
              </w:rPr>
              <w:t>36250437078</w:t>
            </w:r>
          </w:p>
        </w:tc>
      </w:tr>
      <w:tr w14:paraId="51D5A9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vMerge w:val="continue"/>
            <w:tcBorders>
              <w:tl2br w:val="nil"/>
              <w:tr2bl w:val="nil"/>
            </w:tcBorders>
            <w:shd w:val="clear" w:color="auto" w:fill="FFFFFF"/>
            <w:vAlign w:val="center"/>
          </w:tcPr>
          <w:p w14:paraId="3C6FC916">
            <w:pPr>
              <w:jc w:val="center"/>
              <w:rPr>
                <w:rFonts w:ascii="宋体" w:hAnsi="宋体" w:cs="宋体"/>
                <w:sz w:val="24"/>
              </w:rPr>
            </w:pPr>
          </w:p>
        </w:tc>
        <w:tc>
          <w:tcPr>
            <w:tcW w:w="952" w:type="dxa"/>
            <w:tcBorders>
              <w:tl2br w:val="nil"/>
              <w:tr2bl w:val="nil"/>
            </w:tcBorders>
            <w:shd w:val="clear" w:color="auto" w:fill="auto"/>
            <w:vAlign w:val="center"/>
          </w:tcPr>
          <w:p w14:paraId="2189BC7A">
            <w:pPr>
              <w:keepNext w:val="0"/>
              <w:keepLines w:val="0"/>
              <w:pageBreakBefore w:val="0"/>
              <w:widowControl w:val="0"/>
              <w:kinsoku/>
              <w:wordWrap/>
              <w:overflowPunct/>
              <w:topLinePunct w:val="0"/>
              <w:autoSpaceDE/>
              <w:autoSpaceDN/>
              <w:bidi w:val="0"/>
              <w:adjustRightInd/>
              <w:snapToGrid/>
              <w:spacing w:before="156" w:beforeLines="50" w:after="156" w:afterLines="50" w:line="300" w:lineRule="exact"/>
              <w:ind w:firstLine="0" w:firstLineChars="0"/>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程冬红</w:t>
            </w:r>
          </w:p>
        </w:tc>
        <w:tc>
          <w:tcPr>
            <w:tcW w:w="5574" w:type="dxa"/>
            <w:tcBorders>
              <w:tl2br w:val="nil"/>
              <w:tr2bl w:val="nil"/>
            </w:tcBorders>
            <w:shd w:val="clear" w:color="auto" w:fill="auto"/>
            <w:vAlign w:val="center"/>
          </w:tcPr>
          <w:p w14:paraId="50D79DE3">
            <w:pPr>
              <w:keepNext w:val="0"/>
              <w:keepLines w:val="0"/>
              <w:pageBreakBefore w:val="0"/>
              <w:kinsoku/>
              <w:wordWrap/>
              <w:overflowPunct/>
              <w:topLinePunct w:val="0"/>
              <w:autoSpaceDE/>
              <w:autoSpaceDN/>
              <w:bidi w:val="0"/>
              <w:adjustRightInd/>
              <w:snapToGrid/>
              <w:spacing w:before="156" w:beforeLines="50" w:after="156" w:afterLines="50" w:line="360" w:lineRule="exact"/>
              <w:ind w:firstLine="0" w:firstLineChars="0"/>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sz w:val="24"/>
                <w:szCs w:val="24"/>
                <w:lang w:val="en-US" w:eastAsia="zh-CN"/>
              </w:rPr>
              <w:t>1500000000301714</w:t>
            </w:r>
          </w:p>
        </w:tc>
        <w:tc>
          <w:tcPr>
            <w:tcW w:w="2115" w:type="dxa"/>
            <w:tcBorders>
              <w:tl2br w:val="nil"/>
              <w:tr2bl w:val="nil"/>
            </w:tcBorders>
            <w:shd w:val="clear" w:color="auto" w:fill="auto"/>
            <w:vAlign w:val="center"/>
          </w:tcPr>
          <w:p w14:paraId="453E8ACF">
            <w:pPr>
              <w:keepNext w:val="0"/>
              <w:keepLines w:val="0"/>
              <w:pageBreakBefore w:val="0"/>
              <w:kinsoku/>
              <w:wordWrap/>
              <w:overflowPunct/>
              <w:topLinePunct w:val="0"/>
              <w:autoSpaceDE/>
              <w:autoSpaceDN/>
              <w:bidi w:val="0"/>
              <w:adjustRightInd/>
              <w:snapToGrid/>
              <w:spacing w:before="152" w:beforeLines="50" w:after="152" w:afterLines="50" w:line="360" w:lineRule="exact"/>
              <w:ind w:firstLine="0" w:firstLineChars="0"/>
              <w:jc w:val="center"/>
              <w:textAlignment w:val="auto"/>
              <w:rPr>
                <w:rFonts w:hint="default" w:ascii="宋体" w:hAnsi="宋体" w:eastAsia="宋体" w:cs="宋体"/>
                <w:kern w:val="2"/>
                <w:sz w:val="24"/>
                <w:szCs w:val="24"/>
                <w:lang w:val="en-US" w:eastAsia="zh-CN" w:bidi="ar-SA"/>
              </w:rPr>
            </w:pPr>
            <w:r>
              <w:rPr>
                <w:rFonts w:hint="default" w:ascii="宋体" w:hAnsi="宋体" w:eastAsia="宋体" w:cs="宋体"/>
                <w:sz w:val="24"/>
                <w:szCs w:val="24"/>
                <w:lang w:val="en-US" w:eastAsia="zh-CN"/>
              </w:rPr>
              <w:t>026812</w:t>
            </w:r>
          </w:p>
        </w:tc>
      </w:tr>
      <w:tr w14:paraId="3B195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vMerge w:val="continue"/>
            <w:tcBorders>
              <w:tl2br w:val="nil"/>
              <w:tr2bl w:val="nil"/>
            </w:tcBorders>
            <w:shd w:val="clear" w:color="auto" w:fill="FFFFFF"/>
            <w:vAlign w:val="center"/>
          </w:tcPr>
          <w:p w14:paraId="2B97BA59">
            <w:pPr>
              <w:jc w:val="center"/>
              <w:rPr>
                <w:rFonts w:ascii="宋体" w:hAnsi="宋体" w:cs="宋体"/>
                <w:sz w:val="24"/>
              </w:rPr>
            </w:pPr>
          </w:p>
        </w:tc>
        <w:tc>
          <w:tcPr>
            <w:tcW w:w="952" w:type="dxa"/>
            <w:tcBorders>
              <w:tl2br w:val="nil"/>
              <w:tr2bl w:val="nil"/>
            </w:tcBorders>
            <w:shd w:val="clear" w:color="auto" w:fill="auto"/>
            <w:vAlign w:val="center"/>
          </w:tcPr>
          <w:p w14:paraId="5313DC72">
            <w:pPr>
              <w:keepNext w:val="0"/>
              <w:keepLines w:val="0"/>
              <w:pageBreakBefore w:val="0"/>
              <w:widowControl w:val="0"/>
              <w:kinsoku/>
              <w:wordWrap/>
              <w:overflowPunct/>
              <w:topLinePunct w:val="0"/>
              <w:autoSpaceDE/>
              <w:autoSpaceDN/>
              <w:bidi w:val="0"/>
              <w:adjustRightInd/>
              <w:snapToGrid/>
              <w:spacing w:before="156" w:beforeLines="50" w:after="156" w:afterLines="50" w:line="300" w:lineRule="exact"/>
              <w:ind w:firstLine="0" w:firstLineChars="0"/>
              <w:jc w:val="center"/>
              <w:textAlignment w:val="auto"/>
              <w:rPr>
                <w:rFonts w:hint="eastAsia" w:ascii="宋体" w:hAnsi="宋体" w:eastAsia="宋体" w:cs="宋体"/>
                <w:kern w:val="2"/>
                <w:sz w:val="24"/>
                <w:szCs w:val="24"/>
                <w:lang w:val="en-US" w:eastAsia="zh-CN" w:bidi="ar-SA"/>
              </w:rPr>
            </w:pPr>
            <w:r>
              <w:rPr>
                <w:rFonts w:hint="eastAsia" w:ascii="宋体" w:hAnsi="宋体" w:eastAsia="宋体" w:cs="宋体"/>
                <w:kern w:val="2"/>
                <w:sz w:val="24"/>
                <w:szCs w:val="24"/>
                <w:lang w:val="en-US" w:eastAsia="zh-CN" w:bidi="ar-SA"/>
              </w:rPr>
              <w:t>于志勇</w:t>
            </w:r>
          </w:p>
        </w:tc>
        <w:tc>
          <w:tcPr>
            <w:tcW w:w="5574" w:type="dxa"/>
            <w:tcBorders>
              <w:tl2br w:val="nil"/>
              <w:tr2bl w:val="nil"/>
            </w:tcBorders>
            <w:shd w:val="clear" w:color="auto" w:fill="auto"/>
            <w:vAlign w:val="center"/>
          </w:tcPr>
          <w:p w14:paraId="0A94E59E">
            <w:pPr>
              <w:keepNext w:val="0"/>
              <w:keepLines w:val="0"/>
              <w:pageBreakBefore w:val="0"/>
              <w:kinsoku/>
              <w:wordWrap/>
              <w:overflowPunct/>
              <w:topLinePunct w:val="0"/>
              <w:autoSpaceDE/>
              <w:autoSpaceDN/>
              <w:bidi w:val="0"/>
              <w:adjustRightInd/>
              <w:snapToGrid/>
              <w:spacing w:before="156" w:beforeLines="50" w:after="156" w:afterLines="50" w:line="360" w:lineRule="exact"/>
              <w:ind w:firstLine="0" w:firstLineChars="0"/>
              <w:jc w:val="center"/>
              <w:textAlignment w:val="auto"/>
              <w:rPr>
                <w:rFonts w:hint="eastAsia" w:ascii="宋体" w:hAnsi="宋体" w:eastAsia="宋体" w:cs="宋体"/>
                <w:kern w:val="2"/>
                <w:sz w:val="24"/>
                <w:szCs w:val="24"/>
                <w:lang w:val="en-US" w:eastAsia="zh-CN" w:bidi="ar-SA"/>
              </w:rPr>
            </w:pPr>
            <w:r>
              <w:rPr>
                <w:rFonts w:hint="default" w:ascii="宋体" w:hAnsi="宋体" w:cs="宋体"/>
                <w:kern w:val="2"/>
                <w:sz w:val="24"/>
                <w:szCs w:val="24"/>
                <w:lang w:val="en-US" w:eastAsia="zh-CN" w:bidi="ar-SA"/>
              </w:rPr>
              <w:t>2014033230330000003310230030</w:t>
            </w:r>
          </w:p>
        </w:tc>
        <w:tc>
          <w:tcPr>
            <w:tcW w:w="2115" w:type="dxa"/>
            <w:tcBorders>
              <w:tl2br w:val="nil"/>
              <w:tr2bl w:val="nil"/>
            </w:tcBorders>
            <w:shd w:val="clear" w:color="auto" w:fill="FFFFFF"/>
            <w:vAlign w:val="center"/>
          </w:tcPr>
          <w:p w14:paraId="4DD07733">
            <w:pPr>
              <w:keepNext w:val="0"/>
              <w:keepLines w:val="0"/>
              <w:pageBreakBefore w:val="0"/>
              <w:kinsoku/>
              <w:wordWrap/>
              <w:overflowPunct/>
              <w:topLinePunct w:val="0"/>
              <w:autoSpaceDE/>
              <w:autoSpaceDN/>
              <w:bidi w:val="0"/>
              <w:adjustRightInd/>
              <w:snapToGrid/>
              <w:spacing w:before="152" w:beforeLines="50" w:after="152" w:afterLines="50" w:line="360" w:lineRule="exact"/>
              <w:ind w:firstLine="0" w:firstLineChars="0"/>
              <w:jc w:val="center"/>
              <w:textAlignment w:val="auto"/>
              <w:rPr>
                <w:rFonts w:hint="default" w:ascii="宋体" w:hAnsi="宋体" w:eastAsia="宋体" w:cs="宋体"/>
                <w:kern w:val="2"/>
                <w:sz w:val="24"/>
                <w:szCs w:val="24"/>
                <w:lang w:val="en-US" w:eastAsia="zh-CN" w:bidi="ar-SA"/>
              </w:rPr>
            </w:pPr>
            <w:r>
              <w:rPr>
                <w:rFonts w:hint="eastAsia" w:ascii="宋体" w:hAnsi="宋体" w:cs="宋体"/>
                <w:kern w:val="2"/>
                <w:sz w:val="24"/>
                <w:szCs w:val="24"/>
                <w:lang w:val="en-US" w:eastAsia="zh-CN" w:bidi="ar-SA"/>
              </w:rPr>
              <w:t>51190209624</w:t>
            </w:r>
          </w:p>
        </w:tc>
      </w:tr>
      <w:tr w14:paraId="1968C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7" w:hRule="atLeast"/>
          <w:jc w:val="center"/>
        </w:trPr>
        <w:tc>
          <w:tcPr>
            <w:tcW w:w="588" w:type="dxa"/>
            <w:tcBorders>
              <w:tl2br w:val="nil"/>
              <w:tr2bl w:val="nil"/>
            </w:tcBorders>
            <w:shd w:val="clear" w:color="auto" w:fill="FFFFFF"/>
            <w:vAlign w:val="center"/>
          </w:tcPr>
          <w:p w14:paraId="1393FDAF">
            <w:pPr>
              <w:widowControl/>
              <w:spacing w:after="150"/>
              <w:jc w:val="center"/>
              <w:rPr>
                <w:rFonts w:ascii="宋体" w:hAnsi="宋体" w:cs="宋体"/>
                <w:sz w:val="24"/>
              </w:rPr>
            </w:pPr>
            <w:r>
              <w:rPr>
                <w:rFonts w:hint="eastAsia" w:ascii="宋体" w:hAnsi="宋体" w:cs="宋体"/>
                <w:kern w:val="0"/>
                <w:sz w:val="24"/>
                <w:shd w:val="clear" w:color="auto" w:fill="FFFFFF"/>
              </w:rPr>
              <w:t>技术专家</w:t>
            </w:r>
          </w:p>
        </w:tc>
        <w:tc>
          <w:tcPr>
            <w:tcW w:w="8641" w:type="dxa"/>
            <w:gridSpan w:val="3"/>
            <w:tcBorders>
              <w:tl2br w:val="nil"/>
              <w:tr2bl w:val="nil"/>
            </w:tcBorders>
            <w:shd w:val="clear" w:color="auto" w:fill="FFFFFF"/>
            <w:vAlign w:val="center"/>
          </w:tcPr>
          <w:p w14:paraId="06BC571F">
            <w:pPr>
              <w:jc w:val="center"/>
              <w:rPr>
                <w:rFonts w:ascii="宋体" w:hAnsi="宋体" w:cs="宋体"/>
                <w:sz w:val="24"/>
              </w:rPr>
            </w:pPr>
            <w:r>
              <w:rPr>
                <w:rFonts w:hint="eastAsia" w:ascii="宋体" w:hAnsi="宋体" w:cs="宋体"/>
                <w:sz w:val="24"/>
              </w:rPr>
              <w:t>/</w:t>
            </w:r>
          </w:p>
        </w:tc>
      </w:tr>
      <w:tr w14:paraId="4F7E49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50" w:hRule="atLeast"/>
          <w:jc w:val="center"/>
        </w:trPr>
        <w:tc>
          <w:tcPr>
            <w:tcW w:w="588" w:type="dxa"/>
            <w:tcBorders>
              <w:tl2br w:val="nil"/>
              <w:tr2bl w:val="nil"/>
            </w:tcBorders>
            <w:shd w:val="clear" w:color="auto" w:fill="FFFFFF"/>
            <w:vAlign w:val="center"/>
          </w:tcPr>
          <w:p w14:paraId="29ED6B3E">
            <w:pPr>
              <w:widowControl/>
              <w:spacing w:after="150"/>
              <w:jc w:val="center"/>
              <w:rPr>
                <w:rFonts w:ascii="宋体" w:hAnsi="宋体" w:cs="宋体"/>
                <w:sz w:val="24"/>
              </w:rPr>
            </w:pPr>
            <w:r>
              <w:rPr>
                <w:rFonts w:hint="eastAsia" w:ascii="宋体" w:hAnsi="宋体" w:cs="宋体"/>
                <w:kern w:val="0"/>
                <w:sz w:val="24"/>
                <w:shd w:val="clear" w:color="auto" w:fill="FFFFFF"/>
              </w:rPr>
              <w:t>现场勘察人员及时间</w:t>
            </w:r>
          </w:p>
        </w:tc>
        <w:tc>
          <w:tcPr>
            <w:tcW w:w="8641" w:type="dxa"/>
            <w:gridSpan w:val="3"/>
            <w:tcBorders>
              <w:tl2br w:val="nil"/>
              <w:tr2bl w:val="nil"/>
            </w:tcBorders>
            <w:shd w:val="clear" w:color="auto" w:fill="FFFFFF"/>
            <w:vAlign w:val="center"/>
          </w:tcPr>
          <w:p w14:paraId="0A9BD943">
            <w:pPr>
              <w:widowControl/>
              <w:spacing w:after="150"/>
              <w:jc w:val="center"/>
              <w:rPr>
                <w:rFonts w:hint="default" w:ascii="Times New Roman" w:hAnsi="Times New Roman" w:eastAsia="宋体"/>
                <w:sz w:val="24"/>
                <w:lang w:val="en-US" w:eastAsia="zh-CN"/>
              </w:rPr>
            </w:pPr>
            <w:r>
              <w:rPr>
                <w:rFonts w:hint="eastAsia" w:ascii="宋体" w:hAnsi="宋体" w:eastAsia="宋体" w:cs="宋体"/>
                <w:kern w:val="2"/>
                <w:sz w:val="24"/>
                <w:szCs w:val="24"/>
                <w:lang w:val="en-US" w:eastAsia="zh-CN" w:bidi="ar-SA"/>
              </w:rPr>
              <w:t>王克士、</w:t>
            </w:r>
            <w:r>
              <w:rPr>
                <w:rFonts w:hint="eastAsia" w:ascii="Calibri" w:hAnsi="Calibri" w:eastAsia="宋体" w:cs="Times New Roman"/>
                <w:color w:val="auto"/>
                <w:sz w:val="24"/>
                <w:szCs w:val="24"/>
                <w:lang w:val="en-US" w:eastAsia="zh-CN"/>
              </w:rPr>
              <w:t>蓝家财</w:t>
            </w:r>
            <w:r>
              <w:rPr>
                <w:rFonts w:hint="eastAsia"/>
                <w:sz w:val="24"/>
              </w:rPr>
              <w:t xml:space="preserve"> </w:t>
            </w:r>
            <w:r>
              <w:rPr>
                <w:rFonts w:hint="eastAsia"/>
                <w:sz w:val="24"/>
                <w:lang w:val="en-US" w:eastAsia="zh-CN"/>
              </w:rPr>
              <w:t>2026年7月2日</w:t>
            </w:r>
          </w:p>
        </w:tc>
      </w:tr>
      <w:tr w14:paraId="0A655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761" w:hRule="atLeast"/>
          <w:jc w:val="center"/>
        </w:trPr>
        <w:tc>
          <w:tcPr>
            <w:tcW w:w="588" w:type="dxa"/>
            <w:tcBorders>
              <w:tl2br w:val="nil"/>
              <w:tr2bl w:val="nil"/>
            </w:tcBorders>
            <w:shd w:val="clear" w:color="auto" w:fill="FFFFFF"/>
            <w:vAlign w:val="center"/>
          </w:tcPr>
          <w:p w14:paraId="716803F2">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现场核查的人员和时间</w:t>
            </w:r>
          </w:p>
        </w:tc>
        <w:tc>
          <w:tcPr>
            <w:tcW w:w="8641" w:type="dxa"/>
            <w:gridSpan w:val="3"/>
            <w:tcBorders>
              <w:tl2br w:val="nil"/>
              <w:tr2bl w:val="nil"/>
            </w:tcBorders>
            <w:shd w:val="clear" w:color="auto" w:fill="FFFFFF"/>
            <w:vAlign w:val="center"/>
          </w:tcPr>
          <w:p w14:paraId="0C6652F1">
            <w:pPr>
              <w:widowControl/>
              <w:spacing w:after="150"/>
              <w:jc w:val="center"/>
              <w:rPr>
                <w:rFonts w:hint="default" w:ascii="Times New Roman" w:hAnsi="Times New Roman" w:eastAsia="宋体"/>
                <w:color w:val="FF0000"/>
                <w:sz w:val="24"/>
                <w:lang w:val="en-US" w:eastAsia="zh-CN"/>
              </w:rPr>
            </w:pPr>
            <w:r>
              <w:rPr>
                <w:rFonts w:hint="eastAsia" w:ascii="Times New Roman" w:hAnsi="Times New Roman"/>
                <w:color w:val="auto"/>
                <w:sz w:val="24"/>
                <w:lang w:val="en-US" w:eastAsia="zh-CN"/>
              </w:rPr>
              <w:t>/</w:t>
            </w:r>
          </w:p>
        </w:tc>
      </w:tr>
      <w:tr w14:paraId="7F3ED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88" w:type="dxa"/>
            <w:tcBorders>
              <w:tl2br w:val="nil"/>
              <w:tr2bl w:val="nil"/>
            </w:tcBorders>
            <w:shd w:val="clear" w:color="auto" w:fill="FFFFFF"/>
            <w:vAlign w:val="center"/>
          </w:tcPr>
          <w:p w14:paraId="79FDD196">
            <w:pPr>
              <w:widowControl/>
              <w:spacing w:after="150"/>
              <w:jc w:val="center"/>
              <w:rPr>
                <w:rFonts w:ascii="宋体" w:hAnsi="宋体" w:cs="宋体"/>
                <w:sz w:val="24"/>
              </w:rPr>
            </w:pPr>
            <w:r>
              <w:rPr>
                <w:rFonts w:hint="eastAsia" w:ascii="宋体" w:hAnsi="宋体" w:cs="宋体"/>
                <w:color w:val="FF0000"/>
                <w:kern w:val="0"/>
                <w:sz w:val="24"/>
                <w:shd w:val="clear" w:color="auto" w:fill="FFFFFF"/>
              </w:rPr>
              <w:t>项目简介</w:t>
            </w:r>
          </w:p>
        </w:tc>
        <w:tc>
          <w:tcPr>
            <w:tcW w:w="8641" w:type="dxa"/>
            <w:gridSpan w:val="3"/>
            <w:tcBorders>
              <w:tl2br w:val="nil"/>
              <w:tr2bl w:val="nil"/>
            </w:tcBorders>
            <w:shd w:val="clear" w:color="auto" w:fill="FFFFFF"/>
          </w:tcPr>
          <w:p w14:paraId="3DB82FC0">
            <w:pPr>
              <w:ind w:firstLine="480" w:firstLineChars="200"/>
              <w:rPr>
                <w:rFonts w:hint="eastAsia"/>
                <w:sz w:val="24"/>
                <w:lang w:val="en-US" w:eastAsia="zh-CN"/>
              </w:rPr>
            </w:pPr>
            <w:r>
              <w:rPr>
                <w:rFonts w:hint="eastAsia"/>
                <w:sz w:val="24"/>
                <w:lang w:val="en-US" w:eastAsia="zh-CN"/>
              </w:rPr>
              <w:t>华欧（江西）电子材料有限公司于2025年7月3日成立，法定代表人：朱志慧。</w:t>
            </w:r>
          </w:p>
          <w:p w14:paraId="10620622">
            <w:pPr>
              <w:pStyle w:val="2"/>
              <w:ind w:firstLine="480" w:firstLineChars="200"/>
              <w:rPr>
                <w:rFonts w:hint="default"/>
                <w:lang w:val="en-US" w:eastAsia="zh-CN"/>
              </w:rPr>
            </w:pPr>
            <w:r>
              <w:rPr>
                <w:rFonts w:hint="eastAsia" w:eastAsia="宋体" w:cs="Times New Roman"/>
                <w:kern w:val="2"/>
                <w:sz w:val="24"/>
                <w:szCs w:val="24"/>
                <w:lang w:val="en-US" w:eastAsia="zh-CN" w:bidi="ar-SA"/>
              </w:rPr>
              <w:t>华欧（江西）电子材料有限公司华欧江西电子材料有限公司一氧化二氮特种气体项目于2025年11月18日取得《江西省企业投资项目备案凭证》（龙南经济技术开发区经济发展局，项目统一代码为：2511-360727-04-05-857292），根据《国民经济行业分类》（GB/T 4754-2017）及《&lt;国民经济行业分类&gt;国家标准第1号修改单》（GB/T 4754-2017/XG1-2019），拟建项目分类代码为C2619，属于其他基础化学原料制造。</w:t>
            </w:r>
          </w:p>
        </w:tc>
      </w:tr>
      <w:tr w14:paraId="7E28E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140" w:hRule="atLeast"/>
          <w:jc w:val="center"/>
        </w:trPr>
        <w:tc>
          <w:tcPr>
            <w:tcW w:w="588" w:type="dxa"/>
            <w:tcBorders>
              <w:tl2br w:val="nil"/>
              <w:tr2bl w:val="nil"/>
            </w:tcBorders>
            <w:shd w:val="clear" w:color="auto" w:fill="FFFFFF"/>
            <w:vAlign w:val="center"/>
          </w:tcPr>
          <w:p w14:paraId="20115CC1">
            <w:pPr>
              <w:widowControl/>
              <w:spacing w:after="150"/>
              <w:jc w:val="center"/>
            </w:pPr>
            <w:r>
              <w:rPr>
                <w:rFonts w:hint="eastAsia"/>
                <w:color w:val="FF0000"/>
                <w:sz w:val="24"/>
              </w:rPr>
              <w:t>工艺流程</w:t>
            </w:r>
          </w:p>
        </w:tc>
        <w:tc>
          <w:tcPr>
            <w:tcW w:w="8641" w:type="dxa"/>
            <w:gridSpan w:val="3"/>
            <w:tcBorders>
              <w:tl2br w:val="nil"/>
              <w:tr2bl w:val="nil"/>
            </w:tcBorders>
            <w:shd w:val="clear" w:color="auto" w:fill="FFFFFF"/>
          </w:tcPr>
          <w:p w14:paraId="32DFA0DE">
            <w:pPr>
              <w:ind w:firstLine="560"/>
            </w:pPr>
          </w:p>
          <w:p w14:paraId="1FC809FE">
            <w:pPr>
              <w:pStyle w:val="26"/>
              <w:ind w:firstLine="240" w:firstLineChars="100"/>
              <w:jc w:val="left"/>
              <w:rPr>
                <w:rFonts w:hint="eastAsia" w:ascii="宋体" w:hAnsi="宋体" w:cs="宋体"/>
                <w:kern w:val="0"/>
                <w:sz w:val="24"/>
                <w:szCs w:val="24"/>
                <w:shd w:val="clear" w:color="auto" w:fill="FFFFFF"/>
                <w:lang w:val="en-US" w:eastAsia="zh-CN" w:bidi="ar-SA"/>
              </w:rPr>
            </w:pPr>
            <w:r>
              <w:rPr>
                <w:rFonts w:hint="eastAsia" w:ascii="宋体" w:hAnsi="宋体" w:cs="宋体"/>
                <w:kern w:val="0"/>
                <w:sz w:val="24"/>
                <w:szCs w:val="24"/>
                <w:shd w:val="clear" w:color="auto" w:fill="FFFFFF"/>
                <w:lang w:val="en-US" w:eastAsia="zh-CN" w:bidi="ar-SA"/>
              </w:rPr>
              <w:t>（1）硝酸铵储存工序、（2）反应工序、（3）水洗工序、（4）压缩工序、（5）干燥工序、（6）双塔精馏工序、（7）电子级产品二次精馏工序、（8）充装、（9）MVR 蒸发浓缩硝酸铵溶液。</w:t>
            </w:r>
          </w:p>
        </w:tc>
      </w:tr>
      <w:tr w14:paraId="1BF15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jc w:val="center"/>
        </w:trPr>
        <w:tc>
          <w:tcPr>
            <w:tcW w:w="588" w:type="dxa"/>
            <w:tcBorders>
              <w:tl2br w:val="nil"/>
              <w:tr2bl w:val="nil"/>
            </w:tcBorders>
            <w:shd w:val="clear" w:color="auto" w:fill="FFFFFF"/>
            <w:vAlign w:val="center"/>
          </w:tcPr>
          <w:p w14:paraId="3409B03F">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被评价单位信息反馈情况</w:t>
            </w:r>
          </w:p>
        </w:tc>
        <w:tc>
          <w:tcPr>
            <w:tcW w:w="8641" w:type="dxa"/>
            <w:gridSpan w:val="3"/>
            <w:tcBorders>
              <w:tl2br w:val="nil"/>
              <w:tr2bl w:val="nil"/>
            </w:tcBorders>
            <w:shd w:val="clear" w:color="auto" w:fill="FFFFFF"/>
            <w:vAlign w:val="center"/>
          </w:tcPr>
          <w:p w14:paraId="7EFBC9DB">
            <w:pPr>
              <w:widowControl/>
              <w:spacing w:after="150"/>
              <w:jc w:val="center"/>
              <w:rPr>
                <w:rFonts w:ascii="宋体" w:hAnsi="宋体" w:cs="宋体"/>
                <w:kern w:val="0"/>
                <w:sz w:val="24"/>
                <w:shd w:val="clear" w:color="auto" w:fill="FFFFFF"/>
              </w:rPr>
            </w:pPr>
            <w:r>
              <w:rPr>
                <w:rFonts w:hint="eastAsia" w:ascii="宋体" w:hAnsi="宋体" w:cs="宋体"/>
                <w:kern w:val="0"/>
                <w:sz w:val="24"/>
                <w:shd w:val="clear" w:color="auto" w:fill="FFFFFF"/>
              </w:rPr>
              <w:t>满意</w:t>
            </w:r>
          </w:p>
        </w:tc>
      </w:tr>
    </w:tbl>
    <w:p w14:paraId="5D345BA6">
      <w:pPr>
        <w:jc w:val="center"/>
        <w:rPr>
          <w:rFonts w:hint="eastAsia" w:eastAsia="宋体"/>
          <w:lang w:eastAsia="zh-CN"/>
        </w:rPr>
      </w:pPr>
      <w:r>
        <w:br w:type="page"/>
      </w:r>
    </w:p>
    <w:p w14:paraId="1564A64D">
      <w:pPr>
        <w:rPr>
          <w:rFonts w:hint="eastAsia" w:eastAsia="宋体"/>
          <w:lang w:eastAsia="zh-CN"/>
        </w:rPr>
      </w:pPr>
    </w:p>
    <w:p w14:paraId="6B305180">
      <w:pPr>
        <w:rPr>
          <w:rFonts w:hint="eastAsia" w:eastAsia="宋体"/>
          <w:lang w:eastAsia="zh-CN"/>
        </w:rPr>
      </w:pPr>
    </w:p>
    <w:p w14:paraId="13C1EE28">
      <w:pPr>
        <w:rPr>
          <w:rFonts w:hint="eastAsia"/>
          <w:lang w:eastAsia="zh-CN"/>
        </w:rPr>
      </w:pPr>
    </w:p>
    <w:p w14:paraId="58D3CBC5">
      <w:pPr>
        <w:rPr>
          <w:rFonts w:hint="eastAsia"/>
          <w:lang w:eastAsia="zh-CN"/>
        </w:rPr>
      </w:pPr>
      <w:r>
        <w:rPr>
          <w:rFonts w:hint="eastAsia"/>
          <w:lang w:eastAsia="zh-CN"/>
        </w:rPr>
        <w:drawing>
          <wp:inline distT="0" distB="0" distL="114300" distR="114300">
            <wp:extent cx="5264785" cy="3947160"/>
            <wp:effectExtent l="0" t="0" r="12065" b="15240"/>
            <wp:docPr id="2" name="图片 2" descr="王克士-照片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王克士-照片2"/>
                    <pic:cNvPicPr>
                      <a:picLocks noChangeAspect="1"/>
                    </pic:cNvPicPr>
                  </pic:nvPicPr>
                  <pic:blipFill>
                    <a:blip r:embed="rId4"/>
                    <a:stretch>
                      <a:fillRect/>
                    </a:stretch>
                  </pic:blipFill>
                  <pic:spPr>
                    <a:xfrm>
                      <a:off x="0" y="0"/>
                      <a:ext cx="5264785" cy="3947160"/>
                    </a:xfrm>
                    <a:prstGeom prst="rect">
                      <a:avLst/>
                    </a:prstGeom>
                  </pic:spPr>
                </pic:pic>
              </a:graphicData>
            </a:graphic>
          </wp:inline>
        </w:drawing>
      </w:r>
      <w:r>
        <w:rPr>
          <w:rFonts w:hint="eastAsia"/>
          <w:lang w:eastAsia="zh-CN"/>
        </w:rPr>
        <w:drawing>
          <wp:inline distT="0" distB="0" distL="114300" distR="114300">
            <wp:extent cx="5264785" cy="3947160"/>
            <wp:effectExtent l="0" t="0" r="12065" b="15240"/>
            <wp:docPr id="3" name="图片 3" descr="王克士-照片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王克士-照片1"/>
                    <pic:cNvPicPr>
                      <a:picLocks noChangeAspect="1"/>
                    </pic:cNvPicPr>
                  </pic:nvPicPr>
                  <pic:blipFill>
                    <a:blip r:embed="rId5"/>
                    <a:stretch>
                      <a:fillRect/>
                    </a:stretch>
                  </pic:blipFill>
                  <pic:spPr>
                    <a:xfrm>
                      <a:off x="0" y="0"/>
                      <a:ext cx="5264785" cy="3947160"/>
                    </a:xfrm>
                    <a:prstGeom prst="rect">
                      <a:avLst/>
                    </a:prstGeom>
                  </pic:spPr>
                </pic:pic>
              </a:graphicData>
            </a:graphic>
          </wp:inline>
        </w:drawing>
      </w:r>
      <w:r>
        <w:rPr>
          <w:rFonts w:hint="eastAsia"/>
          <w:lang w:eastAsia="zh-CN"/>
        </w:rPr>
        <w:br w:type="page"/>
      </w:r>
    </w:p>
    <w:p w14:paraId="0A2220E2">
      <w:pPr>
        <w:rPr>
          <w:rFonts w:hint="eastAsia" w:eastAsia="宋体"/>
          <w:lang w:eastAsia="zh-CN"/>
        </w:rPr>
        <w:sectPr>
          <w:pgSz w:w="11906" w:h="16838"/>
          <w:pgMar w:top="1440" w:right="1800" w:bottom="1440" w:left="1800" w:header="851" w:footer="992" w:gutter="0"/>
          <w:cols w:space="720" w:num="1"/>
          <w:docGrid w:type="lines" w:linePitch="312" w:charSpace="0"/>
        </w:sectPr>
      </w:pPr>
    </w:p>
    <w:p w14:paraId="6D90DC4E"/>
    <w:p w14:paraId="33221B3D">
      <w:r>
        <w:drawing>
          <wp:inline distT="0" distB="0" distL="114300" distR="114300">
            <wp:extent cx="5267960" cy="7459980"/>
            <wp:effectExtent l="0" t="0" r="8890" b="762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6"/>
                    <a:stretch>
                      <a:fillRect/>
                    </a:stretch>
                  </pic:blipFill>
                  <pic:spPr>
                    <a:xfrm>
                      <a:off x="0" y="0"/>
                      <a:ext cx="5267960" cy="7459980"/>
                    </a:xfrm>
                    <a:prstGeom prst="rect">
                      <a:avLst/>
                    </a:prstGeom>
                    <a:noFill/>
                    <a:ln>
                      <a:noFill/>
                    </a:ln>
                  </pic:spPr>
                </pic:pic>
              </a:graphicData>
            </a:graphic>
          </wp:inline>
        </w:drawing>
      </w:r>
      <w:r>
        <w:br w:type="page"/>
      </w:r>
    </w:p>
    <w:p w14:paraId="6236FC4C"/>
    <w:p w14:paraId="74E6BE4A">
      <w:pPr>
        <w:rPr>
          <w:rFonts w:hint="eastAsia"/>
          <w:lang w:eastAsia="zh-CN"/>
        </w:rPr>
      </w:pPr>
      <w:r>
        <w:drawing>
          <wp:inline distT="0" distB="0" distL="114300" distR="114300">
            <wp:extent cx="5258435" cy="7740015"/>
            <wp:effectExtent l="0" t="0" r="18415" b="13335"/>
            <wp:docPr id="6"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7"/>
                    <a:stretch>
                      <a:fillRect/>
                    </a:stretch>
                  </pic:blipFill>
                  <pic:spPr>
                    <a:xfrm>
                      <a:off x="0" y="0"/>
                      <a:ext cx="5258435" cy="7740015"/>
                    </a:xfrm>
                    <a:prstGeom prst="rect">
                      <a:avLst/>
                    </a:prstGeom>
                    <a:noFill/>
                    <a:ln>
                      <a:noFill/>
                    </a:ln>
                  </pic:spPr>
                </pic:pic>
              </a:graphicData>
            </a:graphic>
          </wp:inline>
        </w:drawing>
      </w:r>
      <w:r>
        <w:rPr>
          <w:rFonts w:hint="eastAsia"/>
          <w:lang w:eastAsia="zh-CN"/>
        </w:rPr>
        <w:br w:type="page"/>
      </w:r>
    </w:p>
    <w:p w14:paraId="2B108EC7">
      <w:pPr>
        <w:rPr>
          <w:rFonts w:hint="eastAsia" w:ascii="Calibri" w:hAnsi="Calibri" w:eastAsia="宋体" w:cs="Times New Roman"/>
          <w:kern w:val="2"/>
          <w:sz w:val="21"/>
          <w:szCs w:val="24"/>
          <w:lang w:val="en-US" w:eastAsia="zh-CN" w:bidi="ar-SA"/>
        </w:rPr>
      </w:pPr>
      <w:r>
        <w:drawing>
          <wp:inline distT="0" distB="0" distL="114300" distR="114300">
            <wp:extent cx="5261610" cy="7856220"/>
            <wp:effectExtent l="0" t="0" r="15240" b="11430"/>
            <wp:docPr id="5"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pic:cNvPicPr>
                      <a:picLocks noChangeAspect="1"/>
                    </pic:cNvPicPr>
                  </pic:nvPicPr>
                  <pic:blipFill>
                    <a:blip r:embed="rId8"/>
                    <a:stretch>
                      <a:fillRect/>
                    </a:stretch>
                  </pic:blipFill>
                  <pic:spPr>
                    <a:xfrm>
                      <a:off x="0" y="0"/>
                      <a:ext cx="5261610" cy="7856220"/>
                    </a:xfrm>
                    <a:prstGeom prst="rect">
                      <a:avLst/>
                    </a:prstGeom>
                    <a:noFill/>
                    <a:ln>
                      <a:noFill/>
                    </a:ln>
                  </pic:spPr>
                </pic:pic>
              </a:graphicData>
            </a:graphic>
          </wp:inline>
        </w:drawing>
      </w:r>
      <w:r>
        <w:rPr>
          <w:rFonts w:hint="eastAsia" w:ascii="Calibri" w:hAnsi="Calibri" w:eastAsia="宋体" w:cs="Times New Roman"/>
          <w:kern w:val="2"/>
          <w:sz w:val="21"/>
          <w:szCs w:val="24"/>
          <w:lang w:val="en-US" w:eastAsia="zh-CN" w:bidi="ar-SA"/>
        </w:rPr>
        <w:br w:type="page"/>
      </w:r>
    </w:p>
    <w:p w14:paraId="139979EB">
      <w:pPr>
        <w:pStyle w:val="2"/>
        <w:rPr>
          <w:rFonts w:hint="eastAsia"/>
          <w:lang w:val="en-US" w:eastAsia="zh-CN"/>
        </w:rPr>
      </w:pPr>
      <w:r>
        <w:drawing>
          <wp:anchor distT="0" distB="0" distL="114300" distR="114300" simplePos="0" relativeHeight="251659264" behindDoc="0" locked="0" layoutInCell="1" allowOverlap="1">
            <wp:simplePos x="0" y="0"/>
            <wp:positionH relativeFrom="column">
              <wp:posOffset>-142875</wp:posOffset>
            </wp:positionH>
            <wp:positionV relativeFrom="paragraph">
              <wp:posOffset>173355</wp:posOffset>
            </wp:positionV>
            <wp:extent cx="5561330" cy="8456930"/>
            <wp:effectExtent l="0" t="0" r="1270" b="1270"/>
            <wp:wrapNone/>
            <wp:docPr id="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4"/>
                    <pic:cNvPicPr>
                      <a:picLocks noChangeAspect="1"/>
                    </pic:cNvPicPr>
                  </pic:nvPicPr>
                  <pic:blipFill>
                    <a:blip r:embed="rId9"/>
                    <a:stretch>
                      <a:fillRect/>
                    </a:stretch>
                  </pic:blipFill>
                  <pic:spPr>
                    <a:xfrm>
                      <a:off x="0" y="0"/>
                      <a:ext cx="5561330" cy="8456930"/>
                    </a:xfrm>
                    <a:prstGeom prst="rect">
                      <a:avLst/>
                    </a:prstGeom>
                    <a:noFill/>
                    <a:ln>
                      <a:noFill/>
                    </a:ln>
                  </pic:spPr>
                </pic:pic>
              </a:graphicData>
            </a:graphic>
          </wp:anchor>
        </w:drawing>
      </w:r>
    </w:p>
    <w:p w14:paraId="48489782">
      <w:pPr>
        <w:rPr>
          <w:rFonts w:hint="eastAsia"/>
          <w:lang w:eastAsia="zh-CN"/>
        </w:rPr>
      </w:pPr>
    </w:p>
    <w:p w14:paraId="3063B77D">
      <w:pPr>
        <w:rPr>
          <w:rFonts w:hint="eastAsia"/>
          <w:lang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swiss"/>
    <w:pitch w:val="default"/>
    <w:sig w:usb0="00000287" w:usb1="00000000" w:usb2="00000000" w:usb3="00000000" w:csb0="4000009F" w:csb1="DFD70000"/>
  </w:font>
  <w:font w:name="宋体">
    <w:panose1 w:val="02010600030101010101"/>
    <w:charset w:val="88"/>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0287" w:usb1="00000000" w:usb2="00000000" w:usb3="00000000" w:csb0="4000009F" w:csb1="DFD7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0287" w:usb1="00000000" w:usb2="00000000" w:usb3="00000000" w:csb0="4000009F" w:csb1="DFD7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MS Gothic">
    <w:panose1 w:val="020B0609070205080204"/>
    <w:charset w:val="80"/>
    <w:family w:val="modern"/>
    <w:pitch w:val="default"/>
    <w:sig w:usb0="E00002FF" w:usb1="6AC7FDFB" w:usb2="08000012" w:usb3="00000000" w:csb0="4002009F" w:csb1="DFD7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auto"/>
    <w:pitch w:val="default"/>
    <w:sig w:usb0="80000287" w:usb1="28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183855F"/>
    <w:multiLevelType w:val="singleLevel"/>
    <w:tmpl w:val="5183855F"/>
    <w:lvl w:ilvl="0" w:tentative="0">
      <w:start w:val="1"/>
      <w:numFmt w:val="chineseCounting"/>
      <w:pStyle w:val="44"/>
      <w:suff w:val="nothing"/>
      <w:lvlText w:val="%1、"/>
      <w:lvlJc w:val="left"/>
      <w:pPr>
        <w:ind w:left="0" w:firstLine="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mYThmZTViOGE1ZWVkN2ZmYjcyMzk1NTlmNjQ2YjIifQ=="/>
    <w:docVar w:name="KSO_WPS_MARK_KEY" w:val="f0c94484-18bf-41d0-a894-232196517eb0"/>
  </w:docVars>
  <w:rsids>
    <w:rsidRoot w:val="00E3751A"/>
    <w:rsid w:val="00047227"/>
    <w:rsid w:val="00303C12"/>
    <w:rsid w:val="003A7C06"/>
    <w:rsid w:val="004340C8"/>
    <w:rsid w:val="004D1AF7"/>
    <w:rsid w:val="005858BE"/>
    <w:rsid w:val="00756850"/>
    <w:rsid w:val="007A2261"/>
    <w:rsid w:val="00802085"/>
    <w:rsid w:val="008F01AE"/>
    <w:rsid w:val="00C75118"/>
    <w:rsid w:val="00C82162"/>
    <w:rsid w:val="00D40559"/>
    <w:rsid w:val="00E3751A"/>
    <w:rsid w:val="00FF47EE"/>
    <w:rsid w:val="01381A2C"/>
    <w:rsid w:val="030516AD"/>
    <w:rsid w:val="03463A74"/>
    <w:rsid w:val="03C37305"/>
    <w:rsid w:val="04334FFF"/>
    <w:rsid w:val="04543719"/>
    <w:rsid w:val="045937F4"/>
    <w:rsid w:val="04664971"/>
    <w:rsid w:val="04714B20"/>
    <w:rsid w:val="04D11406"/>
    <w:rsid w:val="04E23328"/>
    <w:rsid w:val="050505ED"/>
    <w:rsid w:val="06007F0A"/>
    <w:rsid w:val="062E2CC9"/>
    <w:rsid w:val="06EF6353"/>
    <w:rsid w:val="07D32EB9"/>
    <w:rsid w:val="07E46E00"/>
    <w:rsid w:val="0814540D"/>
    <w:rsid w:val="08300409"/>
    <w:rsid w:val="08302FF8"/>
    <w:rsid w:val="08E81855"/>
    <w:rsid w:val="08ED0200"/>
    <w:rsid w:val="096769A3"/>
    <w:rsid w:val="096F1B10"/>
    <w:rsid w:val="09806C85"/>
    <w:rsid w:val="0A0E1339"/>
    <w:rsid w:val="0A173A74"/>
    <w:rsid w:val="0A4F7A65"/>
    <w:rsid w:val="0BC750FD"/>
    <w:rsid w:val="0D073DB5"/>
    <w:rsid w:val="0D081033"/>
    <w:rsid w:val="0E464272"/>
    <w:rsid w:val="0E564C35"/>
    <w:rsid w:val="0EC817E1"/>
    <w:rsid w:val="0F1C6141"/>
    <w:rsid w:val="0FFD1618"/>
    <w:rsid w:val="10806817"/>
    <w:rsid w:val="10A546BD"/>
    <w:rsid w:val="10AE1BD9"/>
    <w:rsid w:val="10D96D50"/>
    <w:rsid w:val="13FA1B12"/>
    <w:rsid w:val="141C622E"/>
    <w:rsid w:val="147F5532"/>
    <w:rsid w:val="156C314D"/>
    <w:rsid w:val="15CB68F5"/>
    <w:rsid w:val="16B10157"/>
    <w:rsid w:val="172B1294"/>
    <w:rsid w:val="17505468"/>
    <w:rsid w:val="17550DB0"/>
    <w:rsid w:val="17810296"/>
    <w:rsid w:val="17C601C4"/>
    <w:rsid w:val="18301429"/>
    <w:rsid w:val="188D103C"/>
    <w:rsid w:val="190E35A0"/>
    <w:rsid w:val="191A70DD"/>
    <w:rsid w:val="19992B53"/>
    <w:rsid w:val="19CE23A1"/>
    <w:rsid w:val="19D014C8"/>
    <w:rsid w:val="19F45335"/>
    <w:rsid w:val="1A4E76A5"/>
    <w:rsid w:val="1ADA1B6B"/>
    <w:rsid w:val="1B63147C"/>
    <w:rsid w:val="1C3244B8"/>
    <w:rsid w:val="1C461987"/>
    <w:rsid w:val="1C4B6410"/>
    <w:rsid w:val="1C67088B"/>
    <w:rsid w:val="1C970306"/>
    <w:rsid w:val="1CD13F56"/>
    <w:rsid w:val="1CD14F1F"/>
    <w:rsid w:val="1CEA3399"/>
    <w:rsid w:val="1DA60EEB"/>
    <w:rsid w:val="1ED50FA6"/>
    <w:rsid w:val="1F0F5E71"/>
    <w:rsid w:val="1F142A61"/>
    <w:rsid w:val="1F2A023E"/>
    <w:rsid w:val="1F642D26"/>
    <w:rsid w:val="1FAC2BD1"/>
    <w:rsid w:val="1FF45CE7"/>
    <w:rsid w:val="2107263D"/>
    <w:rsid w:val="214C4107"/>
    <w:rsid w:val="21A13C43"/>
    <w:rsid w:val="22366385"/>
    <w:rsid w:val="224031F6"/>
    <w:rsid w:val="2282270A"/>
    <w:rsid w:val="229735F9"/>
    <w:rsid w:val="22AD2D70"/>
    <w:rsid w:val="23532900"/>
    <w:rsid w:val="23B37411"/>
    <w:rsid w:val="242E50EF"/>
    <w:rsid w:val="244E33BB"/>
    <w:rsid w:val="24775815"/>
    <w:rsid w:val="24D12D46"/>
    <w:rsid w:val="25FB3FD9"/>
    <w:rsid w:val="271635D9"/>
    <w:rsid w:val="27280E94"/>
    <w:rsid w:val="27F61196"/>
    <w:rsid w:val="28814447"/>
    <w:rsid w:val="297A3C20"/>
    <w:rsid w:val="298C1931"/>
    <w:rsid w:val="29925FE1"/>
    <w:rsid w:val="29C972C6"/>
    <w:rsid w:val="2AB26CD9"/>
    <w:rsid w:val="2BD9110B"/>
    <w:rsid w:val="2C9D3BC7"/>
    <w:rsid w:val="2CF2686E"/>
    <w:rsid w:val="2E9E272A"/>
    <w:rsid w:val="2EAE6403"/>
    <w:rsid w:val="30535157"/>
    <w:rsid w:val="31055C5A"/>
    <w:rsid w:val="3256187C"/>
    <w:rsid w:val="3259568C"/>
    <w:rsid w:val="32A66941"/>
    <w:rsid w:val="334B2415"/>
    <w:rsid w:val="339918AA"/>
    <w:rsid w:val="33BD2F62"/>
    <w:rsid w:val="341F407D"/>
    <w:rsid w:val="34BD4A82"/>
    <w:rsid w:val="351530F3"/>
    <w:rsid w:val="35211925"/>
    <w:rsid w:val="35524794"/>
    <w:rsid w:val="36577381"/>
    <w:rsid w:val="366115C7"/>
    <w:rsid w:val="37285AB1"/>
    <w:rsid w:val="375C6F30"/>
    <w:rsid w:val="3781684D"/>
    <w:rsid w:val="3823766B"/>
    <w:rsid w:val="396748BA"/>
    <w:rsid w:val="3A751F6D"/>
    <w:rsid w:val="3AB6680E"/>
    <w:rsid w:val="3AD61658"/>
    <w:rsid w:val="3ADD7367"/>
    <w:rsid w:val="3AF50232"/>
    <w:rsid w:val="3B251FB8"/>
    <w:rsid w:val="3B3712DA"/>
    <w:rsid w:val="3B622014"/>
    <w:rsid w:val="3C7D28D5"/>
    <w:rsid w:val="3CE43836"/>
    <w:rsid w:val="3D027FC2"/>
    <w:rsid w:val="3D3D4FC4"/>
    <w:rsid w:val="3D4729D1"/>
    <w:rsid w:val="3DEB4A20"/>
    <w:rsid w:val="3E2D53F7"/>
    <w:rsid w:val="3EB62D94"/>
    <w:rsid w:val="3EEC7F81"/>
    <w:rsid w:val="3FA71C20"/>
    <w:rsid w:val="3FDA2F9E"/>
    <w:rsid w:val="40606FB3"/>
    <w:rsid w:val="408A0869"/>
    <w:rsid w:val="40995D81"/>
    <w:rsid w:val="40DC28F6"/>
    <w:rsid w:val="416C231C"/>
    <w:rsid w:val="41B906C9"/>
    <w:rsid w:val="41C84509"/>
    <w:rsid w:val="421E5E45"/>
    <w:rsid w:val="42305ED2"/>
    <w:rsid w:val="42355182"/>
    <w:rsid w:val="43120BD6"/>
    <w:rsid w:val="43B14016"/>
    <w:rsid w:val="43F50190"/>
    <w:rsid w:val="4432163F"/>
    <w:rsid w:val="44476729"/>
    <w:rsid w:val="4546743F"/>
    <w:rsid w:val="45A13141"/>
    <w:rsid w:val="45C27C01"/>
    <w:rsid w:val="46966FC2"/>
    <w:rsid w:val="47EE36B2"/>
    <w:rsid w:val="48076E77"/>
    <w:rsid w:val="485E76F8"/>
    <w:rsid w:val="487C7AB2"/>
    <w:rsid w:val="48AF6D87"/>
    <w:rsid w:val="49CE6C17"/>
    <w:rsid w:val="4CDE060B"/>
    <w:rsid w:val="4DBC341E"/>
    <w:rsid w:val="4E3D5914"/>
    <w:rsid w:val="4E461B89"/>
    <w:rsid w:val="4F4C1097"/>
    <w:rsid w:val="4F540982"/>
    <w:rsid w:val="4F844CD5"/>
    <w:rsid w:val="4FF32FA8"/>
    <w:rsid w:val="50EA0B03"/>
    <w:rsid w:val="512A57AB"/>
    <w:rsid w:val="51424D5F"/>
    <w:rsid w:val="515A3854"/>
    <w:rsid w:val="5276471A"/>
    <w:rsid w:val="52CC47C0"/>
    <w:rsid w:val="52E07D49"/>
    <w:rsid w:val="5374510A"/>
    <w:rsid w:val="53F5005F"/>
    <w:rsid w:val="54BA1C16"/>
    <w:rsid w:val="563D2137"/>
    <w:rsid w:val="56836AB2"/>
    <w:rsid w:val="56BC2DE3"/>
    <w:rsid w:val="56D42C4D"/>
    <w:rsid w:val="57301D47"/>
    <w:rsid w:val="57487036"/>
    <w:rsid w:val="575D6537"/>
    <w:rsid w:val="57800B40"/>
    <w:rsid w:val="57CD2DFE"/>
    <w:rsid w:val="58244FE5"/>
    <w:rsid w:val="584B13F6"/>
    <w:rsid w:val="59217B49"/>
    <w:rsid w:val="59656964"/>
    <w:rsid w:val="59D926D2"/>
    <w:rsid w:val="5A034680"/>
    <w:rsid w:val="5AA52A54"/>
    <w:rsid w:val="5BC05975"/>
    <w:rsid w:val="5BD743DE"/>
    <w:rsid w:val="5D63281F"/>
    <w:rsid w:val="5D706898"/>
    <w:rsid w:val="5D731EE5"/>
    <w:rsid w:val="5D7C7100"/>
    <w:rsid w:val="5D89238E"/>
    <w:rsid w:val="5D8C28DB"/>
    <w:rsid w:val="5DA30A1C"/>
    <w:rsid w:val="5E3F6556"/>
    <w:rsid w:val="5E4A7A0E"/>
    <w:rsid w:val="5E8C3C37"/>
    <w:rsid w:val="5EBC6D64"/>
    <w:rsid w:val="5ED03402"/>
    <w:rsid w:val="5F182B4A"/>
    <w:rsid w:val="5FD163AE"/>
    <w:rsid w:val="60057BEA"/>
    <w:rsid w:val="60B44CEE"/>
    <w:rsid w:val="60B460AF"/>
    <w:rsid w:val="619747AF"/>
    <w:rsid w:val="621C336D"/>
    <w:rsid w:val="62A05F08"/>
    <w:rsid w:val="62EA5BC6"/>
    <w:rsid w:val="630737FB"/>
    <w:rsid w:val="63C25DAA"/>
    <w:rsid w:val="64126CC6"/>
    <w:rsid w:val="648F0582"/>
    <w:rsid w:val="64F540D9"/>
    <w:rsid w:val="6559245A"/>
    <w:rsid w:val="65622F6B"/>
    <w:rsid w:val="658C415A"/>
    <w:rsid w:val="65BD6D5B"/>
    <w:rsid w:val="66C53C4A"/>
    <w:rsid w:val="673B297E"/>
    <w:rsid w:val="678F323C"/>
    <w:rsid w:val="68233EA0"/>
    <w:rsid w:val="68A30209"/>
    <w:rsid w:val="68C86C57"/>
    <w:rsid w:val="6A3C5D07"/>
    <w:rsid w:val="6AA57F27"/>
    <w:rsid w:val="6B185020"/>
    <w:rsid w:val="6CC37EB5"/>
    <w:rsid w:val="6D1139EB"/>
    <w:rsid w:val="6D3457FF"/>
    <w:rsid w:val="6E2A4841"/>
    <w:rsid w:val="6EEF19E2"/>
    <w:rsid w:val="6F272686"/>
    <w:rsid w:val="6F3D1DEF"/>
    <w:rsid w:val="6F963F3C"/>
    <w:rsid w:val="6FE54B28"/>
    <w:rsid w:val="71276AD1"/>
    <w:rsid w:val="7160445C"/>
    <w:rsid w:val="71697143"/>
    <w:rsid w:val="716C6A50"/>
    <w:rsid w:val="7207397B"/>
    <w:rsid w:val="729E3A33"/>
    <w:rsid w:val="72C43B37"/>
    <w:rsid w:val="737D1DEA"/>
    <w:rsid w:val="748B2EA1"/>
    <w:rsid w:val="74AE0F56"/>
    <w:rsid w:val="76391AC6"/>
    <w:rsid w:val="7672193D"/>
    <w:rsid w:val="770403EE"/>
    <w:rsid w:val="771C50B0"/>
    <w:rsid w:val="771E190D"/>
    <w:rsid w:val="77832F9B"/>
    <w:rsid w:val="77C519A6"/>
    <w:rsid w:val="784004D1"/>
    <w:rsid w:val="78725E9B"/>
    <w:rsid w:val="7877129B"/>
    <w:rsid w:val="79302291"/>
    <w:rsid w:val="797D7F1B"/>
    <w:rsid w:val="799B33AA"/>
    <w:rsid w:val="79FE7AE0"/>
    <w:rsid w:val="7A083C89"/>
    <w:rsid w:val="7AA15E8B"/>
    <w:rsid w:val="7B424553"/>
    <w:rsid w:val="7BB96559"/>
    <w:rsid w:val="7C304A31"/>
    <w:rsid w:val="7C6520EB"/>
    <w:rsid w:val="7D1943FF"/>
    <w:rsid w:val="7D7347EF"/>
    <w:rsid w:val="7D9B14E2"/>
    <w:rsid w:val="7DB761A8"/>
    <w:rsid w:val="7DD52B5A"/>
    <w:rsid w:val="7E522673"/>
    <w:rsid w:val="7FE743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qFormat="1" w:unhideWhenUsed="0" w:uiPriority="39" w:semiHidden="0" w:name="toc 3"/>
    <w:lsdException w:unhideWhenUsed="0" w:uiPriority="0" w:semiHidden="0" w:name="toc 4"/>
    <w:lsdException w:qFormat="1" w:unhideWhenUsed="0" w:uiPriority="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autoRedefine/>
    <w:qFormat/>
    <w:uiPriority w:val="0"/>
    <w:pPr>
      <w:spacing w:before="100" w:beforeAutospacing="1" w:after="100" w:afterAutospacing="1"/>
      <w:jc w:val="left"/>
      <w:outlineLvl w:val="0"/>
    </w:pPr>
    <w:rPr>
      <w:rFonts w:hint="eastAsia" w:ascii="宋体" w:hAnsi="宋体"/>
      <w:b/>
      <w:kern w:val="44"/>
      <w:sz w:val="48"/>
      <w:szCs w:val="48"/>
    </w:rPr>
  </w:style>
  <w:style w:type="paragraph" w:styleId="4">
    <w:name w:val="heading 2"/>
    <w:basedOn w:val="5"/>
    <w:next w:val="1"/>
    <w:autoRedefine/>
    <w:qFormat/>
    <w:uiPriority w:val="0"/>
    <w:pPr>
      <w:keepNext/>
      <w:keepLines/>
      <w:snapToGrid w:val="0"/>
      <w:spacing w:beforeLines="50" w:afterLines="50"/>
      <w:outlineLvl w:val="1"/>
    </w:pPr>
    <w:rPr>
      <w:rFonts w:eastAsia="楷体_GB2312" w:cs="MS Gothic"/>
      <w:snapToGrid w:val="0"/>
      <w:kern w:val="0"/>
      <w:sz w:val="32"/>
      <w:szCs w:val="28"/>
    </w:rPr>
  </w:style>
  <w:style w:type="paragraph" w:styleId="5">
    <w:name w:val="heading 3"/>
    <w:basedOn w:val="1"/>
    <w:next w:val="1"/>
    <w:autoRedefine/>
    <w:unhideWhenUsed/>
    <w:qFormat/>
    <w:uiPriority w:val="0"/>
    <w:pPr>
      <w:outlineLvl w:val="2"/>
    </w:pPr>
    <w:rPr>
      <w:rFonts w:asciiTheme="majorHAnsi" w:hAnsiTheme="majorHAnsi" w:eastAsiaTheme="majorEastAsia" w:cstheme="majorBidi"/>
      <w:b/>
      <w:bCs/>
      <w:sz w:val="28"/>
      <w:szCs w:val="32"/>
    </w:rPr>
  </w:style>
  <w:style w:type="paragraph" w:styleId="6">
    <w:name w:val="heading 4"/>
    <w:basedOn w:val="1"/>
    <w:next w:val="1"/>
    <w:autoRedefine/>
    <w:unhideWhenUsed/>
    <w:qFormat/>
    <w:uiPriority w:val="0"/>
    <w:pPr>
      <w:keepNext/>
      <w:keepLines/>
      <w:outlineLvl w:val="3"/>
    </w:pPr>
    <w:rPr>
      <w:b/>
    </w:rPr>
  </w:style>
  <w:style w:type="character" w:default="1" w:styleId="24">
    <w:name w:val="Default Paragraph Font"/>
    <w:autoRedefine/>
    <w:semiHidden/>
    <w:unhideWhenUsed/>
    <w:qFormat/>
    <w:uiPriority w:val="1"/>
  </w:style>
  <w:style w:type="table" w:default="1" w:styleId="23">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1"/>
    <w:autoRedefine/>
    <w:qFormat/>
    <w:uiPriority w:val="99"/>
    <w:rPr>
      <w:sz w:val="28"/>
      <w:szCs w:val="28"/>
    </w:rPr>
  </w:style>
  <w:style w:type="paragraph" w:styleId="7">
    <w:name w:val="Normal Indent"/>
    <w:basedOn w:val="1"/>
    <w:autoRedefine/>
    <w:qFormat/>
    <w:uiPriority w:val="0"/>
    <w:pPr>
      <w:adjustRightInd w:val="0"/>
      <w:spacing w:line="360" w:lineRule="atLeast"/>
      <w:ind w:firstLine="420"/>
      <w:jc w:val="left"/>
      <w:textAlignment w:val="baseline"/>
    </w:pPr>
    <w:rPr>
      <w:rFonts w:eastAsia="仿宋_GB2312"/>
      <w:kern w:val="0"/>
      <w:sz w:val="28"/>
      <w:szCs w:val="20"/>
    </w:rPr>
  </w:style>
  <w:style w:type="paragraph" w:styleId="8">
    <w:name w:val="annotation text"/>
    <w:basedOn w:val="1"/>
    <w:qFormat/>
    <w:uiPriority w:val="0"/>
    <w:pPr>
      <w:jc w:val="left"/>
    </w:pPr>
  </w:style>
  <w:style w:type="paragraph" w:styleId="9">
    <w:name w:val="Body Text Indent"/>
    <w:basedOn w:val="1"/>
    <w:next w:val="2"/>
    <w:autoRedefine/>
    <w:unhideWhenUsed/>
    <w:qFormat/>
    <w:uiPriority w:val="99"/>
    <w:pPr>
      <w:spacing w:after="120"/>
      <w:ind w:left="420" w:leftChars="200"/>
    </w:pPr>
  </w:style>
  <w:style w:type="paragraph" w:styleId="10">
    <w:name w:val="toc 5"/>
    <w:basedOn w:val="1"/>
    <w:next w:val="1"/>
    <w:autoRedefine/>
    <w:semiHidden/>
    <w:qFormat/>
    <w:uiPriority w:val="0"/>
    <w:pPr>
      <w:ind w:left="1120"/>
      <w:jc w:val="left"/>
    </w:pPr>
    <w:rPr>
      <w:sz w:val="18"/>
      <w:szCs w:val="18"/>
    </w:rPr>
  </w:style>
  <w:style w:type="paragraph" w:styleId="11">
    <w:name w:val="Plain Text"/>
    <w:basedOn w:val="1"/>
    <w:autoRedefine/>
    <w:qFormat/>
    <w:uiPriority w:val="0"/>
    <w:rPr>
      <w:rFonts w:ascii="宋体" w:hAnsi="Courier New" w:cs="Courier New"/>
      <w:szCs w:val="21"/>
    </w:rPr>
  </w:style>
  <w:style w:type="paragraph" w:styleId="12">
    <w:name w:val="Date"/>
    <w:basedOn w:val="1"/>
    <w:next w:val="1"/>
    <w:link w:val="48"/>
    <w:autoRedefine/>
    <w:qFormat/>
    <w:uiPriority w:val="0"/>
    <w:pPr>
      <w:ind w:left="100" w:leftChars="2500"/>
    </w:pPr>
    <w:rPr>
      <w:rFonts w:ascii="Times New Roman" w:hAnsi="Times New Roman"/>
      <w:b/>
      <w:bCs/>
      <w:sz w:val="28"/>
    </w:rPr>
  </w:style>
  <w:style w:type="paragraph" w:styleId="13">
    <w:name w:val="Body Text Indent 2"/>
    <w:basedOn w:val="1"/>
    <w:autoRedefine/>
    <w:qFormat/>
    <w:uiPriority w:val="0"/>
    <w:pPr>
      <w:ind w:firstLine="538" w:firstLineChars="192"/>
    </w:pPr>
    <w:rPr>
      <w:rFonts w:ascii="宋体" w:hAnsi="宋体"/>
      <w:sz w:val="28"/>
    </w:rPr>
  </w:style>
  <w:style w:type="paragraph" w:styleId="14">
    <w:name w:val="Balloon Text"/>
    <w:basedOn w:val="1"/>
    <w:link w:val="34"/>
    <w:autoRedefine/>
    <w:qFormat/>
    <w:uiPriority w:val="0"/>
    <w:rPr>
      <w:sz w:val="18"/>
      <w:szCs w:val="18"/>
    </w:rPr>
  </w:style>
  <w:style w:type="paragraph" w:styleId="15">
    <w:name w:val="footer"/>
    <w:basedOn w:val="1"/>
    <w:next w:val="16"/>
    <w:autoRedefine/>
    <w:qFormat/>
    <w:uiPriority w:val="99"/>
    <w:pPr>
      <w:tabs>
        <w:tab w:val="center" w:pos="4153"/>
        <w:tab w:val="right" w:pos="8306"/>
      </w:tabs>
      <w:snapToGrid w:val="0"/>
    </w:pPr>
    <w:rPr>
      <w:sz w:val="18"/>
      <w:szCs w:val="18"/>
    </w:rPr>
  </w:style>
  <w:style w:type="paragraph" w:styleId="16">
    <w:name w:val="Normal (Web)"/>
    <w:basedOn w:val="1"/>
    <w:next w:val="17"/>
    <w:autoRedefine/>
    <w:qFormat/>
    <w:uiPriority w:val="0"/>
    <w:pPr>
      <w:spacing w:before="100" w:beforeAutospacing="1" w:after="100" w:afterAutospacing="1"/>
      <w:jc w:val="left"/>
    </w:pPr>
    <w:rPr>
      <w:kern w:val="0"/>
      <w:sz w:val="24"/>
    </w:rPr>
  </w:style>
  <w:style w:type="paragraph" w:customStyle="1" w:styleId="17">
    <w:name w:val="toc 84"/>
    <w:next w:val="1"/>
    <w:autoRedefine/>
    <w:qFormat/>
    <w:uiPriority w:val="0"/>
    <w:pPr>
      <w:wordWrap w:val="0"/>
      <w:ind w:left="2975"/>
      <w:jc w:val="both"/>
    </w:pPr>
    <w:rPr>
      <w:rFonts w:ascii="Times New Roman" w:hAnsi="Times New Roman" w:eastAsia="宋体" w:cs="Times New Roman"/>
      <w:sz w:val="21"/>
      <w:szCs w:val="22"/>
      <w:lang w:val="en-US" w:eastAsia="zh-CN" w:bidi="ar-SA"/>
    </w:rPr>
  </w:style>
  <w:style w:type="paragraph" w:styleId="18">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styleId="19">
    <w:name w:val="toc 1"/>
    <w:basedOn w:val="1"/>
    <w:next w:val="1"/>
    <w:autoRedefine/>
    <w:qFormat/>
    <w:uiPriority w:val="39"/>
    <w:pPr>
      <w:jc w:val="left"/>
    </w:pPr>
    <w:rPr>
      <w:rFonts w:ascii="宋体"/>
      <w:b/>
      <w:bCs/>
      <w:caps/>
      <w:sz w:val="20"/>
      <w:szCs w:val="20"/>
    </w:rPr>
  </w:style>
  <w:style w:type="paragraph" w:styleId="20">
    <w:name w:val="Body Text Indent 3"/>
    <w:basedOn w:val="1"/>
    <w:autoRedefine/>
    <w:qFormat/>
    <w:uiPriority w:val="0"/>
    <w:pPr>
      <w:ind w:firstLine="630"/>
    </w:pPr>
    <w:rPr>
      <w:rFonts w:ascii="Times New Roman" w:hAnsi="Times New Roman" w:eastAsia="仿宋_GB2312"/>
      <w:sz w:val="28"/>
    </w:rPr>
  </w:style>
  <w:style w:type="paragraph" w:styleId="21">
    <w:name w:val="Body Text First Indent"/>
    <w:basedOn w:val="2"/>
    <w:next w:val="1"/>
    <w:autoRedefine/>
    <w:qFormat/>
    <w:uiPriority w:val="0"/>
    <w:pPr>
      <w:spacing w:after="120"/>
      <w:ind w:firstLine="420" w:firstLineChars="100"/>
    </w:pPr>
  </w:style>
  <w:style w:type="paragraph" w:styleId="22">
    <w:name w:val="Body Text First Indent 2"/>
    <w:basedOn w:val="2"/>
    <w:next w:val="1"/>
    <w:autoRedefine/>
    <w:unhideWhenUsed/>
    <w:qFormat/>
    <w:uiPriority w:val="99"/>
    <w:pPr>
      <w:ind w:firstLine="420" w:firstLineChars="200"/>
    </w:pPr>
  </w:style>
  <w:style w:type="character" w:styleId="25">
    <w:name w:val="annotation reference"/>
    <w:qFormat/>
    <w:uiPriority w:val="0"/>
    <w:rPr>
      <w:sz w:val="21"/>
      <w:szCs w:val="21"/>
    </w:rPr>
  </w:style>
  <w:style w:type="paragraph" w:customStyle="1" w:styleId="26">
    <w:name w:val="样式 10 磅"/>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7">
    <w:name w:val="Default"/>
    <w:basedOn w:val="28"/>
    <w:next w:val="22"/>
    <w:autoRedefine/>
    <w:qFormat/>
    <w:uiPriority w:val="0"/>
    <w:pPr>
      <w:autoSpaceDE w:val="0"/>
      <w:autoSpaceDN w:val="0"/>
    </w:pPr>
    <w:rPr>
      <w:rFonts w:hint="eastAsia" w:ascii="宋体"/>
      <w:sz w:val="24"/>
    </w:rPr>
  </w:style>
  <w:style w:type="paragraph" w:customStyle="1" w:styleId="28">
    <w:name w:val="批注文字1"/>
    <w:autoRedefine/>
    <w:qFormat/>
    <w:uiPriority w:val="0"/>
    <w:pPr>
      <w:widowControl w:val="0"/>
    </w:pPr>
    <w:rPr>
      <w:rFonts w:ascii="Times New Roman" w:hAnsi="Times New Roman" w:eastAsia="宋体" w:cs="Times New Roman"/>
      <w:color w:val="000000"/>
      <w:kern w:val="2"/>
      <w:sz w:val="21"/>
      <w:szCs w:val="24"/>
      <w:lang w:val="en-US" w:eastAsia="zh-CN" w:bidi="ar-SA"/>
    </w:rPr>
  </w:style>
  <w:style w:type="paragraph" w:customStyle="1" w:styleId="29">
    <w:name w:val="正文2"/>
    <w:basedOn w:val="1"/>
    <w:autoRedefine/>
    <w:qFormat/>
    <w:uiPriority w:val="0"/>
    <w:pPr>
      <w:spacing w:line="440" w:lineRule="atLeast"/>
      <w:ind w:firstLine="567"/>
    </w:pPr>
    <w:rPr>
      <w:sz w:val="24"/>
      <w:szCs w:val="20"/>
    </w:rPr>
  </w:style>
  <w:style w:type="paragraph" w:customStyle="1" w:styleId="30">
    <w:name w:val="样式 首行缩进:  2 字符"/>
    <w:basedOn w:val="1"/>
    <w:next w:val="1"/>
    <w:autoRedefine/>
    <w:qFormat/>
    <w:uiPriority w:val="0"/>
    <w:pPr>
      <w:widowControl/>
      <w:tabs>
        <w:tab w:val="left" w:pos="0"/>
      </w:tabs>
      <w:spacing w:line="560" w:lineRule="exact"/>
      <w:ind w:firstLine="560" w:firstLineChars="200"/>
      <w:jc w:val="left"/>
    </w:pPr>
    <w:rPr>
      <w:rFonts w:ascii="宋体" w:hAnsi="宋体" w:eastAsia="仿宋_GB2312" w:cs="宋体"/>
      <w:spacing w:val="12"/>
      <w:kern w:val="0"/>
      <w:sz w:val="28"/>
      <w:szCs w:val="20"/>
    </w:rPr>
  </w:style>
  <w:style w:type="paragraph" w:customStyle="1" w:styleId="31">
    <w:name w:val="li_正文"/>
    <w:basedOn w:val="1"/>
    <w:autoRedefine/>
    <w:qFormat/>
    <w:uiPriority w:val="0"/>
    <w:pPr>
      <w:topLinePunct/>
      <w:adjustRightInd w:val="0"/>
      <w:snapToGrid w:val="0"/>
      <w:spacing w:line="360" w:lineRule="auto"/>
      <w:ind w:firstLine="700" w:firstLineChars="250"/>
    </w:pPr>
    <w:rPr>
      <w:rFonts w:ascii="宋体" w:hAnsi="宋体"/>
      <w:sz w:val="28"/>
      <w:szCs w:val="28"/>
    </w:rPr>
  </w:style>
  <w:style w:type="paragraph" w:customStyle="1" w:styleId="32">
    <w:name w:val="样式 标题 2"/>
    <w:basedOn w:val="4"/>
    <w:autoRedefine/>
    <w:qFormat/>
    <w:uiPriority w:val="0"/>
    <w:pPr>
      <w:spacing w:beforeLines="0" w:afterLines="0"/>
    </w:pPr>
    <w:rPr>
      <w:rFonts w:ascii="Arial" w:hAnsi="Arial" w:eastAsia="宋体" w:cs="宋体"/>
      <w:snapToGrid/>
      <w:kern w:val="2"/>
      <w:szCs w:val="32"/>
      <w:lang w:val="zh-CN"/>
    </w:rPr>
  </w:style>
  <w:style w:type="paragraph" w:customStyle="1" w:styleId="33">
    <w:name w:val="p0"/>
    <w:basedOn w:val="1"/>
    <w:autoRedefine/>
    <w:qFormat/>
    <w:uiPriority w:val="0"/>
    <w:pPr>
      <w:widowControl/>
    </w:pPr>
    <w:rPr>
      <w:kern w:val="0"/>
      <w:szCs w:val="21"/>
    </w:rPr>
  </w:style>
  <w:style w:type="character" w:customStyle="1" w:styleId="34">
    <w:name w:val="批注框文本 字符"/>
    <w:basedOn w:val="24"/>
    <w:link w:val="14"/>
    <w:autoRedefine/>
    <w:qFormat/>
    <w:uiPriority w:val="0"/>
    <w:rPr>
      <w:rFonts w:ascii="Calibri" w:hAnsi="Calibri"/>
      <w:kern w:val="2"/>
      <w:sz w:val="18"/>
      <w:szCs w:val="18"/>
    </w:rPr>
  </w:style>
  <w:style w:type="paragraph" w:customStyle="1" w:styleId="35">
    <w:name w:val="111"/>
    <w:basedOn w:val="1"/>
    <w:autoRedefine/>
    <w:qFormat/>
    <w:uiPriority w:val="99"/>
    <w:pPr>
      <w:widowControl/>
      <w:tabs>
        <w:tab w:val="left" w:pos="0"/>
      </w:tabs>
      <w:spacing w:before="100" w:beforeAutospacing="1" w:after="100" w:afterAutospacing="1"/>
      <w:jc w:val="left"/>
    </w:pPr>
    <w:rPr>
      <w:rFonts w:ascii="宋体" w:hAnsi="宋体" w:cs="宋体"/>
      <w:kern w:val="0"/>
      <w:sz w:val="24"/>
    </w:rPr>
  </w:style>
  <w:style w:type="character" w:customStyle="1" w:styleId="36">
    <w:name w:val="表头 Char Char Char"/>
    <w:basedOn w:val="24"/>
    <w:autoRedefine/>
    <w:qFormat/>
    <w:uiPriority w:val="0"/>
    <w:rPr>
      <w:rFonts w:ascii="宋体" w:hAnsi="Tahoma" w:eastAsia="宋体"/>
      <w:snapToGrid w:val="0"/>
      <w:spacing w:val="6"/>
      <w:kern w:val="10"/>
      <w:sz w:val="24"/>
    </w:rPr>
  </w:style>
  <w:style w:type="paragraph" w:customStyle="1" w:styleId="37">
    <w:name w:val="表格居中"/>
    <w:basedOn w:val="38"/>
    <w:autoRedefine/>
    <w:qFormat/>
    <w:uiPriority w:val="0"/>
    <w:pPr>
      <w:jc w:val="center"/>
    </w:pPr>
  </w:style>
  <w:style w:type="paragraph" w:customStyle="1" w:styleId="38">
    <w:name w:val="表格一"/>
    <w:basedOn w:val="1"/>
    <w:autoRedefine/>
    <w:qFormat/>
    <w:uiPriority w:val="0"/>
    <w:pPr>
      <w:autoSpaceDE w:val="0"/>
      <w:autoSpaceDN w:val="0"/>
      <w:adjustRightInd w:val="0"/>
      <w:snapToGrid w:val="0"/>
      <w:spacing w:line="240" w:lineRule="atLeast"/>
      <w:jc w:val="left"/>
    </w:pPr>
    <w:rPr>
      <w:rFonts w:hAnsi="宋体"/>
      <w:color w:val="000000"/>
      <w:kern w:val="1"/>
      <w:szCs w:val="21"/>
    </w:rPr>
  </w:style>
  <w:style w:type="paragraph" w:customStyle="1" w:styleId="39">
    <w:name w:val="伟灿工贸-表格文字"/>
    <w:basedOn w:val="1"/>
    <w:autoRedefine/>
    <w:qFormat/>
    <w:uiPriority w:val="0"/>
    <w:pPr>
      <w:jc w:val="center"/>
    </w:pPr>
    <w:rPr>
      <w:rFonts w:hint="eastAsia" w:ascii="宋体" w:hAnsi="宋体" w:cs="宋体"/>
      <w:szCs w:val="21"/>
    </w:rPr>
  </w:style>
  <w:style w:type="paragraph" w:customStyle="1" w:styleId="40">
    <w:name w:val="QQ表正文"/>
    <w:basedOn w:val="1"/>
    <w:autoRedefine/>
    <w:qFormat/>
    <w:uiPriority w:val="0"/>
    <w:pPr>
      <w:widowControl/>
      <w:snapToGrid w:val="0"/>
      <w:spacing w:after="120" w:line="520" w:lineRule="exact"/>
      <w:ind w:firstLine="480" w:firstLineChars="200"/>
    </w:pPr>
    <w:rPr>
      <w:rFonts w:ascii="Times New Roman" w:hAnsiTheme="minorHAnsi" w:eastAsiaTheme="minorEastAsia" w:cstheme="minorBidi"/>
      <w:kern w:val="0"/>
      <w:sz w:val="28"/>
      <w:szCs w:val="21"/>
    </w:rPr>
  </w:style>
  <w:style w:type="paragraph" w:customStyle="1" w:styleId="41">
    <w:name w:val="表名、图名"/>
    <w:basedOn w:val="1"/>
    <w:next w:val="1"/>
    <w:autoRedefine/>
    <w:qFormat/>
    <w:uiPriority w:val="0"/>
    <w:pPr>
      <w:jc w:val="center"/>
    </w:pPr>
    <w:rPr>
      <w:b/>
      <w:bCs/>
    </w:rPr>
  </w:style>
  <w:style w:type="paragraph" w:customStyle="1" w:styleId="42">
    <w:name w:val="标题 三"/>
    <w:basedOn w:val="1"/>
    <w:autoRedefine/>
    <w:qFormat/>
    <w:uiPriority w:val="0"/>
    <w:pPr>
      <w:tabs>
        <w:tab w:val="left" w:pos="3544"/>
      </w:tabs>
      <w:snapToGrid w:val="0"/>
      <w:spacing w:line="360" w:lineRule="auto"/>
      <w:outlineLvl w:val="2"/>
    </w:pPr>
    <w:rPr>
      <w:rFonts w:ascii="宋体" w:hAnsi="宋体"/>
      <w:b/>
      <w:bCs/>
      <w:sz w:val="28"/>
      <w:szCs w:val="28"/>
    </w:rPr>
  </w:style>
  <w:style w:type="paragraph" w:customStyle="1" w:styleId="43">
    <w:name w:val="ENFI正文"/>
    <w:basedOn w:val="1"/>
    <w:autoRedefine/>
    <w:qFormat/>
    <w:uiPriority w:val="0"/>
    <w:pPr>
      <w:adjustRightInd w:val="0"/>
      <w:snapToGrid w:val="0"/>
      <w:ind w:firstLine="567"/>
    </w:pPr>
    <w:rPr>
      <w:rFonts w:eastAsia="仿宋_GB2312"/>
      <w:snapToGrid w:val="0"/>
      <w:color w:val="000000"/>
      <w:kern w:val="0"/>
      <w:sz w:val="28"/>
    </w:rPr>
  </w:style>
  <w:style w:type="paragraph" w:customStyle="1" w:styleId="44">
    <w:name w:val="工艺序号"/>
    <w:basedOn w:val="1"/>
    <w:autoRedefine/>
    <w:qFormat/>
    <w:uiPriority w:val="0"/>
    <w:pPr>
      <w:numPr>
        <w:ilvl w:val="0"/>
        <w:numId w:val="1"/>
      </w:numPr>
    </w:pPr>
    <w:rPr>
      <w:b/>
      <w:bCs/>
    </w:rPr>
  </w:style>
  <w:style w:type="paragraph" w:customStyle="1" w:styleId="45">
    <w:name w:val="伟灿-表格文字"/>
    <w:basedOn w:val="1"/>
    <w:autoRedefine/>
    <w:qFormat/>
    <w:uiPriority w:val="0"/>
    <w:pPr>
      <w:jc w:val="center"/>
    </w:pPr>
    <w:rPr>
      <w:rFonts w:hint="eastAsia" w:ascii="宋体" w:hAnsi="宋体" w:cs="宋体"/>
      <w:szCs w:val="21"/>
    </w:rPr>
  </w:style>
  <w:style w:type="paragraph" w:styleId="46">
    <w:name w:val="List Paragraph"/>
    <w:basedOn w:val="1"/>
    <w:autoRedefine/>
    <w:qFormat/>
    <w:uiPriority w:val="99"/>
    <w:pPr>
      <w:ind w:firstLine="420" w:firstLineChars="200"/>
    </w:pPr>
  </w:style>
  <w:style w:type="paragraph" w:customStyle="1" w:styleId="47">
    <w:name w:val="表格1（标题）"/>
    <w:basedOn w:val="1"/>
    <w:autoRedefine/>
    <w:qFormat/>
    <w:uiPriority w:val="0"/>
    <w:pPr>
      <w:widowControl/>
      <w:suppressAutoHyphens/>
      <w:adjustRightInd w:val="0"/>
      <w:snapToGrid w:val="0"/>
      <w:spacing w:line="360" w:lineRule="auto"/>
      <w:jc w:val="center"/>
      <w:textAlignment w:val="center"/>
      <w:outlineLvl w:val="8"/>
    </w:pPr>
    <w:rPr>
      <w:rFonts w:ascii="Times New Roman" w:hAnsi="Times New Roman" w:cs="黑体"/>
      <w:b/>
      <w:bCs/>
      <w:color w:val="000000"/>
      <w:kern w:val="21"/>
      <w:sz w:val="24"/>
    </w:rPr>
  </w:style>
  <w:style w:type="character" w:customStyle="1" w:styleId="48">
    <w:name w:val="日期 字符"/>
    <w:basedOn w:val="24"/>
    <w:link w:val="12"/>
    <w:autoRedefine/>
    <w:qFormat/>
    <w:uiPriority w:val="0"/>
    <w:rPr>
      <w:b/>
      <w:bCs/>
      <w:kern w:val="2"/>
      <w:sz w:val="28"/>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Lenovo</Company>
  <Pages>7</Pages>
  <Words>356</Words>
  <Characters>525</Characters>
  <Lines>8</Lines>
  <Paragraphs>2</Paragraphs>
  <TotalTime>8</TotalTime>
  <ScaleCrop>false</ScaleCrop>
  <LinksUpToDate>false</LinksUpToDate>
  <CharactersWithSpaces>528</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2020-04-30T03:42:00Z</dcterms:created>
  <dc:creator>Administrator</dc:creator>
  <cp:lastModifiedBy>IP</cp:lastModifiedBy>
  <dcterms:modified xsi:type="dcterms:W3CDTF">2026-09-14T06:40:48Z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56F5371419FA484CA88F19BF1B68695A_13</vt:lpwstr>
  </property>
  <property fmtid="{D5CDD505-2E9C-101B-9397-08002B2CF9AE}" pid="4" name="KSOTemplateDocerSaveRecord">
    <vt:lpwstr>eyJoZGlkIjoiYzJmYThmZTViOGE1ZWVkN2ZmYjcyMzk1NTlmNjQ2YjIiLCJ1c2VySWQiOiI0OTA1OTA4NjAifQ==</vt:lpwstr>
  </property>
</Properties>
</file>