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34740">
      <w:pPr>
        <w:jc w:val="center"/>
        <w:rPr>
          <w:rFonts w:ascii="Times New Roman" w:hAnsi="Times New Roman"/>
          <w:sz w:val="28"/>
          <w:szCs w:val="28"/>
        </w:rPr>
      </w:pPr>
      <w:r>
        <w:rPr>
          <w:rFonts w:hint="eastAsia" w:ascii="Times New Roman" w:hAnsi="Times New Roman"/>
          <w:kern w:val="0"/>
          <w:sz w:val="28"/>
          <w:szCs w:val="28"/>
          <w:shd w:val="clear" w:color="auto" w:fill="FFFFFF"/>
        </w:rPr>
        <w:t>安全评价报告</w:t>
      </w:r>
      <w:r>
        <w:rPr>
          <w:rFonts w:ascii="Times New Roman" w:hAnsi="Times New Roman"/>
          <w:kern w:val="0"/>
          <w:sz w:val="28"/>
          <w:szCs w:val="28"/>
          <w:shd w:val="clear" w:color="auto" w:fill="FFFFFF"/>
        </w:rPr>
        <w:t>公开信息表</w:t>
      </w:r>
    </w:p>
    <w:tbl>
      <w:tblPr>
        <w:tblStyle w:val="23"/>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588"/>
        <w:gridCol w:w="952"/>
        <w:gridCol w:w="5574"/>
        <w:gridCol w:w="2115"/>
      </w:tblGrid>
      <w:tr w14:paraId="7650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182FB0BF">
            <w:pPr>
              <w:widowControl/>
              <w:spacing w:after="150"/>
              <w:jc w:val="center"/>
              <w:rPr>
                <w:rFonts w:ascii="宋体" w:hAnsi="宋体" w:cs="宋体"/>
                <w:sz w:val="24"/>
              </w:rPr>
            </w:pPr>
            <w:r>
              <w:rPr>
                <w:rFonts w:hint="eastAsia" w:ascii="宋体" w:hAnsi="宋体" w:cs="宋体"/>
                <w:kern w:val="0"/>
                <w:sz w:val="24"/>
                <w:shd w:val="clear" w:color="auto" w:fill="FFFFFF"/>
              </w:rPr>
              <w:t>项目名称</w:t>
            </w:r>
          </w:p>
        </w:tc>
        <w:tc>
          <w:tcPr>
            <w:tcW w:w="8641" w:type="dxa"/>
            <w:gridSpan w:val="3"/>
            <w:tcBorders>
              <w:tl2br w:val="nil"/>
              <w:tr2bl w:val="nil"/>
            </w:tcBorders>
            <w:shd w:val="clear" w:color="auto" w:fill="FFFFFF"/>
            <w:vAlign w:val="center"/>
          </w:tcPr>
          <w:p w14:paraId="494A2DFA">
            <w:pPr>
              <w:widowControl/>
              <w:spacing w:after="150"/>
              <w:jc w:val="center"/>
              <w:rPr>
                <w:rFonts w:hint="eastAsia" w:ascii="宋体" w:hAnsi="宋体" w:eastAsia="宋体" w:cs="宋体"/>
                <w:kern w:val="0"/>
                <w:sz w:val="24"/>
                <w:shd w:val="clear" w:color="auto" w:fill="FFFFFF"/>
                <w:lang w:eastAsia="zh-CN"/>
              </w:rPr>
            </w:pPr>
            <w:r>
              <w:rPr>
                <w:rFonts w:hint="eastAsia" w:ascii="宋体" w:hAnsi="宋体" w:eastAsia="宋体" w:cs="宋体"/>
                <w:kern w:val="0"/>
                <w:sz w:val="24"/>
                <w:shd w:val="clear" w:color="auto" w:fill="FFFFFF"/>
                <w:lang w:eastAsia="zh-CN"/>
              </w:rPr>
              <w:t>贵溪市众安铜业有限公司</w:t>
            </w:r>
          </w:p>
          <w:p w14:paraId="61A650FF">
            <w:pPr>
              <w:widowControl/>
              <w:spacing w:after="150"/>
              <w:jc w:val="center"/>
              <w:rPr>
                <w:rFonts w:ascii="宋体" w:hAnsi="宋体" w:cs="宋体"/>
                <w:sz w:val="24"/>
              </w:rPr>
            </w:pPr>
            <w:r>
              <w:rPr>
                <w:rFonts w:hint="eastAsia" w:ascii="宋体" w:hAnsi="宋体" w:eastAsia="宋体" w:cs="宋体"/>
                <w:kern w:val="0"/>
                <w:sz w:val="24"/>
                <w:shd w:val="clear" w:color="auto" w:fill="FFFFFF"/>
                <w:lang w:eastAsia="zh-CN"/>
              </w:rPr>
              <w:t>扩建年产5万吨紫铜杆建设项目（一期）安全验收评价报告</w:t>
            </w:r>
          </w:p>
        </w:tc>
      </w:tr>
      <w:tr w14:paraId="5426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232A0674">
            <w:pPr>
              <w:widowControl/>
              <w:spacing w:after="150"/>
              <w:jc w:val="center"/>
              <w:rPr>
                <w:rFonts w:ascii="宋体" w:hAnsi="宋体" w:cs="宋体"/>
                <w:sz w:val="24"/>
              </w:rPr>
            </w:pPr>
            <w:r>
              <w:rPr>
                <w:rFonts w:hint="eastAsia" w:ascii="宋体" w:hAnsi="宋体" w:cs="宋体"/>
                <w:kern w:val="0"/>
                <w:sz w:val="24"/>
                <w:shd w:val="clear" w:color="auto" w:fill="FFFFFF"/>
              </w:rPr>
              <w:t>完成时间</w:t>
            </w:r>
          </w:p>
        </w:tc>
        <w:tc>
          <w:tcPr>
            <w:tcW w:w="8641" w:type="dxa"/>
            <w:gridSpan w:val="3"/>
            <w:tcBorders>
              <w:tl2br w:val="nil"/>
              <w:tr2bl w:val="nil"/>
            </w:tcBorders>
            <w:shd w:val="clear" w:color="auto" w:fill="FFFFFF"/>
            <w:vAlign w:val="center"/>
          </w:tcPr>
          <w:p w14:paraId="0D6A2948">
            <w:pPr>
              <w:widowControl/>
              <w:spacing w:after="150"/>
              <w:jc w:val="center"/>
              <w:rPr>
                <w:rFonts w:hint="default" w:ascii="宋体" w:hAnsi="宋体" w:eastAsia="宋体" w:cs="宋体"/>
                <w:sz w:val="24"/>
                <w:lang w:val="en-US" w:eastAsia="zh-CN"/>
              </w:rPr>
            </w:pPr>
            <w:r>
              <w:rPr>
                <w:rFonts w:hint="eastAsia" w:ascii="宋体" w:hAnsi="宋体" w:cs="宋体"/>
                <w:sz w:val="24"/>
              </w:rPr>
              <w:t>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8</w:t>
            </w:r>
            <w:r>
              <w:rPr>
                <w:rFonts w:hint="eastAsia" w:ascii="宋体" w:hAnsi="宋体" w:cs="宋体"/>
                <w:sz w:val="24"/>
              </w:rPr>
              <w:t>月</w:t>
            </w:r>
          </w:p>
        </w:tc>
      </w:tr>
      <w:tr w14:paraId="2AD87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229" w:type="dxa"/>
            <w:gridSpan w:val="4"/>
            <w:tcBorders>
              <w:tl2br w:val="nil"/>
              <w:tr2bl w:val="nil"/>
            </w:tcBorders>
            <w:shd w:val="clear" w:color="auto" w:fill="FFFFFF"/>
            <w:vAlign w:val="center"/>
          </w:tcPr>
          <w:p w14:paraId="3EE647F2">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评价人员</w:t>
            </w:r>
          </w:p>
        </w:tc>
      </w:tr>
      <w:tr w14:paraId="316E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10B93473">
            <w:pPr>
              <w:jc w:val="center"/>
              <w:rPr>
                <w:rFonts w:ascii="宋体" w:hAnsi="宋体" w:cs="宋体"/>
                <w:sz w:val="24"/>
              </w:rPr>
            </w:pPr>
          </w:p>
        </w:tc>
        <w:tc>
          <w:tcPr>
            <w:tcW w:w="952" w:type="dxa"/>
            <w:tcBorders>
              <w:tl2br w:val="nil"/>
              <w:tr2bl w:val="nil"/>
            </w:tcBorders>
            <w:shd w:val="clear" w:color="auto" w:fill="FFFFFF"/>
            <w:vAlign w:val="center"/>
          </w:tcPr>
          <w:p w14:paraId="476FDDF2">
            <w:pPr>
              <w:widowControl/>
              <w:spacing w:after="150"/>
              <w:jc w:val="center"/>
              <w:rPr>
                <w:rFonts w:ascii="宋体" w:hAnsi="宋体" w:cs="宋体"/>
                <w:sz w:val="24"/>
              </w:rPr>
            </w:pPr>
            <w:r>
              <w:rPr>
                <w:rFonts w:hint="eastAsia" w:ascii="宋体" w:hAnsi="宋体" w:cs="宋体"/>
                <w:kern w:val="0"/>
                <w:sz w:val="24"/>
                <w:shd w:val="clear" w:color="auto" w:fill="FFFFFF"/>
              </w:rPr>
              <w:t>姓名</w:t>
            </w:r>
          </w:p>
        </w:tc>
        <w:tc>
          <w:tcPr>
            <w:tcW w:w="5574" w:type="dxa"/>
            <w:tcBorders>
              <w:tl2br w:val="nil"/>
              <w:tr2bl w:val="nil"/>
            </w:tcBorders>
            <w:shd w:val="clear" w:color="auto" w:fill="FFFFFF"/>
            <w:vAlign w:val="center"/>
          </w:tcPr>
          <w:p w14:paraId="41DE2DD7">
            <w:pPr>
              <w:widowControl/>
              <w:spacing w:after="150"/>
              <w:jc w:val="center"/>
              <w:rPr>
                <w:rFonts w:ascii="宋体" w:hAnsi="宋体" w:cs="宋体"/>
                <w:sz w:val="24"/>
              </w:rPr>
            </w:pPr>
            <w:r>
              <w:rPr>
                <w:rFonts w:hint="eastAsia" w:ascii="宋体" w:hAnsi="宋体" w:cs="宋体"/>
                <w:kern w:val="0"/>
                <w:sz w:val="24"/>
                <w:shd w:val="clear" w:color="auto" w:fill="FFFFFF"/>
              </w:rPr>
              <w:t>资格证书号</w:t>
            </w:r>
          </w:p>
        </w:tc>
        <w:tc>
          <w:tcPr>
            <w:tcW w:w="2115" w:type="dxa"/>
            <w:tcBorders>
              <w:tl2br w:val="nil"/>
              <w:tr2bl w:val="nil"/>
            </w:tcBorders>
            <w:shd w:val="clear" w:color="auto" w:fill="FFFFFF"/>
            <w:vAlign w:val="center"/>
          </w:tcPr>
          <w:p w14:paraId="48A34EEA">
            <w:pPr>
              <w:widowControl/>
              <w:spacing w:after="150"/>
              <w:jc w:val="center"/>
              <w:rPr>
                <w:rFonts w:ascii="宋体" w:hAnsi="宋体" w:cs="宋体"/>
                <w:sz w:val="24"/>
              </w:rPr>
            </w:pPr>
            <w:r>
              <w:rPr>
                <w:rFonts w:hint="eastAsia" w:ascii="宋体" w:hAnsi="宋体" w:cs="宋体"/>
                <w:kern w:val="0"/>
                <w:sz w:val="24"/>
                <w:shd w:val="clear" w:color="auto" w:fill="FFFFFF"/>
              </w:rPr>
              <w:t>从业号</w:t>
            </w:r>
          </w:p>
        </w:tc>
      </w:tr>
      <w:tr w14:paraId="29A8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2" w:hRule="atLeast"/>
          <w:jc w:val="center"/>
        </w:trPr>
        <w:tc>
          <w:tcPr>
            <w:tcW w:w="588" w:type="dxa"/>
            <w:tcBorders>
              <w:tl2br w:val="nil"/>
              <w:tr2bl w:val="nil"/>
            </w:tcBorders>
            <w:shd w:val="clear" w:color="auto" w:fill="FFFFFF"/>
            <w:vAlign w:val="center"/>
          </w:tcPr>
          <w:p w14:paraId="1FB23008">
            <w:pPr>
              <w:jc w:val="center"/>
              <w:rPr>
                <w:rFonts w:ascii="宋体" w:hAnsi="宋体" w:cs="宋体"/>
                <w:sz w:val="24"/>
              </w:rPr>
            </w:pPr>
            <w:r>
              <w:rPr>
                <w:rFonts w:hint="eastAsia" w:ascii="宋体" w:hAnsi="宋体" w:cs="宋体"/>
                <w:sz w:val="24"/>
              </w:rPr>
              <w:t>项目负责人</w:t>
            </w:r>
          </w:p>
        </w:tc>
        <w:tc>
          <w:tcPr>
            <w:tcW w:w="952" w:type="dxa"/>
            <w:tcBorders>
              <w:tl2br w:val="nil"/>
              <w:tr2bl w:val="nil"/>
            </w:tcBorders>
            <w:shd w:val="clear" w:color="auto" w:fill="auto"/>
            <w:vAlign w:val="center"/>
          </w:tcPr>
          <w:p w14:paraId="56565DEB">
            <w:pPr>
              <w:spacing w:before="156" w:beforeLines="50" w:after="156" w:afterLines="50" w:line="400" w:lineRule="exact"/>
              <w:ind w:firstLine="0" w:firstLineChars="0"/>
              <w:jc w:val="center"/>
              <w:rPr>
                <w:rFonts w:hint="default" w:ascii="Calibri" w:hAnsi="Calibri" w:eastAsia="宋体" w:cs="Times New Roman"/>
                <w:kern w:val="2"/>
                <w:sz w:val="24"/>
                <w:szCs w:val="24"/>
                <w:lang w:val="en-US" w:eastAsia="zh-CN" w:bidi="ar-SA"/>
              </w:rPr>
            </w:pPr>
            <w:r>
              <w:rPr>
                <w:rFonts w:hint="eastAsia" w:ascii="Calibri" w:hAnsi="Calibri" w:cs="Times New Roman"/>
                <w:sz w:val="24"/>
                <w:szCs w:val="24"/>
                <w:lang w:val="en-US" w:eastAsia="zh-CN"/>
              </w:rPr>
              <w:t>黎财荣</w:t>
            </w:r>
          </w:p>
        </w:tc>
        <w:tc>
          <w:tcPr>
            <w:tcW w:w="5574" w:type="dxa"/>
            <w:tcBorders>
              <w:tl2br w:val="nil"/>
              <w:tr2bl w:val="nil"/>
            </w:tcBorders>
            <w:shd w:val="clear" w:color="auto" w:fill="FFFFFF"/>
            <w:vAlign w:val="center"/>
          </w:tcPr>
          <w:p w14:paraId="74203271">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宋体" w:hAnsi="宋体" w:eastAsia="宋体" w:cs="宋体"/>
                <w:color w:val="auto"/>
                <w:spacing w:val="0"/>
                <w:w w:val="100"/>
                <w:kern w:val="2"/>
                <w:position w:val="0"/>
                <w:sz w:val="24"/>
                <w:szCs w:val="24"/>
                <w:u w:val="none"/>
                <w:shd w:val="clear" w:color="auto" w:fill="auto"/>
                <w:lang w:val="en-US" w:eastAsia="zh-CN" w:bidi="zh-TW"/>
              </w:rPr>
            </w:pPr>
            <w:r>
              <w:rPr>
                <w:rFonts w:hint="default" w:ascii="宋体" w:hAnsi="宋体" w:eastAsia="宋体" w:cs="宋体"/>
                <w:color w:val="auto"/>
                <w:spacing w:val="0"/>
                <w:w w:val="100"/>
                <w:kern w:val="2"/>
                <w:position w:val="0"/>
                <w:sz w:val="24"/>
                <w:szCs w:val="24"/>
                <w:u w:val="none"/>
                <w:shd w:val="clear" w:color="auto" w:fill="auto"/>
                <w:lang w:val="en-US" w:eastAsia="zh-CN" w:bidi="zh-TW"/>
              </w:rPr>
              <w:t>0800000000204012</w:t>
            </w:r>
          </w:p>
        </w:tc>
        <w:tc>
          <w:tcPr>
            <w:tcW w:w="2115" w:type="dxa"/>
            <w:tcBorders>
              <w:tl2br w:val="nil"/>
              <w:tr2bl w:val="nil"/>
            </w:tcBorders>
            <w:shd w:val="clear" w:color="auto" w:fill="FFFFFF"/>
            <w:vAlign w:val="center"/>
          </w:tcPr>
          <w:p w14:paraId="3EA9A323">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宋体" w:hAnsi="宋体" w:eastAsia="宋体" w:cs="宋体"/>
                <w:color w:val="auto"/>
                <w:spacing w:val="0"/>
                <w:w w:val="100"/>
                <w:kern w:val="2"/>
                <w:position w:val="0"/>
                <w:sz w:val="24"/>
                <w:szCs w:val="24"/>
                <w:u w:val="none"/>
                <w:shd w:val="clear" w:color="auto" w:fill="auto"/>
                <w:lang w:val="en-US" w:eastAsia="zh-CN" w:bidi="zh-TW"/>
              </w:rPr>
            </w:pPr>
            <w:r>
              <w:rPr>
                <w:rFonts w:hint="default" w:ascii="宋体" w:hAnsi="宋体" w:eastAsia="宋体" w:cs="宋体"/>
                <w:color w:val="auto"/>
                <w:spacing w:val="0"/>
                <w:w w:val="100"/>
                <w:kern w:val="2"/>
                <w:position w:val="0"/>
                <w:sz w:val="24"/>
                <w:szCs w:val="24"/>
                <w:u w:val="none"/>
                <w:shd w:val="clear" w:color="auto" w:fill="auto"/>
                <w:lang w:val="en-US" w:eastAsia="zh-CN" w:bidi="zh-TW"/>
              </w:rPr>
              <w:t>013051</w:t>
            </w:r>
          </w:p>
        </w:tc>
      </w:tr>
      <w:tr w14:paraId="42A3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9" w:hRule="atLeast"/>
          <w:jc w:val="center"/>
        </w:trPr>
        <w:tc>
          <w:tcPr>
            <w:tcW w:w="588" w:type="dxa"/>
            <w:vMerge w:val="restart"/>
            <w:tcBorders>
              <w:tl2br w:val="nil"/>
              <w:tr2bl w:val="nil"/>
            </w:tcBorders>
            <w:shd w:val="clear" w:color="auto" w:fill="FFFFFF"/>
            <w:vAlign w:val="center"/>
          </w:tcPr>
          <w:p w14:paraId="4A4D7CCA">
            <w:pPr>
              <w:jc w:val="center"/>
              <w:rPr>
                <w:rFonts w:ascii="宋体" w:hAnsi="宋体" w:cs="宋体"/>
                <w:sz w:val="24"/>
              </w:rPr>
            </w:pPr>
            <w:r>
              <w:rPr>
                <w:rFonts w:hint="eastAsia" w:ascii="宋体" w:hAnsi="宋体" w:cs="宋体"/>
                <w:sz w:val="24"/>
              </w:rPr>
              <w:t>项目组成员</w:t>
            </w:r>
          </w:p>
        </w:tc>
        <w:tc>
          <w:tcPr>
            <w:tcW w:w="952" w:type="dxa"/>
            <w:tcBorders>
              <w:tl2br w:val="nil"/>
              <w:tr2bl w:val="nil"/>
            </w:tcBorders>
            <w:shd w:val="clear" w:color="auto" w:fill="auto"/>
            <w:vAlign w:val="center"/>
          </w:tcPr>
          <w:p w14:paraId="2D36C39E">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刘二平</w:t>
            </w:r>
          </w:p>
        </w:tc>
        <w:tc>
          <w:tcPr>
            <w:tcW w:w="5574" w:type="dxa"/>
            <w:tcBorders>
              <w:tl2br w:val="nil"/>
              <w:tr2bl w:val="nil"/>
            </w:tcBorders>
            <w:shd w:val="clear" w:color="auto" w:fill="auto"/>
            <w:vAlign w:val="center"/>
          </w:tcPr>
          <w:p w14:paraId="652AFC5A">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03320241036000000887</w:t>
            </w:r>
          </w:p>
        </w:tc>
        <w:tc>
          <w:tcPr>
            <w:tcW w:w="2115" w:type="dxa"/>
            <w:tcBorders>
              <w:tl2br w:val="nil"/>
              <w:tr2bl w:val="nil"/>
            </w:tcBorders>
            <w:shd w:val="clear" w:color="auto" w:fill="auto"/>
            <w:vAlign w:val="center"/>
          </w:tcPr>
          <w:p w14:paraId="155B3950">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37250438462</w:t>
            </w:r>
          </w:p>
        </w:tc>
      </w:tr>
      <w:tr w14:paraId="594F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vMerge w:val="continue"/>
            <w:tcBorders>
              <w:tl2br w:val="nil"/>
              <w:tr2bl w:val="nil"/>
            </w:tcBorders>
            <w:shd w:val="clear" w:color="auto" w:fill="FFFFFF"/>
            <w:vAlign w:val="center"/>
          </w:tcPr>
          <w:p w14:paraId="1894849F">
            <w:pPr>
              <w:jc w:val="center"/>
              <w:rPr>
                <w:rFonts w:ascii="宋体" w:hAnsi="宋体" w:cs="宋体"/>
                <w:sz w:val="24"/>
              </w:rPr>
            </w:pPr>
          </w:p>
        </w:tc>
        <w:tc>
          <w:tcPr>
            <w:tcW w:w="952" w:type="dxa"/>
            <w:tcBorders>
              <w:tl2br w:val="nil"/>
              <w:tr2bl w:val="nil"/>
            </w:tcBorders>
            <w:shd w:val="clear" w:color="auto" w:fill="auto"/>
            <w:vAlign w:val="center"/>
          </w:tcPr>
          <w:p w14:paraId="4A9331A7">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于志勇</w:t>
            </w:r>
          </w:p>
        </w:tc>
        <w:tc>
          <w:tcPr>
            <w:tcW w:w="5574" w:type="dxa"/>
            <w:tcBorders>
              <w:tl2br w:val="nil"/>
              <w:tr2bl w:val="nil"/>
            </w:tcBorders>
            <w:shd w:val="clear" w:color="auto" w:fill="auto"/>
            <w:vAlign w:val="center"/>
          </w:tcPr>
          <w:p w14:paraId="3E4AF7D5">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2014033230330000003310230030</w:t>
            </w:r>
          </w:p>
        </w:tc>
        <w:tc>
          <w:tcPr>
            <w:tcW w:w="2115" w:type="dxa"/>
            <w:tcBorders>
              <w:tl2br w:val="nil"/>
              <w:tr2bl w:val="nil"/>
            </w:tcBorders>
            <w:shd w:val="clear" w:color="auto" w:fill="auto"/>
            <w:vAlign w:val="center"/>
          </w:tcPr>
          <w:p w14:paraId="097E9CF2">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51190209624</w:t>
            </w:r>
          </w:p>
        </w:tc>
      </w:tr>
      <w:tr w14:paraId="7518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588" w:type="dxa"/>
            <w:vMerge w:val="continue"/>
            <w:tcBorders>
              <w:tl2br w:val="nil"/>
              <w:tr2bl w:val="nil"/>
            </w:tcBorders>
            <w:shd w:val="clear" w:color="auto" w:fill="FFFFFF"/>
            <w:vAlign w:val="center"/>
          </w:tcPr>
          <w:p w14:paraId="218282FC">
            <w:pPr>
              <w:jc w:val="center"/>
              <w:rPr>
                <w:rFonts w:ascii="宋体" w:hAnsi="宋体" w:cs="宋体"/>
                <w:sz w:val="24"/>
              </w:rPr>
            </w:pPr>
          </w:p>
        </w:tc>
        <w:tc>
          <w:tcPr>
            <w:tcW w:w="952" w:type="dxa"/>
            <w:tcBorders>
              <w:tl2br w:val="nil"/>
              <w:tr2bl w:val="nil"/>
            </w:tcBorders>
            <w:shd w:val="clear" w:color="auto" w:fill="auto"/>
            <w:vAlign w:val="center"/>
          </w:tcPr>
          <w:p w14:paraId="07C8D395">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程冬红</w:t>
            </w:r>
          </w:p>
        </w:tc>
        <w:tc>
          <w:tcPr>
            <w:tcW w:w="5574" w:type="dxa"/>
            <w:tcBorders>
              <w:tl2br w:val="nil"/>
              <w:tr2bl w:val="nil"/>
            </w:tcBorders>
            <w:shd w:val="clear" w:color="auto" w:fill="auto"/>
            <w:vAlign w:val="center"/>
          </w:tcPr>
          <w:p w14:paraId="1F79760F">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1500000000301714</w:t>
            </w:r>
          </w:p>
        </w:tc>
        <w:tc>
          <w:tcPr>
            <w:tcW w:w="2115" w:type="dxa"/>
            <w:tcBorders>
              <w:tl2br w:val="nil"/>
              <w:tr2bl w:val="nil"/>
            </w:tcBorders>
            <w:shd w:val="clear" w:color="auto" w:fill="auto"/>
            <w:vAlign w:val="center"/>
          </w:tcPr>
          <w:p w14:paraId="05E42F8E">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026812</w:t>
            </w:r>
          </w:p>
        </w:tc>
      </w:tr>
      <w:tr w14:paraId="3B19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vMerge w:val="continue"/>
            <w:tcBorders>
              <w:tl2br w:val="nil"/>
              <w:tr2bl w:val="nil"/>
            </w:tcBorders>
            <w:shd w:val="clear" w:color="auto" w:fill="FFFFFF"/>
            <w:vAlign w:val="center"/>
          </w:tcPr>
          <w:p w14:paraId="78FC19D6">
            <w:pPr>
              <w:jc w:val="center"/>
              <w:rPr>
                <w:rFonts w:ascii="宋体" w:hAnsi="宋体" w:cs="宋体"/>
                <w:sz w:val="24"/>
              </w:rPr>
            </w:pPr>
          </w:p>
        </w:tc>
        <w:tc>
          <w:tcPr>
            <w:tcW w:w="952" w:type="dxa"/>
            <w:tcBorders>
              <w:tl2br w:val="nil"/>
              <w:tr2bl w:val="nil"/>
            </w:tcBorders>
            <w:shd w:val="clear" w:color="auto" w:fill="auto"/>
            <w:vAlign w:val="center"/>
          </w:tcPr>
          <w:p w14:paraId="5313DC72">
            <w:pPr>
              <w:spacing w:before="156" w:beforeLines="50" w:after="156" w:afterLines="50" w:line="400" w:lineRule="exact"/>
              <w:ind w:firstLine="0" w:firstLineChars="0"/>
              <w:jc w:val="center"/>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王静</w:t>
            </w:r>
          </w:p>
        </w:tc>
        <w:tc>
          <w:tcPr>
            <w:tcW w:w="5574" w:type="dxa"/>
            <w:tcBorders>
              <w:tl2br w:val="nil"/>
              <w:tr2bl w:val="nil"/>
            </w:tcBorders>
            <w:shd w:val="clear" w:color="auto" w:fill="auto"/>
            <w:vAlign w:val="center"/>
          </w:tcPr>
          <w:p w14:paraId="0A94E59E">
            <w:pPr>
              <w:spacing w:before="156" w:beforeLines="50" w:after="156" w:afterLines="50" w:line="400" w:lineRule="exact"/>
              <w:ind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1800000000300838</w:t>
            </w:r>
          </w:p>
        </w:tc>
        <w:tc>
          <w:tcPr>
            <w:tcW w:w="2115" w:type="dxa"/>
            <w:tcBorders>
              <w:tl2br w:val="nil"/>
              <w:tr2bl w:val="nil"/>
            </w:tcBorders>
            <w:shd w:val="clear" w:color="auto" w:fill="auto"/>
            <w:vAlign w:val="center"/>
          </w:tcPr>
          <w:p w14:paraId="4DD07733">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034276</w:t>
            </w:r>
          </w:p>
        </w:tc>
      </w:tr>
      <w:tr w14:paraId="1968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1393FDAF">
            <w:pPr>
              <w:widowControl/>
              <w:spacing w:after="150"/>
              <w:jc w:val="center"/>
              <w:rPr>
                <w:rFonts w:ascii="宋体" w:hAnsi="宋体" w:cs="宋体"/>
                <w:sz w:val="24"/>
              </w:rPr>
            </w:pPr>
            <w:r>
              <w:rPr>
                <w:rFonts w:hint="eastAsia" w:ascii="宋体" w:hAnsi="宋体" w:cs="宋体"/>
                <w:kern w:val="0"/>
                <w:sz w:val="24"/>
                <w:shd w:val="clear" w:color="auto" w:fill="FFFFFF"/>
              </w:rPr>
              <w:t>技术专家</w:t>
            </w:r>
          </w:p>
        </w:tc>
        <w:tc>
          <w:tcPr>
            <w:tcW w:w="8641" w:type="dxa"/>
            <w:gridSpan w:val="3"/>
            <w:tcBorders>
              <w:tl2br w:val="nil"/>
              <w:tr2bl w:val="nil"/>
            </w:tcBorders>
            <w:shd w:val="clear" w:color="auto" w:fill="FFFFFF"/>
            <w:vAlign w:val="center"/>
          </w:tcPr>
          <w:p w14:paraId="06BC571F">
            <w:pPr>
              <w:jc w:val="center"/>
              <w:rPr>
                <w:rFonts w:ascii="宋体" w:hAnsi="宋体" w:cs="宋体"/>
                <w:sz w:val="24"/>
              </w:rPr>
            </w:pPr>
            <w:r>
              <w:rPr>
                <w:rFonts w:hint="eastAsia" w:ascii="宋体" w:hAnsi="宋体" w:cs="宋体"/>
                <w:sz w:val="24"/>
              </w:rPr>
              <w:t>/</w:t>
            </w:r>
          </w:p>
        </w:tc>
      </w:tr>
      <w:tr w14:paraId="4F7E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50" w:hRule="atLeast"/>
          <w:jc w:val="center"/>
        </w:trPr>
        <w:tc>
          <w:tcPr>
            <w:tcW w:w="588" w:type="dxa"/>
            <w:tcBorders>
              <w:tl2br w:val="nil"/>
              <w:tr2bl w:val="nil"/>
            </w:tcBorders>
            <w:shd w:val="clear" w:color="auto" w:fill="FFFFFF"/>
            <w:vAlign w:val="center"/>
          </w:tcPr>
          <w:p w14:paraId="29ED6B3E">
            <w:pPr>
              <w:widowControl/>
              <w:spacing w:after="150"/>
              <w:jc w:val="center"/>
              <w:rPr>
                <w:rFonts w:ascii="宋体" w:hAnsi="宋体" w:cs="宋体"/>
                <w:sz w:val="24"/>
              </w:rPr>
            </w:pPr>
            <w:r>
              <w:rPr>
                <w:rFonts w:hint="eastAsia" w:ascii="宋体" w:hAnsi="宋体" w:cs="宋体"/>
                <w:kern w:val="0"/>
                <w:sz w:val="24"/>
                <w:shd w:val="clear" w:color="auto" w:fill="FFFFFF"/>
              </w:rPr>
              <w:t>现场勘察人员及时间</w:t>
            </w:r>
          </w:p>
        </w:tc>
        <w:tc>
          <w:tcPr>
            <w:tcW w:w="8641" w:type="dxa"/>
            <w:gridSpan w:val="3"/>
            <w:tcBorders>
              <w:tl2br w:val="nil"/>
              <w:tr2bl w:val="nil"/>
            </w:tcBorders>
            <w:shd w:val="clear" w:color="auto" w:fill="FFFFFF"/>
            <w:vAlign w:val="center"/>
          </w:tcPr>
          <w:p w14:paraId="0A9BD943">
            <w:pPr>
              <w:widowControl/>
              <w:spacing w:after="150"/>
              <w:jc w:val="center"/>
              <w:rPr>
                <w:rFonts w:hint="default" w:ascii="Times New Roman" w:hAnsi="Times New Roman" w:eastAsia="宋体"/>
                <w:sz w:val="24"/>
                <w:lang w:val="en-US" w:eastAsia="zh-CN"/>
              </w:rPr>
            </w:pPr>
            <w:r>
              <w:rPr>
                <w:rFonts w:hint="eastAsia" w:ascii="Calibri" w:hAnsi="Calibri" w:cs="Times New Roman"/>
                <w:sz w:val="24"/>
                <w:szCs w:val="24"/>
                <w:lang w:val="en-US" w:eastAsia="zh-CN"/>
              </w:rPr>
              <w:t>黎财荣</w:t>
            </w:r>
            <w:r>
              <w:rPr>
                <w:rFonts w:hint="eastAsia"/>
                <w:color w:val="000000"/>
                <w:sz w:val="24"/>
              </w:rPr>
              <w:t>、</w:t>
            </w:r>
            <w:r>
              <w:rPr>
                <w:rFonts w:hint="eastAsia" w:cs="Times New Roman"/>
                <w:sz w:val="24"/>
                <w:szCs w:val="24"/>
                <w:lang w:val="en-US" w:eastAsia="zh-CN"/>
              </w:rPr>
              <w:t>刘二平</w:t>
            </w:r>
            <w:r>
              <w:rPr>
                <w:rFonts w:hint="eastAsia"/>
                <w:sz w:val="24"/>
              </w:rPr>
              <w:t xml:space="preserve"> </w:t>
            </w:r>
            <w:r>
              <w:rPr>
                <w:rFonts w:hint="eastAsia"/>
                <w:sz w:val="24"/>
                <w:lang w:val="en-US" w:eastAsia="zh-CN"/>
              </w:rPr>
              <w:t>2026年8月1日</w:t>
            </w:r>
          </w:p>
        </w:tc>
      </w:tr>
      <w:tr w14:paraId="0A65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61" w:hRule="atLeast"/>
          <w:jc w:val="center"/>
        </w:trPr>
        <w:tc>
          <w:tcPr>
            <w:tcW w:w="588" w:type="dxa"/>
            <w:tcBorders>
              <w:tl2br w:val="nil"/>
              <w:tr2bl w:val="nil"/>
            </w:tcBorders>
            <w:shd w:val="clear" w:color="auto" w:fill="FFFFFF"/>
            <w:vAlign w:val="center"/>
          </w:tcPr>
          <w:p w14:paraId="716803F2">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现场核查的人员和时间</w:t>
            </w:r>
          </w:p>
        </w:tc>
        <w:tc>
          <w:tcPr>
            <w:tcW w:w="8641" w:type="dxa"/>
            <w:gridSpan w:val="3"/>
            <w:tcBorders>
              <w:tl2br w:val="nil"/>
              <w:tr2bl w:val="nil"/>
            </w:tcBorders>
            <w:shd w:val="clear" w:color="auto" w:fill="FFFFFF"/>
            <w:vAlign w:val="center"/>
          </w:tcPr>
          <w:p w14:paraId="0C6652F1">
            <w:pPr>
              <w:widowControl/>
              <w:spacing w:after="150"/>
              <w:jc w:val="center"/>
              <w:rPr>
                <w:rFonts w:hint="default" w:ascii="Times New Roman" w:hAnsi="Times New Roman" w:eastAsia="宋体"/>
                <w:color w:val="FF0000"/>
                <w:sz w:val="24"/>
                <w:lang w:val="en-US" w:eastAsia="zh-CN"/>
              </w:rPr>
            </w:pPr>
            <w:r>
              <w:rPr>
                <w:rFonts w:hint="eastAsia" w:ascii="Calibri" w:hAnsi="Calibri" w:cs="Times New Roman"/>
                <w:sz w:val="24"/>
                <w:szCs w:val="24"/>
                <w:lang w:val="en-US" w:eastAsia="zh-CN"/>
              </w:rPr>
              <w:t>黎财荣</w:t>
            </w:r>
            <w:r>
              <w:rPr>
                <w:rFonts w:hint="eastAsia"/>
                <w:color w:val="auto"/>
                <w:sz w:val="24"/>
              </w:rPr>
              <w:t>、</w:t>
            </w:r>
            <w:r>
              <w:rPr>
                <w:rFonts w:hint="eastAsia" w:cs="Times New Roman"/>
                <w:color w:val="auto"/>
                <w:sz w:val="24"/>
                <w:szCs w:val="24"/>
                <w:lang w:val="en-US" w:eastAsia="zh-CN"/>
              </w:rPr>
              <w:t>刘二平</w:t>
            </w:r>
            <w:r>
              <w:rPr>
                <w:rFonts w:hint="eastAsia"/>
                <w:color w:val="auto"/>
                <w:sz w:val="24"/>
              </w:rPr>
              <w:t xml:space="preserve"> </w:t>
            </w:r>
            <w:r>
              <w:rPr>
                <w:rFonts w:hint="eastAsia"/>
                <w:color w:val="auto"/>
                <w:sz w:val="24"/>
                <w:lang w:val="en-US" w:eastAsia="zh-CN"/>
              </w:rPr>
              <w:t>2026年8月12日</w:t>
            </w:r>
          </w:p>
        </w:tc>
      </w:tr>
      <w:tr w14:paraId="7F3E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588" w:type="dxa"/>
            <w:tcBorders>
              <w:tl2br w:val="nil"/>
              <w:tr2bl w:val="nil"/>
            </w:tcBorders>
            <w:shd w:val="clear" w:color="auto" w:fill="FFFFFF"/>
            <w:vAlign w:val="center"/>
          </w:tcPr>
          <w:p w14:paraId="79FDD196">
            <w:pPr>
              <w:widowControl/>
              <w:spacing w:after="150"/>
              <w:jc w:val="center"/>
              <w:rPr>
                <w:rFonts w:ascii="宋体" w:hAnsi="宋体" w:cs="宋体"/>
                <w:sz w:val="24"/>
              </w:rPr>
            </w:pPr>
            <w:r>
              <w:rPr>
                <w:rFonts w:hint="eastAsia" w:ascii="宋体" w:hAnsi="宋体" w:cs="宋体"/>
                <w:color w:val="FF0000"/>
                <w:kern w:val="0"/>
                <w:sz w:val="24"/>
                <w:shd w:val="clear" w:color="auto" w:fill="FFFFFF"/>
              </w:rPr>
              <w:t>项目简介</w:t>
            </w:r>
          </w:p>
        </w:tc>
        <w:tc>
          <w:tcPr>
            <w:tcW w:w="8641" w:type="dxa"/>
            <w:gridSpan w:val="3"/>
            <w:tcBorders>
              <w:tl2br w:val="nil"/>
              <w:tr2bl w:val="nil"/>
            </w:tcBorders>
            <w:shd w:val="clear" w:color="auto" w:fill="FFFFFF"/>
          </w:tcPr>
          <w:p w14:paraId="3DB82FC0">
            <w:pPr>
              <w:ind w:firstLine="480" w:firstLineChars="200"/>
              <w:rPr>
                <w:rFonts w:hint="eastAsia"/>
                <w:sz w:val="24"/>
                <w:lang w:val="en-US" w:eastAsia="zh-CN"/>
              </w:rPr>
            </w:pPr>
            <w:r>
              <w:rPr>
                <w:rFonts w:hint="eastAsia"/>
                <w:sz w:val="24"/>
                <w:lang w:val="en-US" w:eastAsia="zh-CN"/>
              </w:rPr>
              <w:t>贵溪市众安铜业有限公司成立于2021年06月25日，企业注册地址为江西省鹰潭市贵溪市经济开发区铜产业循环基地片区十八号路以南、九号路以西，企业法定代表人为杨冬春。</w:t>
            </w:r>
          </w:p>
          <w:p w14:paraId="10620622">
            <w:pPr>
              <w:pStyle w:val="2"/>
              <w:ind w:firstLine="480" w:firstLineChars="200"/>
              <w:rPr>
                <w:rFonts w:hint="default"/>
                <w:lang w:val="en-US" w:eastAsia="zh-CN"/>
              </w:rPr>
            </w:pPr>
            <w:r>
              <w:rPr>
                <w:rFonts w:hint="default" w:ascii="Calibri" w:hAnsi="Calibri" w:eastAsia="宋体" w:cs="Times New Roman"/>
                <w:kern w:val="2"/>
                <w:sz w:val="24"/>
                <w:szCs w:val="24"/>
                <w:lang w:val="en-US" w:eastAsia="zh-CN" w:bidi="ar-SA"/>
              </w:rPr>
              <w:t>本项目为扩建项目，总投资为2000万元。主要购置上引炉、上引连铸、废气处理设备等设备及配套设施，在厂区2#厂房建设紫铜杆生产线，项目分两期建设一期项目建设内容及规模为两台上引炉及配套公用工程设施和配套辅助设施，一期建成后可形成年产2.5万吨紫铜杆的规模</w:t>
            </w:r>
            <w:r>
              <w:rPr>
                <w:rFonts w:hint="eastAsia" w:eastAsia="宋体" w:cs="Times New Roman"/>
                <w:kern w:val="2"/>
                <w:sz w:val="24"/>
                <w:szCs w:val="24"/>
                <w:lang w:val="en-US" w:eastAsia="zh-CN" w:bidi="ar-SA"/>
              </w:rPr>
              <w:t>。</w:t>
            </w:r>
          </w:p>
        </w:tc>
      </w:tr>
      <w:tr w14:paraId="7E28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636" w:hRule="atLeast"/>
          <w:jc w:val="center"/>
        </w:trPr>
        <w:tc>
          <w:tcPr>
            <w:tcW w:w="588" w:type="dxa"/>
            <w:tcBorders>
              <w:tl2br w:val="nil"/>
              <w:tr2bl w:val="nil"/>
            </w:tcBorders>
            <w:shd w:val="clear" w:color="auto" w:fill="FFFFFF"/>
            <w:vAlign w:val="center"/>
          </w:tcPr>
          <w:p w14:paraId="20115CC1">
            <w:pPr>
              <w:widowControl/>
              <w:spacing w:after="150"/>
              <w:jc w:val="center"/>
            </w:pPr>
            <w:r>
              <w:rPr>
                <w:rFonts w:hint="eastAsia"/>
                <w:color w:val="FF0000"/>
                <w:sz w:val="24"/>
              </w:rPr>
              <w:t>工艺流程</w:t>
            </w:r>
          </w:p>
        </w:tc>
        <w:tc>
          <w:tcPr>
            <w:tcW w:w="8641" w:type="dxa"/>
            <w:gridSpan w:val="3"/>
            <w:tcBorders>
              <w:tl2br w:val="nil"/>
              <w:tr2bl w:val="nil"/>
            </w:tcBorders>
            <w:shd w:val="clear" w:color="auto" w:fill="FFFFFF"/>
          </w:tcPr>
          <w:p w14:paraId="32DFA0DE">
            <w:pPr>
              <w:ind w:firstLine="560"/>
            </w:pPr>
          </w:p>
          <w:p w14:paraId="54CBFC36">
            <w:pPr>
              <w:pStyle w:val="9"/>
              <w:ind w:left="0" w:leftChars="0" w:firstLine="0" w:firstLineChars="0"/>
              <w:jc w:val="left"/>
              <w:rPr>
                <w:rFonts w:hint="eastAsia"/>
                <w:sz w:val="24"/>
                <w:szCs w:val="24"/>
                <w:lang w:eastAsia="zh-CN"/>
              </w:rPr>
            </w:pPr>
            <w:r>
              <w:rPr>
                <w:sz w:val="24"/>
                <w:szCs w:val="24"/>
              </w:rPr>
              <w:t>本项目主要外购光亮铜、电解铜等原料，经过电炉熔化、上引连铸等工序得到紫铜杆</w:t>
            </w:r>
            <w:r>
              <w:rPr>
                <w:rFonts w:hint="eastAsia"/>
                <w:sz w:val="24"/>
                <w:szCs w:val="24"/>
                <w:lang w:eastAsia="zh-CN"/>
              </w:rPr>
              <w:t>。</w:t>
            </w:r>
          </w:p>
          <w:p w14:paraId="1633D5E1">
            <w:pPr>
              <w:pStyle w:val="2"/>
              <w:rPr>
                <w:rFonts w:hint="eastAsia"/>
                <w:lang w:eastAsia="zh-CN"/>
              </w:rPr>
            </w:pPr>
            <w:r>
              <w:rPr>
                <w:rFonts w:hint="eastAsia"/>
                <w:sz w:val="24"/>
                <w:szCs w:val="24"/>
                <w:lang w:eastAsia="zh-CN"/>
              </w:rPr>
              <w:t>①熔化、保温②上引连铸③检验</w:t>
            </w:r>
          </w:p>
        </w:tc>
      </w:tr>
      <w:tr w14:paraId="1BF1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588" w:type="dxa"/>
            <w:tcBorders>
              <w:tl2br w:val="nil"/>
              <w:tr2bl w:val="nil"/>
            </w:tcBorders>
            <w:shd w:val="clear" w:color="auto" w:fill="FFFFFF"/>
            <w:vAlign w:val="center"/>
          </w:tcPr>
          <w:p w14:paraId="3409B03F">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被评价单位信息反馈情况</w:t>
            </w:r>
          </w:p>
        </w:tc>
        <w:tc>
          <w:tcPr>
            <w:tcW w:w="8641" w:type="dxa"/>
            <w:gridSpan w:val="3"/>
            <w:tcBorders>
              <w:tl2br w:val="nil"/>
              <w:tr2bl w:val="nil"/>
            </w:tcBorders>
            <w:shd w:val="clear" w:color="auto" w:fill="FFFFFF"/>
            <w:vAlign w:val="center"/>
          </w:tcPr>
          <w:p w14:paraId="7EFBC9DB">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满意</w:t>
            </w:r>
          </w:p>
        </w:tc>
      </w:tr>
    </w:tbl>
    <w:p w14:paraId="5D345BA6">
      <w:pPr>
        <w:rPr>
          <w:rFonts w:hint="eastAsia" w:eastAsia="宋体"/>
          <w:lang w:eastAsia="zh-CN"/>
        </w:rPr>
      </w:pPr>
      <w:r>
        <w:rPr>
          <w:rFonts w:hint="eastAsia" w:eastAsia="宋体"/>
          <w:lang w:eastAsia="zh-CN"/>
        </w:rPr>
        <w:drawing>
          <wp:anchor distT="0" distB="0" distL="114300" distR="114300" simplePos="0" relativeHeight="251660288" behindDoc="0" locked="0" layoutInCell="1" allowOverlap="1">
            <wp:simplePos x="0" y="0"/>
            <wp:positionH relativeFrom="column">
              <wp:posOffset>-320675</wp:posOffset>
            </wp:positionH>
            <wp:positionV relativeFrom="paragraph">
              <wp:posOffset>74295</wp:posOffset>
            </wp:positionV>
            <wp:extent cx="3901440" cy="6500495"/>
            <wp:effectExtent l="0" t="0" r="3810" b="14605"/>
            <wp:wrapNone/>
            <wp:docPr id="6" name="图片 6" descr="IMG_20260801_14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0260801_143649"/>
                    <pic:cNvPicPr>
                      <a:picLocks noChangeAspect="1"/>
                    </pic:cNvPicPr>
                  </pic:nvPicPr>
                  <pic:blipFill>
                    <a:blip r:embed="rId4"/>
                    <a:srcRect t="17460" b="8744"/>
                    <a:stretch>
                      <a:fillRect/>
                    </a:stretch>
                  </pic:blipFill>
                  <pic:spPr>
                    <a:xfrm>
                      <a:off x="0" y="0"/>
                      <a:ext cx="3901440" cy="6500495"/>
                    </a:xfrm>
                    <a:prstGeom prst="rect">
                      <a:avLst/>
                    </a:prstGeom>
                  </pic:spPr>
                </pic:pic>
              </a:graphicData>
            </a:graphic>
          </wp:anchor>
        </w:drawing>
      </w:r>
      <w:r>
        <w:br w:type="page"/>
      </w:r>
      <w:bookmarkStart w:id="0" w:name="_GoBack"/>
      <w:bookmarkEnd w:id="0"/>
    </w:p>
    <w:p w14:paraId="1564A64D">
      <w:pPr>
        <w:rPr>
          <w:rFonts w:hint="eastAsia" w:eastAsia="宋体"/>
          <w:lang w:eastAsia="zh-CN"/>
        </w:rPr>
      </w:pPr>
      <w:r>
        <w:rPr>
          <w:rFonts w:hint="eastAsia"/>
          <w:lang w:val="en-US" w:eastAsia="zh-CN"/>
        </w:rPr>
        <w:drawing>
          <wp:anchor distT="0" distB="0" distL="114300" distR="114300" simplePos="0" relativeHeight="251659264" behindDoc="0" locked="0" layoutInCell="1" allowOverlap="1">
            <wp:simplePos x="0" y="0"/>
            <wp:positionH relativeFrom="column">
              <wp:posOffset>47625</wp:posOffset>
            </wp:positionH>
            <wp:positionV relativeFrom="paragraph">
              <wp:posOffset>83185</wp:posOffset>
            </wp:positionV>
            <wp:extent cx="4861560" cy="8409305"/>
            <wp:effectExtent l="0" t="0" r="15240" b="0"/>
            <wp:wrapNone/>
            <wp:docPr id="71" name="图片 71" descr="IMG_20260801_143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IMG_20260801_143528"/>
                    <pic:cNvPicPr>
                      <a:picLocks noChangeAspect="1"/>
                    </pic:cNvPicPr>
                  </pic:nvPicPr>
                  <pic:blipFill>
                    <a:blip r:embed="rId5"/>
                    <a:srcRect t="21605" b="-2921"/>
                    <a:stretch>
                      <a:fillRect/>
                    </a:stretch>
                  </pic:blipFill>
                  <pic:spPr>
                    <a:xfrm>
                      <a:off x="0" y="0"/>
                      <a:ext cx="4861560" cy="8409305"/>
                    </a:xfrm>
                    <a:prstGeom prst="rect">
                      <a:avLst/>
                    </a:prstGeom>
                  </pic:spPr>
                </pic:pic>
              </a:graphicData>
            </a:graphic>
          </wp:anchor>
        </w:drawing>
      </w:r>
    </w:p>
    <w:p w14:paraId="6B305180">
      <w:pPr>
        <w:rPr>
          <w:rFonts w:hint="eastAsia" w:eastAsia="宋体"/>
          <w:lang w:eastAsia="zh-CN"/>
        </w:rPr>
      </w:pPr>
    </w:p>
    <w:p w14:paraId="13C1EE28">
      <w:pPr>
        <w:rPr>
          <w:rFonts w:hint="eastAsia"/>
          <w:lang w:eastAsia="zh-CN"/>
        </w:rPr>
      </w:pPr>
    </w:p>
    <w:p w14:paraId="58D3CBC5">
      <w:pPr>
        <w:rPr>
          <w:rFonts w:hint="eastAsia"/>
          <w:lang w:eastAsia="zh-CN"/>
        </w:rPr>
      </w:pPr>
      <w:r>
        <w:rPr>
          <w:rFonts w:hint="eastAsia"/>
          <w:lang w:eastAsia="zh-CN"/>
        </w:rPr>
        <w:br w:type="page"/>
      </w:r>
    </w:p>
    <w:p w14:paraId="0A2220E2">
      <w:pPr>
        <w:rPr>
          <w:rFonts w:hint="eastAsia" w:eastAsia="宋体"/>
          <w:lang w:eastAsia="zh-CN"/>
        </w:rPr>
        <w:sectPr>
          <w:pgSz w:w="11906" w:h="16838"/>
          <w:pgMar w:top="1440" w:right="1800" w:bottom="1440" w:left="1800" w:header="851" w:footer="992" w:gutter="0"/>
          <w:cols w:space="720" w:num="1"/>
          <w:docGrid w:type="lines" w:linePitch="312" w:charSpace="0"/>
        </w:sectPr>
      </w:pPr>
    </w:p>
    <w:p w14:paraId="6D90DC4E">
      <w:pPr>
        <w:rPr>
          <w:rFonts w:hint="eastAsia" w:eastAsia="宋体"/>
          <w:lang w:eastAsia="zh-CN"/>
        </w:rPr>
      </w:pPr>
      <w:r>
        <w:rPr>
          <w:rFonts w:hint="eastAsia" w:eastAsia="宋体"/>
          <w:lang w:eastAsia="zh-CN"/>
        </w:rPr>
        <w:drawing>
          <wp:inline distT="0" distB="0" distL="114300" distR="114300">
            <wp:extent cx="3803015" cy="7883525"/>
            <wp:effectExtent l="0" t="0" r="0" b="0"/>
            <wp:docPr id="1" name="图片 1" descr="IMG_20260801_14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0260801_142757"/>
                    <pic:cNvPicPr>
                      <a:picLocks noChangeAspect="1"/>
                    </pic:cNvPicPr>
                  </pic:nvPicPr>
                  <pic:blipFill>
                    <a:blip r:embed="rId6"/>
                    <a:srcRect b="8606"/>
                    <a:stretch>
                      <a:fillRect/>
                    </a:stretch>
                  </pic:blipFill>
                  <pic:spPr>
                    <a:xfrm>
                      <a:off x="0" y="0"/>
                      <a:ext cx="3803015" cy="7883525"/>
                    </a:xfrm>
                    <a:prstGeom prst="rect">
                      <a:avLst/>
                    </a:prstGeom>
                  </pic:spPr>
                </pic:pic>
              </a:graphicData>
            </a:graphic>
          </wp:inline>
        </w:drawing>
      </w:r>
    </w:p>
    <w:p w14:paraId="3EE79A1A">
      <w:r>
        <w:drawing>
          <wp:inline distT="0" distB="0" distL="114300" distR="114300">
            <wp:extent cx="5259070" cy="7450455"/>
            <wp:effectExtent l="0" t="0" r="17780"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259070" cy="7450455"/>
                    </a:xfrm>
                    <a:prstGeom prst="rect">
                      <a:avLst/>
                    </a:prstGeom>
                    <a:noFill/>
                    <a:ln>
                      <a:noFill/>
                    </a:ln>
                  </pic:spPr>
                </pic:pic>
              </a:graphicData>
            </a:graphic>
          </wp:inline>
        </w:drawing>
      </w:r>
      <w:r>
        <w:br w:type="page"/>
      </w:r>
    </w:p>
    <w:p w14:paraId="33221B3D">
      <w:pPr>
        <w:pStyle w:val="2"/>
      </w:pPr>
      <w:r>
        <w:drawing>
          <wp:inline distT="0" distB="0" distL="114300" distR="114300">
            <wp:extent cx="5265420" cy="8073390"/>
            <wp:effectExtent l="0" t="0" r="11430" b="381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5265420" cy="8073390"/>
                    </a:xfrm>
                    <a:prstGeom prst="rect">
                      <a:avLst/>
                    </a:prstGeom>
                    <a:noFill/>
                    <a:ln>
                      <a:noFill/>
                    </a:ln>
                  </pic:spPr>
                </pic:pic>
              </a:graphicData>
            </a:graphic>
          </wp:inline>
        </w:drawing>
      </w:r>
    </w:p>
    <w:p w14:paraId="6236FC4C"/>
    <w:p w14:paraId="74E6BE4A">
      <w:pPr>
        <w:rPr>
          <w:rFonts w:hint="eastAsia"/>
          <w:lang w:eastAsia="zh-CN"/>
        </w:rPr>
      </w:pPr>
      <w:r>
        <w:rPr>
          <w:rFonts w:hint="eastAsia"/>
          <w:lang w:eastAsia="zh-CN"/>
        </w:rPr>
        <w:br w:type="page"/>
      </w:r>
    </w:p>
    <w:p w14:paraId="2B108EC7">
      <w:pPr>
        <w:rPr>
          <w:rFonts w:hint="eastAsia" w:ascii="Calibri" w:hAnsi="Calibri" w:eastAsia="宋体" w:cs="Times New Roman"/>
          <w:kern w:val="2"/>
          <w:sz w:val="21"/>
          <w:szCs w:val="24"/>
          <w:lang w:val="en-US" w:eastAsia="zh-CN" w:bidi="ar-SA"/>
        </w:rPr>
      </w:pPr>
      <w:r>
        <w:drawing>
          <wp:inline distT="0" distB="0" distL="114300" distR="114300">
            <wp:extent cx="5259070" cy="7629525"/>
            <wp:effectExtent l="0" t="0" r="17780" b="952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9"/>
                    <a:stretch>
                      <a:fillRect/>
                    </a:stretch>
                  </pic:blipFill>
                  <pic:spPr>
                    <a:xfrm>
                      <a:off x="0" y="0"/>
                      <a:ext cx="5259070" cy="7629525"/>
                    </a:xfrm>
                    <a:prstGeom prst="rect">
                      <a:avLst/>
                    </a:prstGeom>
                    <a:noFill/>
                    <a:ln>
                      <a:noFill/>
                    </a:ln>
                  </pic:spPr>
                </pic:pic>
              </a:graphicData>
            </a:graphic>
          </wp:inline>
        </w:drawing>
      </w:r>
      <w:r>
        <w:rPr>
          <w:rFonts w:hint="eastAsia" w:ascii="Calibri" w:hAnsi="Calibri" w:eastAsia="宋体" w:cs="Times New Roman"/>
          <w:kern w:val="2"/>
          <w:sz w:val="21"/>
          <w:szCs w:val="24"/>
          <w:lang w:val="en-US" w:eastAsia="zh-CN" w:bidi="ar-SA"/>
        </w:rPr>
        <w:br w:type="page"/>
      </w:r>
    </w:p>
    <w:p w14:paraId="139979EB">
      <w:pPr>
        <w:pStyle w:val="2"/>
        <w:rPr>
          <w:rFonts w:hint="eastAsia"/>
          <w:lang w:val="en-US" w:eastAsia="zh-CN"/>
        </w:rPr>
      </w:pPr>
    </w:p>
    <w:p w14:paraId="48489782">
      <w:pPr>
        <w:rPr>
          <w:rFonts w:hint="eastAsia"/>
          <w:lang w:eastAsia="zh-CN"/>
        </w:rPr>
      </w:pPr>
    </w:p>
    <w:p w14:paraId="3063B77D">
      <w:pPr>
        <w:rPr>
          <w:rFonts w:hint="eastAsia"/>
          <w:lang w:eastAsia="zh-CN"/>
        </w:rPr>
      </w:pPr>
      <w:r>
        <w:drawing>
          <wp:inline distT="0" distB="0" distL="114300" distR="114300">
            <wp:extent cx="5255260" cy="7686675"/>
            <wp:effectExtent l="0" t="0" r="2540" b="952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tretch>
                      <a:fillRect/>
                    </a:stretch>
                  </pic:blipFill>
                  <pic:spPr>
                    <a:xfrm>
                      <a:off x="0" y="0"/>
                      <a:ext cx="5255260" cy="7686675"/>
                    </a:xfrm>
                    <a:prstGeom prst="rect">
                      <a:avLst/>
                    </a:prstGeom>
                    <a:noFill/>
                    <a:ln>
                      <a:noFill/>
                    </a:ln>
                  </pic:spPr>
                </pic:pic>
              </a:graphicData>
            </a:graphic>
          </wp:inline>
        </w:drawing>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83855F"/>
    <w:multiLevelType w:val="singleLevel"/>
    <w:tmpl w:val="5183855F"/>
    <w:lvl w:ilvl="0" w:tentative="0">
      <w:start w:val="1"/>
      <w:numFmt w:val="chineseCounting"/>
      <w:pStyle w:val="44"/>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mYThmZTViOGE1ZWVkN2ZmYjcyMzk1NTlmNjQ2YjIifQ=="/>
    <w:docVar w:name="KSO_WPS_MARK_KEY" w:val="f0c94484-18bf-41d0-a894-232196517eb0"/>
  </w:docVars>
  <w:rsids>
    <w:rsidRoot w:val="00E3751A"/>
    <w:rsid w:val="00047227"/>
    <w:rsid w:val="00303C12"/>
    <w:rsid w:val="003A7C06"/>
    <w:rsid w:val="004340C8"/>
    <w:rsid w:val="004D1AF7"/>
    <w:rsid w:val="005858BE"/>
    <w:rsid w:val="00756850"/>
    <w:rsid w:val="007A2261"/>
    <w:rsid w:val="00802085"/>
    <w:rsid w:val="008F01AE"/>
    <w:rsid w:val="00C75118"/>
    <w:rsid w:val="00C82162"/>
    <w:rsid w:val="00D40559"/>
    <w:rsid w:val="00E3751A"/>
    <w:rsid w:val="00FF47EE"/>
    <w:rsid w:val="01381A2C"/>
    <w:rsid w:val="030516AD"/>
    <w:rsid w:val="03463A74"/>
    <w:rsid w:val="03C37305"/>
    <w:rsid w:val="04334FFF"/>
    <w:rsid w:val="04543719"/>
    <w:rsid w:val="045937F4"/>
    <w:rsid w:val="04664971"/>
    <w:rsid w:val="04714B20"/>
    <w:rsid w:val="04D11406"/>
    <w:rsid w:val="04E23328"/>
    <w:rsid w:val="050505ED"/>
    <w:rsid w:val="06007F0A"/>
    <w:rsid w:val="062E2CC9"/>
    <w:rsid w:val="06EF6353"/>
    <w:rsid w:val="07D32EB9"/>
    <w:rsid w:val="07E46E00"/>
    <w:rsid w:val="0814540D"/>
    <w:rsid w:val="08300409"/>
    <w:rsid w:val="08302FF8"/>
    <w:rsid w:val="08E81855"/>
    <w:rsid w:val="08ED0200"/>
    <w:rsid w:val="096769A3"/>
    <w:rsid w:val="096F1B10"/>
    <w:rsid w:val="09806C85"/>
    <w:rsid w:val="0A0E1339"/>
    <w:rsid w:val="0A173A74"/>
    <w:rsid w:val="0A4F7A65"/>
    <w:rsid w:val="0BC750FD"/>
    <w:rsid w:val="0D073DB5"/>
    <w:rsid w:val="0D081033"/>
    <w:rsid w:val="0E464272"/>
    <w:rsid w:val="0E564C35"/>
    <w:rsid w:val="0EC817E1"/>
    <w:rsid w:val="0F1C6141"/>
    <w:rsid w:val="0FFD1618"/>
    <w:rsid w:val="10806817"/>
    <w:rsid w:val="10A546BD"/>
    <w:rsid w:val="10AE1BD9"/>
    <w:rsid w:val="10D96D50"/>
    <w:rsid w:val="13987318"/>
    <w:rsid w:val="13FA1B12"/>
    <w:rsid w:val="141C622E"/>
    <w:rsid w:val="147F5532"/>
    <w:rsid w:val="156C314D"/>
    <w:rsid w:val="15CB68F5"/>
    <w:rsid w:val="16B10157"/>
    <w:rsid w:val="172548AA"/>
    <w:rsid w:val="172B1294"/>
    <w:rsid w:val="17505468"/>
    <w:rsid w:val="17550DB0"/>
    <w:rsid w:val="17810296"/>
    <w:rsid w:val="17C601C4"/>
    <w:rsid w:val="18301429"/>
    <w:rsid w:val="188D103C"/>
    <w:rsid w:val="190E35A0"/>
    <w:rsid w:val="191A70DD"/>
    <w:rsid w:val="19992B53"/>
    <w:rsid w:val="19CE23A1"/>
    <w:rsid w:val="19D014C8"/>
    <w:rsid w:val="19F45335"/>
    <w:rsid w:val="1A4E76A5"/>
    <w:rsid w:val="1ADA1B6B"/>
    <w:rsid w:val="1B63147C"/>
    <w:rsid w:val="1C3244B8"/>
    <w:rsid w:val="1C461987"/>
    <w:rsid w:val="1C4B6410"/>
    <w:rsid w:val="1C67088B"/>
    <w:rsid w:val="1C970306"/>
    <w:rsid w:val="1CD13F56"/>
    <w:rsid w:val="1CD14F1F"/>
    <w:rsid w:val="1CEA3399"/>
    <w:rsid w:val="1DA60EEB"/>
    <w:rsid w:val="1ED50FA6"/>
    <w:rsid w:val="1F0F5E71"/>
    <w:rsid w:val="1F142A61"/>
    <w:rsid w:val="1F2A023E"/>
    <w:rsid w:val="1F642D26"/>
    <w:rsid w:val="1FAC2BD1"/>
    <w:rsid w:val="1FF45CE7"/>
    <w:rsid w:val="2107263D"/>
    <w:rsid w:val="214C4107"/>
    <w:rsid w:val="21A13C43"/>
    <w:rsid w:val="222843A7"/>
    <w:rsid w:val="22366385"/>
    <w:rsid w:val="224031F6"/>
    <w:rsid w:val="2282270A"/>
    <w:rsid w:val="229735F9"/>
    <w:rsid w:val="22AD2D70"/>
    <w:rsid w:val="23532900"/>
    <w:rsid w:val="23B37411"/>
    <w:rsid w:val="242E50EF"/>
    <w:rsid w:val="244E33BB"/>
    <w:rsid w:val="24775815"/>
    <w:rsid w:val="24D12D46"/>
    <w:rsid w:val="25FB3FD9"/>
    <w:rsid w:val="271635D9"/>
    <w:rsid w:val="27280E94"/>
    <w:rsid w:val="27F61196"/>
    <w:rsid w:val="28814447"/>
    <w:rsid w:val="297A3C20"/>
    <w:rsid w:val="298C1931"/>
    <w:rsid w:val="29925FE1"/>
    <w:rsid w:val="29C972C6"/>
    <w:rsid w:val="2AB26CD9"/>
    <w:rsid w:val="2BD9110B"/>
    <w:rsid w:val="2C9D3BC7"/>
    <w:rsid w:val="2CF2686E"/>
    <w:rsid w:val="2E9E272A"/>
    <w:rsid w:val="2EAE6403"/>
    <w:rsid w:val="31055C5A"/>
    <w:rsid w:val="317E2E73"/>
    <w:rsid w:val="3256187C"/>
    <w:rsid w:val="3259568C"/>
    <w:rsid w:val="32A66941"/>
    <w:rsid w:val="334B2415"/>
    <w:rsid w:val="339918AA"/>
    <w:rsid w:val="33BD2F62"/>
    <w:rsid w:val="341F407D"/>
    <w:rsid w:val="34BD4A82"/>
    <w:rsid w:val="351530F3"/>
    <w:rsid w:val="35211925"/>
    <w:rsid w:val="35524794"/>
    <w:rsid w:val="36577381"/>
    <w:rsid w:val="366115C7"/>
    <w:rsid w:val="37285AB1"/>
    <w:rsid w:val="375C6F30"/>
    <w:rsid w:val="3781684D"/>
    <w:rsid w:val="3823766B"/>
    <w:rsid w:val="396748BA"/>
    <w:rsid w:val="3A751F6D"/>
    <w:rsid w:val="3AB6680E"/>
    <w:rsid w:val="3AD61658"/>
    <w:rsid w:val="3ADD7367"/>
    <w:rsid w:val="3AF50232"/>
    <w:rsid w:val="3B251FB8"/>
    <w:rsid w:val="3B3712DA"/>
    <w:rsid w:val="3B622014"/>
    <w:rsid w:val="3C7D28D5"/>
    <w:rsid w:val="3CE43836"/>
    <w:rsid w:val="3D027FC2"/>
    <w:rsid w:val="3D3D4FC4"/>
    <w:rsid w:val="3D4729D1"/>
    <w:rsid w:val="3D6F337E"/>
    <w:rsid w:val="3DEB4A20"/>
    <w:rsid w:val="3E2D53F7"/>
    <w:rsid w:val="3EB62D94"/>
    <w:rsid w:val="3EEC7F81"/>
    <w:rsid w:val="3FA71C20"/>
    <w:rsid w:val="3FDA2F9E"/>
    <w:rsid w:val="40606FB3"/>
    <w:rsid w:val="408A0869"/>
    <w:rsid w:val="40995D81"/>
    <w:rsid w:val="40BC0B84"/>
    <w:rsid w:val="40DC28F6"/>
    <w:rsid w:val="416C231C"/>
    <w:rsid w:val="41B906C9"/>
    <w:rsid w:val="41C84509"/>
    <w:rsid w:val="421E5E45"/>
    <w:rsid w:val="42305ED2"/>
    <w:rsid w:val="42355182"/>
    <w:rsid w:val="43120BD6"/>
    <w:rsid w:val="43B14016"/>
    <w:rsid w:val="43F50190"/>
    <w:rsid w:val="4432163F"/>
    <w:rsid w:val="44476729"/>
    <w:rsid w:val="4546743F"/>
    <w:rsid w:val="45A13141"/>
    <w:rsid w:val="46966FC2"/>
    <w:rsid w:val="47EE36B2"/>
    <w:rsid w:val="485E76F8"/>
    <w:rsid w:val="48AF6D87"/>
    <w:rsid w:val="49CE6C17"/>
    <w:rsid w:val="4CDE060B"/>
    <w:rsid w:val="4E3D5914"/>
    <w:rsid w:val="4E461B89"/>
    <w:rsid w:val="4F4C1097"/>
    <w:rsid w:val="4F540982"/>
    <w:rsid w:val="4F844CD5"/>
    <w:rsid w:val="4FF32FA8"/>
    <w:rsid w:val="50EA0B03"/>
    <w:rsid w:val="512A57AB"/>
    <w:rsid w:val="515A3854"/>
    <w:rsid w:val="5276471A"/>
    <w:rsid w:val="52CC47C0"/>
    <w:rsid w:val="52E07D49"/>
    <w:rsid w:val="5374510A"/>
    <w:rsid w:val="53F5005F"/>
    <w:rsid w:val="54BA1C16"/>
    <w:rsid w:val="563D2137"/>
    <w:rsid w:val="56836AB2"/>
    <w:rsid w:val="56BC2DE3"/>
    <w:rsid w:val="56D42C4D"/>
    <w:rsid w:val="57301D47"/>
    <w:rsid w:val="57487036"/>
    <w:rsid w:val="575D6537"/>
    <w:rsid w:val="57800B40"/>
    <w:rsid w:val="57CD2DFE"/>
    <w:rsid w:val="58244FE5"/>
    <w:rsid w:val="584B13F6"/>
    <w:rsid w:val="59217B49"/>
    <w:rsid w:val="59656964"/>
    <w:rsid w:val="59D926D2"/>
    <w:rsid w:val="5A034680"/>
    <w:rsid w:val="5AA52A54"/>
    <w:rsid w:val="5BC05975"/>
    <w:rsid w:val="5BD743DE"/>
    <w:rsid w:val="5D63281F"/>
    <w:rsid w:val="5D706898"/>
    <w:rsid w:val="5D731EE5"/>
    <w:rsid w:val="5D7C7100"/>
    <w:rsid w:val="5D89238E"/>
    <w:rsid w:val="5D8C28DB"/>
    <w:rsid w:val="5DA30A1C"/>
    <w:rsid w:val="5E3F6556"/>
    <w:rsid w:val="5E4A7A0E"/>
    <w:rsid w:val="5E8C3C37"/>
    <w:rsid w:val="5EBC6D64"/>
    <w:rsid w:val="5ED03402"/>
    <w:rsid w:val="5F182B4A"/>
    <w:rsid w:val="5FD163AE"/>
    <w:rsid w:val="60057BEA"/>
    <w:rsid w:val="60B44CEE"/>
    <w:rsid w:val="60B460AF"/>
    <w:rsid w:val="619747AF"/>
    <w:rsid w:val="621C336D"/>
    <w:rsid w:val="62A05F08"/>
    <w:rsid w:val="62EA5BC6"/>
    <w:rsid w:val="630737FB"/>
    <w:rsid w:val="63C25DAA"/>
    <w:rsid w:val="64126CC6"/>
    <w:rsid w:val="642E57BC"/>
    <w:rsid w:val="648F0582"/>
    <w:rsid w:val="64F540D9"/>
    <w:rsid w:val="6559245A"/>
    <w:rsid w:val="65622F6B"/>
    <w:rsid w:val="658C415A"/>
    <w:rsid w:val="65BD6D5B"/>
    <w:rsid w:val="66C53C4A"/>
    <w:rsid w:val="673B297E"/>
    <w:rsid w:val="678F323C"/>
    <w:rsid w:val="68233EA0"/>
    <w:rsid w:val="68A30209"/>
    <w:rsid w:val="68C86C57"/>
    <w:rsid w:val="6A3C5D07"/>
    <w:rsid w:val="6AA57F27"/>
    <w:rsid w:val="6B185020"/>
    <w:rsid w:val="6CC37EB5"/>
    <w:rsid w:val="6D1139EB"/>
    <w:rsid w:val="6D3457FF"/>
    <w:rsid w:val="6E2A4841"/>
    <w:rsid w:val="6EEF19E2"/>
    <w:rsid w:val="6F272686"/>
    <w:rsid w:val="6F3D1DEF"/>
    <w:rsid w:val="6F963F3C"/>
    <w:rsid w:val="6FE54B28"/>
    <w:rsid w:val="71276AD1"/>
    <w:rsid w:val="7160445C"/>
    <w:rsid w:val="71697143"/>
    <w:rsid w:val="716C6A50"/>
    <w:rsid w:val="7207397B"/>
    <w:rsid w:val="729E3A33"/>
    <w:rsid w:val="72C43B37"/>
    <w:rsid w:val="737D1DEA"/>
    <w:rsid w:val="748B2EA1"/>
    <w:rsid w:val="74AE0F56"/>
    <w:rsid w:val="76391AC6"/>
    <w:rsid w:val="7672193D"/>
    <w:rsid w:val="770403EE"/>
    <w:rsid w:val="771C50B0"/>
    <w:rsid w:val="771E190D"/>
    <w:rsid w:val="77832F9B"/>
    <w:rsid w:val="77C519A6"/>
    <w:rsid w:val="78302BF9"/>
    <w:rsid w:val="784004D1"/>
    <w:rsid w:val="78725E9B"/>
    <w:rsid w:val="7877129B"/>
    <w:rsid w:val="79302291"/>
    <w:rsid w:val="797D7F1B"/>
    <w:rsid w:val="799B33AA"/>
    <w:rsid w:val="79FE7AE0"/>
    <w:rsid w:val="7A083C89"/>
    <w:rsid w:val="7AA15E8B"/>
    <w:rsid w:val="7B424553"/>
    <w:rsid w:val="7BB96559"/>
    <w:rsid w:val="7C304A31"/>
    <w:rsid w:val="7C6520EB"/>
    <w:rsid w:val="7D1943FF"/>
    <w:rsid w:val="7D7347EF"/>
    <w:rsid w:val="7D9B14E2"/>
    <w:rsid w:val="7DB761A8"/>
    <w:rsid w:val="7DD52B5A"/>
    <w:rsid w:val="7E522673"/>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autoRedefine/>
    <w:qFormat/>
    <w:uiPriority w:val="0"/>
    <w:pPr>
      <w:spacing w:before="100" w:beforeAutospacing="1" w:after="100" w:afterAutospacing="1"/>
      <w:jc w:val="left"/>
      <w:outlineLvl w:val="0"/>
    </w:pPr>
    <w:rPr>
      <w:rFonts w:hint="eastAsia" w:ascii="宋体" w:hAnsi="宋体"/>
      <w:b/>
      <w:kern w:val="44"/>
      <w:sz w:val="48"/>
      <w:szCs w:val="48"/>
    </w:rPr>
  </w:style>
  <w:style w:type="paragraph" w:styleId="4">
    <w:name w:val="heading 2"/>
    <w:basedOn w:val="5"/>
    <w:next w:val="1"/>
    <w:autoRedefine/>
    <w:qFormat/>
    <w:uiPriority w:val="0"/>
    <w:pPr>
      <w:keepNext/>
      <w:keepLines/>
      <w:snapToGrid w:val="0"/>
      <w:spacing w:beforeLines="50" w:afterLines="50"/>
      <w:outlineLvl w:val="1"/>
    </w:pPr>
    <w:rPr>
      <w:rFonts w:eastAsia="楷体_GB2312" w:cs="MS Gothic"/>
      <w:snapToGrid w:val="0"/>
      <w:kern w:val="0"/>
      <w:sz w:val="32"/>
      <w:szCs w:val="28"/>
    </w:rPr>
  </w:style>
  <w:style w:type="paragraph" w:styleId="5">
    <w:name w:val="heading 3"/>
    <w:basedOn w:val="1"/>
    <w:next w:val="1"/>
    <w:autoRedefine/>
    <w:unhideWhenUsed/>
    <w:qFormat/>
    <w:uiPriority w:val="0"/>
    <w:pPr>
      <w:outlineLvl w:val="2"/>
    </w:pPr>
    <w:rPr>
      <w:rFonts w:asciiTheme="majorHAnsi" w:hAnsiTheme="majorHAnsi" w:eastAsiaTheme="majorEastAsia" w:cstheme="majorBidi"/>
      <w:b/>
      <w:bCs/>
      <w:sz w:val="28"/>
      <w:szCs w:val="32"/>
    </w:rPr>
  </w:style>
  <w:style w:type="paragraph" w:styleId="6">
    <w:name w:val="heading 4"/>
    <w:basedOn w:val="1"/>
    <w:next w:val="1"/>
    <w:autoRedefine/>
    <w:unhideWhenUsed/>
    <w:qFormat/>
    <w:uiPriority w:val="0"/>
    <w:pPr>
      <w:keepNext/>
      <w:keepLines/>
      <w:outlineLvl w:val="3"/>
    </w:pPr>
    <w:rPr>
      <w:b/>
    </w:rPr>
  </w:style>
  <w:style w:type="character" w:default="1" w:styleId="24">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99"/>
    <w:rPr>
      <w:sz w:val="28"/>
      <w:szCs w:val="28"/>
    </w:rPr>
  </w:style>
  <w:style w:type="paragraph" w:styleId="7">
    <w:name w:val="Normal Indent"/>
    <w:basedOn w:val="1"/>
    <w:autoRedefine/>
    <w:qFormat/>
    <w:uiPriority w:val="0"/>
    <w:pPr>
      <w:adjustRightInd w:val="0"/>
      <w:spacing w:line="360" w:lineRule="atLeast"/>
      <w:ind w:firstLine="420"/>
      <w:jc w:val="left"/>
      <w:textAlignment w:val="baseline"/>
    </w:pPr>
    <w:rPr>
      <w:rFonts w:eastAsia="仿宋_GB2312"/>
      <w:kern w:val="0"/>
      <w:sz w:val="28"/>
      <w:szCs w:val="20"/>
    </w:rPr>
  </w:style>
  <w:style w:type="paragraph" w:styleId="8">
    <w:name w:val="annotation text"/>
    <w:basedOn w:val="1"/>
    <w:qFormat/>
    <w:uiPriority w:val="0"/>
    <w:pPr>
      <w:jc w:val="left"/>
    </w:pPr>
  </w:style>
  <w:style w:type="paragraph" w:styleId="9">
    <w:name w:val="Body Text Indent"/>
    <w:basedOn w:val="1"/>
    <w:next w:val="2"/>
    <w:autoRedefine/>
    <w:unhideWhenUsed/>
    <w:qFormat/>
    <w:uiPriority w:val="99"/>
    <w:pPr>
      <w:spacing w:after="120"/>
      <w:ind w:left="420" w:leftChars="200"/>
    </w:pPr>
  </w:style>
  <w:style w:type="paragraph" w:styleId="10">
    <w:name w:val="toc 5"/>
    <w:basedOn w:val="1"/>
    <w:next w:val="1"/>
    <w:autoRedefine/>
    <w:semiHidden/>
    <w:qFormat/>
    <w:uiPriority w:val="0"/>
    <w:pPr>
      <w:ind w:left="1120"/>
      <w:jc w:val="left"/>
    </w:pPr>
    <w:rPr>
      <w:sz w:val="18"/>
      <w:szCs w:val="18"/>
    </w:rPr>
  </w:style>
  <w:style w:type="paragraph" w:styleId="11">
    <w:name w:val="Plain Text"/>
    <w:basedOn w:val="1"/>
    <w:autoRedefine/>
    <w:qFormat/>
    <w:uiPriority w:val="0"/>
    <w:rPr>
      <w:rFonts w:ascii="宋体" w:hAnsi="Courier New" w:cs="Courier New"/>
      <w:szCs w:val="21"/>
    </w:rPr>
  </w:style>
  <w:style w:type="paragraph" w:styleId="12">
    <w:name w:val="Date"/>
    <w:basedOn w:val="1"/>
    <w:next w:val="1"/>
    <w:link w:val="48"/>
    <w:autoRedefine/>
    <w:qFormat/>
    <w:uiPriority w:val="0"/>
    <w:pPr>
      <w:ind w:left="100" w:leftChars="2500"/>
    </w:pPr>
    <w:rPr>
      <w:rFonts w:ascii="Times New Roman" w:hAnsi="Times New Roman"/>
      <w:b/>
      <w:bCs/>
      <w:sz w:val="28"/>
    </w:rPr>
  </w:style>
  <w:style w:type="paragraph" w:styleId="13">
    <w:name w:val="Body Text Indent 2"/>
    <w:basedOn w:val="1"/>
    <w:autoRedefine/>
    <w:qFormat/>
    <w:uiPriority w:val="0"/>
    <w:pPr>
      <w:ind w:firstLine="538" w:firstLineChars="192"/>
    </w:pPr>
    <w:rPr>
      <w:rFonts w:ascii="宋体" w:hAnsi="宋体"/>
      <w:sz w:val="28"/>
    </w:rPr>
  </w:style>
  <w:style w:type="paragraph" w:styleId="14">
    <w:name w:val="Balloon Text"/>
    <w:basedOn w:val="1"/>
    <w:link w:val="34"/>
    <w:autoRedefine/>
    <w:qFormat/>
    <w:uiPriority w:val="0"/>
    <w:rPr>
      <w:sz w:val="18"/>
      <w:szCs w:val="18"/>
    </w:rPr>
  </w:style>
  <w:style w:type="paragraph" w:styleId="15">
    <w:name w:val="footer"/>
    <w:basedOn w:val="1"/>
    <w:next w:val="16"/>
    <w:autoRedefine/>
    <w:qFormat/>
    <w:uiPriority w:val="99"/>
    <w:pPr>
      <w:tabs>
        <w:tab w:val="center" w:pos="4153"/>
        <w:tab w:val="right" w:pos="8306"/>
      </w:tabs>
      <w:snapToGrid w:val="0"/>
    </w:pPr>
    <w:rPr>
      <w:sz w:val="18"/>
      <w:szCs w:val="18"/>
    </w:rPr>
  </w:style>
  <w:style w:type="paragraph" w:styleId="16">
    <w:name w:val="Normal (Web)"/>
    <w:basedOn w:val="1"/>
    <w:next w:val="17"/>
    <w:autoRedefine/>
    <w:qFormat/>
    <w:uiPriority w:val="0"/>
    <w:pPr>
      <w:spacing w:before="100" w:beforeAutospacing="1" w:after="100" w:afterAutospacing="1"/>
      <w:jc w:val="left"/>
    </w:pPr>
    <w:rPr>
      <w:kern w:val="0"/>
      <w:sz w:val="24"/>
    </w:rPr>
  </w:style>
  <w:style w:type="paragraph" w:customStyle="1" w:styleId="17">
    <w:name w:val="toc 84"/>
    <w:next w:val="1"/>
    <w:autoRedefine/>
    <w:qFormat/>
    <w:uiPriority w:val="0"/>
    <w:pPr>
      <w:wordWrap w:val="0"/>
      <w:ind w:left="2975"/>
      <w:jc w:val="both"/>
    </w:pPr>
    <w:rPr>
      <w:rFonts w:ascii="Times New Roman" w:hAnsi="Times New Roman" w:eastAsia="宋体" w:cs="Times New Roman"/>
      <w:sz w:val="21"/>
      <w:szCs w:val="22"/>
      <w:lang w:val="en-US" w:eastAsia="zh-CN" w:bidi="ar-SA"/>
    </w:rPr>
  </w:style>
  <w:style w:type="paragraph" w:styleId="1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qFormat/>
    <w:uiPriority w:val="39"/>
    <w:pPr>
      <w:jc w:val="left"/>
    </w:pPr>
    <w:rPr>
      <w:rFonts w:ascii="宋体"/>
      <w:b/>
      <w:bCs/>
      <w:caps/>
      <w:sz w:val="20"/>
      <w:szCs w:val="20"/>
    </w:rPr>
  </w:style>
  <w:style w:type="paragraph" w:styleId="20">
    <w:name w:val="Body Text Indent 3"/>
    <w:basedOn w:val="1"/>
    <w:autoRedefine/>
    <w:qFormat/>
    <w:uiPriority w:val="0"/>
    <w:pPr>
      <w:ind w:firstLine="630"/>
    </w:pPr>
    <w:rPr>
      <w:rFonts w:ascii="Times New Roman" w:hAnsi="Times New Roman" w:eastAsia="仿宋_GB2312"/>
      <w:sz w:val="28"/>
    </w:rPr>
  </w:style>
  <w:style w:type="paragraph" w:styleId="21">
    <w:name w:val="Body Text First Indent"/>
    <w:basedOn w:val="2"/>
    <w:next w:val="1"/>
    <w:autoRedefine/>
    <w:qFormat/>
    <w:uiPriority w:val="0"/>
    <w:pPr>
      <w:spacing w:after="120"/>
      <w:ind w:firstLine="420" w:firstLineChars="100"/>
    </w:pPr>
  </w:style>
  <w:style w:type="paragraph" w:styleId="22">
    <w:name w:val="Body Text First Indent 2"/>
    <w:basedOn w:val="2"/>
    <w:next w:val="1"/>
    <w:autoRedefine/>
    <w:unhideWhenUsed/>
    <w:qFormat/>
    <w:uiPriority w:val="99"/>
    <w:pPr>
      <w:ind w:firstLine="420" w:firstLineChars="200"/>
    </w:pPr>
  </w:style>
  <w:style w:type="character" w:styleId="25">
    <w:name w:val="annotation reference"/>
    <w:qFormat/>
    <w:uiPriority w:val="0"/>
    <w:rPr>
      <w:sz w:val="21"/>
      <w:szCs w:val="21"/>
    </w:rPr>
  </w:style>
  <w:style w:type="paragraph" w:customStyle="1" w:styleId="26">
    <w:name w:val="样式 10 磅"/>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Default"/>
    <w:basedOn w:val="28"/>
    <w:next w:val="22"/>
    <w:autoRedefine/>
    <w:qFormat/>
    <w:uiPriority w:val="0"/>
    <w:pPr>
      <w:autoSpaceDE w:val="0"/>
      <w:autoSpaceDN w:val="0"/>
    </w:pPr>
    <w:rPr>
      <w:rFonts w:hint="eastAsia" w:ascii="宋体"/>
      <w:sz w:val="24"/>
    </w:rPr>
  </w:style>
  <w:style w:type="paragraph" w:customStyle="1" w:styleId="28">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29">
    <w:name w:val="正文2"/>
    <w:basedOn w:val="1"/>
    <w:autoRedefine/>
    <w:qFormat/>
    <w:uiPriority w:val="0"/>
    <w:pPr>
      <w:spacing w:line="440" w:lineRule="atLeast"/>
      <w:ind w:firstLine="567"/>
    </w:pPr>
    <w:rPr>
      <w:sz w:val="24"/>
      <w:szCs w:val="20"/>
    </w:rPr>
  </w:style>
  <w:style w:type="paragraph" w:customStyle="1" w:styleId="30">
    <w:name w:val="样式 首行缩进:  2 字符"/>
    <w:basedOn w:val="1"/>
    <w:next w:val="1"/>
    <w:autoRedefine/>
    <w:qFormat/>
    <w:uiPriority w:val="0"/>
    <w:pPr>
      <w:widowControl/>
      <w:tabs>
        <w:tab w:val="left" w:pos="0"/>
      </w:tabs>
      <w:spacing w:line="560" w:lineRule="exact"/>
      <w:ind w:firstLine="560" w:firstLineChars="200"/>
      <w:jc w:val="left"/>
    </w:pPr>
    <w:rPr>
      <w:rFonts w:ascii="宋体" w:hAnsi="宋体" w:eastAsia="仿宋_GB2312" w:cs="宋体"/>
      <w:spacing w:val="12"/>
      <w:kern w:val="0"/>
      <w:sz w:val="28"/>
      <w:szCs w:val="20"/>
    </w:rPr>
  </w:style>
  <w:style w:type="paragraph" w:customStyle="1" w:styleId="31">
    <w:name w:val="li_正文"/>
    <w:basedOn w:val="1"/>
    <w:autoRedefine/>
    <w:qFormat/>
    <w:uiPriority w:val="0"/>
    <w:pPr>
      <w:topLinePunct/>
      <w:adjustRightInd w:val="0"/>
      <w:snapToGrid w:val="0"/>
      <w:spacing w:line="360" w:lineRule="auto"/>
      <w:ind w:firstLine="700" w:firstLineChars="250"/>
    </w:pPr>
    <w:rPr>
      <w:rFonts w:ascii="宋体" w:hAnsi="宋体"/>
      <w:sz w:val="28"/>
      <w:szCs w:val="28"/>
    </w:rPr>
  </w:style>
  <w:style w:type="paragraph" w:customStyle="1" w:styleId="32">
    <w:name w:val="样式 标题 2"/>
    <w:basedOn w:val="4"/>
    <w:autoRedefine/>
    <w:qFormat/>
    <w:uiPriority w:val="0"/>
    <w:pPr>
      <w:spacing w:beforeLines="0" w:afterLines="0"/>
    </w:pPr>
    <w:rPr>
      <w:rFonts w:ascii="Arial" w:hAnsi="Arial" w:eastAsia="宋体" w:cs="宋体"/>
      <w:snapToGrid/>
      <w:kern w:val="2"/>
      <w:szCs w:val="32"/>
      <w:lang w:val="zh-CN"/>
    </w:rPr>
  </w:style>
  <w:style w:type="paragraph" w:customStyle="1" w:styleId="33">
    <w:name w:val="p0"/>
    <w:basedOn w:val="1"/>
    <w:autoRedefine/>
    <w:qFormat/>
    <w:uiPriority w:val="0"/>
    <w:pPr>
      <w:widowControl/>
    </w:pPr>
    <w:rPr>
      <w:kern w:val="0"/>
      <w:szCs w:val="21"/>
    </w:rPr>
  </w:style>
  <w:style w:type="character" w:customStyle="1" w:styleId="34">
    <w:name w:val="批注框文本 字符"/>
    <w:basedOn w:val="24"/>
    <w:link w:val="14"/>
    <w:autoRedefine/>
    <w:qFormat/>
    <w:uiPriority w:val="0"/>
    <w:rPr>
      <w:rFonts w:ascii="Calibri" w:hAnsi="Calibri"/>
      <w:kern w:val="2"/>
      <w:sz w:val="18"/>
      <w:szCs w:val="18"/>
    </w:rPr>
  </w:style>
  <w:style w:type="paragraph" w:customStyle="1" w:styleId="35">
    <w:name w:val="111"/>
    <w:basedOn w:val="1"/>
    <w:autoRedefine/>
    <w:qFormat/>
    <w:uiPriority w:val="99"/>
    <w:pPr>
      <w:widowControl/>
      <w:tabs>
        <w:tab w:val="left" w:pos="0"/>
      </w:tabs>
      <w:spacing w:before="100" w:beforeAutospacing="1" w:after="100" w:afterAutospacing="1"/>
      <w:jc w:val="left"/>
    </w:pPr>
    <w:rPr>
      <w:rFonts w:ascii="宋体" w:hAnsi="宋体" w:cs="宋体"/>
      <w:kern w:val="0"/>
      <w:sz w:val="24"/>
    </w:rPr>
  </w:style>
  <w:style w:type="character" w:customStyle="1" w:styleId="36">
    <w:name w:val="表头 Char Char Char"/>
    <w:basedOn w:val="24"/>
    <w:autoRedefine/>
    <w:qFormat/>
    <w:uiPriority w:val="0"/>
    <w:rPr>
      <w:rFonts w:ascii="宋体" w:hAnsi="Tahoma" w:eastAsia="宋体"/>
      <w:snapToGrid w:val="0"/>
      <w:spacing w:val="6"/>
      <w:kern w:val="10"/>
      <w:sz w:val="24"/>
    </w:rPr>
  </w:style>
  <w:style w:type="paragraph" w:customStyle="1" w:styleId="37">
    <w:name w:val="表格居中"/>
    <w:basedOn w:val="38"/>
    <w:autoRedefine/>
    <w:qFormat/>
    <w:uiPriority w:val="0"/>
    <w:pPr>
      <w:jc w:val="center"/>
    </w:pPr>
  </w:style>
  <w:style w:type="paragraph" w:customStyle="1" w:styleId="38">
    <w:name w:val="表格一"/>
    <w:basedOn w:val="1"/>
    <w:autoRedefine/>
    <w:qFormat/>
    <w:uiPriority w:val="0"/>
    <w:pPr>
      <w:autoSpaceDE w:val="0"/>
      <w:autoSpaceDN w:val="0"/>
      <w:adjustRightInd w:val="0"/>
      <w:snapToGrid w:val="0"/>
      <w:spacing w:line="240" w:lineRule="atLeast"/>
      <w:jc w:val="left"/>
    </w:pPr>
    <w:rPr>
      <w:rFonts w:hAnsi="宋体"/>
      <w:color w:val="000000"/>
      <w:kern w:val="1"/>
      <w:szCs w:val="21"/>
    </w:rPr>
  </w:style>
  <w:style w:type="paragraph" w:customStyle="1" w:styleId="39">
    <w:name w:val="伟灿工贸-表格文字"/>
    <w:basedOn w:val="1"/>
    <w:autoRedefine/>
    <w:qFormat/>
    <w:uiPriority w:val="0"/>
    <w:pPr>
      <w:jc w:val="center"/>
    </w:pPr>
    <w:rPr>
      <w:rFonts w:hint="eastAsia" w:ascii="宋体" w:hAnsi="宋体" w:cs="宋体"/>
      <w:szCs w:val="21"/>
    </w:rPr>
  </w:style>
  <w:style w:type="paragraph" w:customStyle="1" w:styleId="40">
    <w:name w:val="QQ表正文"/>
    <w:basedOn w:val="1"/>
    <w:autoRedefine/>
    <w:qFormat/>
    <w:uiPriority w:val="0"/>
    <w:pPr>
      <w:widowControl/>
      <w:snapToGrid w:val="0"/>
      <w:spacing w:after="120" w:line="520" w:lineRule="exact"/>
      <w:ind w:firstLine="480" w:firstLineChars="200"/>
    </w:pPr>
    <w:rPr>
      <w:rFonts w:ascii="Times New Roman" w:hAnsiTheme="minorHAnsi" w:eastAsiaTheme="minorEastAsia" w:cstheme="minorBidi"/>
      <w:kern w:val="0"/>
      <w:sz w:val="28"/>
      <w:szCs w:val="21"/>
    </w:rPr>
  </w:style>
  <w:style w:type="paragraph" w:customStyle="1" w:styleId="41">
    <w:name w:val="表名、图名"/>
    <w:basedOn w:val="1"/>
    <w:next w:val="1"/>
    <w:autoRedefine/>
    <w:qFormat/>
    <w:uiPriority w:val="0"/>
    <w:pPr>
      <w:jc w:val="center"/>
    </w:pPr>
    <w:rPr>
      <w:b/>
      <w:bCs/>
    </w:rPr>
  </w:style>
  <w:style w:type="paragraph" w:customStyle="1" w:styleId="42">
    <w:name w:val="标题 三"/>
    <w:basedOn w:val="1"/>
    <w:autoRedefine/>
    <w:qFormat/>
    <w:uiPriority w:val="0"/>
    <w:pPr>
      <w:tabs>
        <w:tab w:val="left" w:pos="3544"/>
      </w:tabs>
      <w:snapToGrid w:val="0"/>
      <w:spacing w:line="360" w:lineRule="auto"/>
      <w:outlineLvl w:val="2"/>
    </w:pPr>
    <w:rPr>
      <w:rFonts w:ascii="宋体" w:hAnsi="宋体"/>
      <w:b/>
      <w:bCs/>
      <w:sz w:val="28"/>
      <w:szCs w:val="28"/>
    </w:rPr>
  </w:style>
  <w:style w:type="paragraph" w:customStyle="1" w:styleId="43">
    <w:name w:val="ENFI正文"/>
    <w:basedOn w:val="1"/>
    <w:autoRedefine/>
    <w:qFormat/>
    <w:uiPriority w:val="0"/>
    <w:pPr>
      <w:adjustRightInd w:val="0"/>
      <w:snapToGrid w:val="0"/>
      <w:ind w:firstLine="567"/>
    </w:pPr>
    <w:rPr>
      <w:rFonts w:eastAsia="仿宋_GB2312"/>
      <w:snapToGrid w:val="0"/>
      <w:color w:val="000000"/>
      <w:kern w:val="0"/>
      <w:sz w:val="28"/>
    </w:rPr>
  </w:style>
  <w:style w:type="paragraph" w:customStyle="1" w:styleId="44">
    <w:name w:val="工艺序号"/>
    <w:basedOn w:val="1"/>
    <w:autoRedefine/>
    <w:qFormat/>
    <w:uiPriority w:val="0"/>
    <w:pPr>
      <w:numPr>
        <w:ilvl w:val="0"/>
        <w:numId w:val="1"/>
      </w:numPr>
    </w:pPr>
    <w:rPr>
      <w:b/>
      <w:bCs/>
    </w:rPr>
  </w:style>
  <w:style w:type="paragraph" w:customStyle="1" w:styleId="45">
    <w:name w:val="伟灿-表格文字"/>
    <w:basedOn w:val="1"/>
    <w:autoRedefine/>
    <w:qFormat/>
    <w:uiPriority w:val="0"/>
    <w:pPr>
      <w:jc w:val="center"/>
    </w:pPr>
    <w:rPr>
      <w:rFonts w:hint="eastAsia" w:ascii="宋体" w:hAnsi="宋体" w:cs="宋体"/>
      <w:szCs w:val="21"/>
    </w:rPr>
  </w:style>
  <w:style w:type="paragraph" w:styleId="46">
    <w:name w:val="List Paragraph"/>
    <w:basedOn w:val="1"/>
    <w:autoRedefine/>
    <w:qFormat/>
    <w:uiPriority w:val="99"/>
    <w:pPr>
      <w:ind w:firstLine="420" w:firstLineChars="200"/>
    </w:pPr>
  </w:style>
  <w:style w:type="paragraph" w:customStyle="1" w:styleId="47">
    <w:name w:val="表格1（标题）"/>
    <w:basedOn w:val="1"/>
    <w:autoRedefine/>
    <w:qFormat/>
    <w:uiPriority w:val="0"/>
    <w:pPr>
      <w:widowControl/>
      <w:suppressAutoHyphens/>
      <w:adjustRightInd w:val="0"/>
      <w:snapToGrid w:val="0"/>
      <w:spacing w:line="360" w:lineRule="auto"/>
      <w:jc w:val="center"/>
      <w:textAlignment w:val="center"/>
      <w:outlineLvl w:val="8"/>
    </w:pPr>
    <w:rPr>
      <w:rFonts w:ascii="Times New Roman" w:hAnsi="Times New Roman" w:cs="黑体"/>
      <w:b/>
      <w:bCs/>
      <w:color w:val="000000"/>
      <w:kern w:val="21"/>
      <w:sz w:val="24"/>
    </w:rPr>
  </w:style>
  <w:style w:type="character" w:customStyle="1" w:styleId="48">
    <w:name w:val="日期 字符"/>
    <w:basedOn w:val="24"/>
    <w:link w:val="12"/>
    <w:autoRedefine/>
    <w:qFormat/>
    <w:uiPriority w:val="0"/>
    <w:rPr>
      <w:b/>
      <w:bCs/>
      <w:kern w:val="2"/>
      <w:sz w:val="28"/>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8</Pages>
  <Words>428</Words>
  <Characters>575</Characters>
  <Lines>8</Lines>
  <Paragraphs>2</Paragraphs>
  <TotalTime>6</TotalTime>
  <ScaleCrop>false</ScaleCrop>
  <LinksUpToDate>false</LinksUpToDate>
  <CharactersWithSpaces>577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2020-04-30T03:42:00Z</dcterms:created>
  <dc:creator>Administrator</dc:creator>
  <cp:lastModifiedBy>叶子</cp:lastModifiedBy>
  <dcterms:modified xsi:type="dcterms:W3CDTF">2026-09-08T02:06:21Z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D9495EC05D994F1A905CD3430AD22A30_13</vt:lpwstr>
  </property>
  <property fmtid="{D5CDD505-2E9C-101B-9397-08002B2CF9AE}" pid="4" name="KSOTemplateDocerSaveRecord">
    <vt:lpwstr>eyJoZGlkIjoiNDgzMjdiZTZhYWEwMDUyMzMwMzdhZWM2ZmNjMGMzMDkiLCJ1c2VySWQiOiI1NzcyNjAwMzgifQ==</vt:lpwstr>
  </property>
</Properties>
</file>