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1CC9F">
      <w:pPr>
        <w:pageBreakBefore/>
      </w:pPr>
      <w:r>
        <w:rPr>
          <w:rFonts w:hint="eastAsia"/>
        </w:rPr>
        <w:t>安全评价报告</w:t>
      </w:r>
      <w:r>
        <w:t>公开信息表</w:t>
      </w:r>
    </w:p>
    <w:tbl>
      <w:tblPr>
        <w:tblStyle w:val="15"/>
        <w:tblW w:w="9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75"/>
        <w:gridCol w:w="1601"/>
        <w:gridCol w:w="4573"/>
        <w:gridCol w:w="2105"/>
      </w:tblGrid>
      <w:tr w14:paraId="7647B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D3CBA1">
            <w:pPr>
              <w:pStyle w:val="18"/>
            </w:pPr>
            <w:r>
              <w:t>项目名称</w:t>
            </w:r>
          </w:p>
        </w:tc>
        <w:tc>
          <w:tcPr>
            <w:tcW w:w="758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378721">
            <w:pPr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 w:bidi="ar-SA"/>
              </w:rPr>
              <w:t>玉门市恒泽汇能商贸有限公司5万吨/年煤沥青、3万吨/年蒽油、石油沥青、炭黑油储运项目安全评价报告</w:t>
            </w:r>
          </w:p>
        </w:tc>
      </w:tr>
      <w:tr w14:paraId="41F29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CAF115">
            <w:pPr>
              <w:pStyle w:val="18"/>
            </w:pPr>
            <w:r>
              <w:t>完成时间</w:t>
            </w:r>
          </w:p>
        </w:tc>
        <w:tc>
          <w:tcPr>
            <w:tcW w:w="758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8F9275">
            <w:pPr>
              <w:pStyle w:val="18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  <w:lang w:val="en-US" w:eastAsia="zh-CN"/>
              </w:rPr>
              <w:t>6</w:t>
            </w:r>
          </w:p>
        </w:tc>
      </w:tr>
      <w:tr w14:paraId="687F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35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C78680">
            <w:pPr>
              <w:pStyle w:val="18"/>
            </w:pPr>
            <w:r>
              <w:rPr>
                <w:rFonts w:hint="eastAsia"/>
              </w:rPr>
              <w:t>评价人员</w:t>
            </w:r>
          </w:p>
        </w:tc>
      </w:tr>
      <w:tr w14:paraId="36C38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DA65F7">
            <w:pPr>
              <w:pStyle w:val="18"/>
            </w:pP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86A904">
            <w:pPr>
              <w:pStyle w:val="18"/>
              <w:jc w:val="center"/>
            </w:pPr>
            <w:r>
              <w:t>姓名</w:t>
            </w:r>
          </w:p>
        </w:tc>
        <w:tc>
          <w:tcPr>
            <w:tcW w:w="38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0EFB0F">
            <w:pPr>
              <w:pStyle w:val="18"/>
              <w:jc w:val="center"/>
            </w:pPr>
            <w:r>
              <w:t>资格证书号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C24AFD">
            <w:pPr>
              <w:pStyle w:val="18"/>
              <w:jc w:val="center"/>
            </w:pPr>
            <w:r>
              <w:t>从业号</w:t>
            </w:r>
          </w:p>
        </w:tc>
      </w:tr>
      <w:tr w14:paraId="14E53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DAD50B">
            <w:pPr>
              <w:pStyle w:val="18"/>
            </w:pPr>
            <w:r>
              <w:t>项目负责人</w:t>
            </w: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BBC59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王晓丽</w:t>
            </w:r>
          </w:p>
        </w:tc>
        <w:tc>
          <w:tcPr>
            <w:tcW w:w="38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E56265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pacing w:val="-4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4"/>
                <w:kern w:val="0"/>
                <w:sz w:val="24"/>
                <w:highlight w:val="none"/>
              </w:rPr>
              <w:t>1800000000200005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FCA225">
            <w:pPr>
              <w:widowControl/>
              <w:spacing w:line="560" w:lineRule="exact"/>
              <w:jc w:val="center"/>
            </w:pPr>
            <w:r>
              <w:rPr>
                <w:rFonts w:hint="eastAsia" w:ascii="Times New Roman" w:hAnsi="Times New Roman" w:eastAsia="宋体" w:cs="Times New Roman"/>
                <w:spacing w:val="-4"/>
                <w:kern w:val="0"/>
                <w:sz w:val="24"/>
              </w:rPr>
              <w:t>019781</w:t>
            </w:r>
          </w:p>
        </w:tc>
      </w:tr>
      <w:tr w14:paraId="6FD11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690273">
            <w:pPr>
              <w:pStyle w:val="18"/>
            </w:pPr>
            <w:r>
              <w:t>项目组成员</w:t>
            </w: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8FCF78">
            <w:pPr>
              <w:widowControl/>
              <w:spacing w:line="560" w:lineRule="exact"/>
              <w:jc w:val="center"/>
              <w:rPr>
                <w:rFonts w:hint="default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程冬红</w:t>
            </w:r>
          </w:p>
        </w:tc>
        <w:tc>
          <w:tcPr>
            <w:tcW w:w="38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16F255">
            <w:pPr>
              <w:widowControl/>
              <w:spacing w:line="560" w:lineRule="exact"/>
              <w:jc w:val="center"/>
              <w:rPr>
                <w:rFonts w:hint="eastAsia" w:ascii="Calibri" w:hAnsi="Calibri" w:eastAsia="宋体" w:cs="Times New Roman"/>
                <w:spacing w:val="-4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pacing w:val="-4"/>
                <w:kern w:val="0"/>
                <w:sz w:val="24"/>
                <w:szCs w:val="24"/>
                <w:lang w:val="en-US" w:eastAsia="zh-CN" w:bidi="ar-SA"/>
              </w:rPr>
              <w:t>1500000000301714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5B6225">
            <w:pPr>
              <w:widowControl/>
              <w:spacing w:line="560" w:lineRule="exact"/>
              <w:jc w:val="center"/>
              <w:rPr>
                <w:rFonts w:hint="eastAsia" w:ascii="Calibri" w:hAnsi="Calibri" w:eastAsia="宋体" w:cs="Times New Roman"/>
                <w:spacing w:val="-4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pacing w:val="-4"/>
                <w:kern w:val="0"/>
                <w:sz w:val="24"/>
                <w:szCs w:val="24"/>
                <w:lang w:val="en-US" w:eastAsia="zh-CN" w:bidi="ar-SA"/>
              </w:rPr>
              <w:t>026812</w:t>
            </w:r>
          </w:p>
        </w:tc>
      </w:tr>
      <w:tr w14:paraId="5B6BD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C3B21A">
            <w:pPr>
              <w:pStyle w:val="18"/>
            </w:pP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946C48">
            <w:pPr>
              <w:widowControl/>
              <w:spacing w:line="560" w:lineRule="exact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于志勇</w:t>
            </w:r>
          </w:p>
        </w:tc>
        <w:tc>
          <w:tcPr>
            <w:tcW w:w="38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0AE204">
            <w:pPr>
              <w:widowControl/>
              <w:spacing w:line="560" w:lineRule="exact"/>
              <w:jc w:val="center"/>
              <w:rPr>
                <w:rFonts w:hint="eastAsia" w:ascii="Calibri" w:hAnsi="Calibri" w:eastAsia="宋体" w:cs="Times New Roman"/>
                <w:spacing w:val="-4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/>
                <w:color w:val="000000"/>
                <w:spacing w:val="-4"/>
                <w:kern w:val="0"/>
                <w:sz w:val="24"/>
                <w:lang w:val="en-US" w:eastAsia="zh-CN"/>
              </w:rPr>
              <w:t>201403323033000000331023030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8DA7D1"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宋体"/>
                <w:color w:val="000000"/>
                <w:sz w:val="24"/>
                <w:lang w:val="en-US" w:eastAsia="zh-CN"/>
              </w:rPr>
              <w:t>51190209624</w:t>
            </w:r>
          </w:p>
        </w:tc>
      </w:tr>
      <w:tr w14:paraId="291B7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9C490E">
            <w:pPr>
              <w:pStyle w:val="18"/>
            </w:pP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AB7DD9">
            <w:pPr>
              <w:widowControl/>
              <w:spacing w:line="560" w:lineRule="exact"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刘二平</w:t>
            </w:r>
          </w:p>
        </w:tc>
        <w:tc>
          <w:tcPr>
            <w:tcW w:w="38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07A68E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spacing w:val="-4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pacing w:val="-4"/>
                <w:kern w:val="0"/>
                <w:sz w:val="24"/>
                <w:highlight w:val="none"/>
                <w:lang w:val="en-US" w:eastAsia="zh-CN"/>
              </w:rPr>
              <w:t>03320241036000000887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8D5C51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spacing w:val="-4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pacing w:val="-4"/>
                <w:kern w:val="0"/>
                <w:sz w:val="24"/>
                <w:highlight w:val="none"/>
                <w:lang w:val="en-US" w:eastAsia="zh-CN"/>
              </w:rPr>
              <w:t>/</w:t>
            </w:r>
          </w:p>
        </w:tc>
      </w:tr>
      <w:tr w14:paraId="43C1E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54086A">
            <w:pPr>
              <w:pStyle w:val="18"/>
            </w:pP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D38CE6">
            <w:pPr>
              <w:widowControl/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  <w:t>张鑫</w:t>
            </w:r>
          </w:p>
        </w:tc>
        <w:tc>
          <w:tcPr>
            <w:tcW w:w="38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D1047D">
            <w:pPr>
              <w:widowControl/>
              <w:jc w:val="center"/>
              <w:rPr>
                <w:rFonts w:hint="eastAsia" w:ascii="Times New Roman" w:hAnsi="Times New Roman" w:eastAsia="宋体" w:cs="Times New Roman"/>
                <w:spacing w:val="-4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  <w:t>20231004662000000497</w:t>
            </w:r>
          </w:p>
        </w:tc>
        <w:tc>
          <w:tcPr>
            <w:tcW w:w="189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A5D3FA">
            <w:pPr>
              <w:widowControl/>
              <w:jc w:val="center"/>
              <w:rPr>
                <w:rFonts w:hint="eastAsia" w:ascii="Times New Roman" w:hAnsi="Times New Roman" w:eastAsia="宋体" w:cs="Times New Roman"/>
                <w:spacing w:val="-4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4"/>
                <w:kern w:val="0"/>
                <w:sz w:val="24"/>
                <w:lang w:val="en-US" w:eastAsia="zh-CN"/>
              </w:rPr>
              <w:t>/</w:t>
            </w:r>
          </w:p>
        </w:tc>
      </w:tr>
      <w:tr w14:paraId="5FE47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35F7DE">
            <w:pPr>
              <w:pStyle w:val="18"/>
            </w:pPr>
            <w:r>
              <w:t>技术专家</w:t>
            </w:r>
          </w:p>
        </w:tc>
        <w:tc>
          <w:tcPr>
            <w:tcW w:w="758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72A9B0">
            <w:pPr>
              <w:pStyle w:val="18"/>
            </w:pPr>
            <w:r>
              <w:t>/</w:t>
            </w:r>
          </w:p>
        </w:tc>
      </w:tr>
      <w:tr w14:paraId="621A5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59BE47">
            <w:pPr>
              <w:pStyle w:val="18"/>
            </w:pPr>
            <w:r>
              <w:t>现场勘察人员及时间</w:t>
            </w:r>
          </w:p>
        </w:tc>
        <w:tc>
          <w:tcPr>
            <w:tcW w:w="758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E57DDD">
            <w:pPr>
              <w:pStyle w:val="18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王晓丽、</w:t>
            </w:r>
            <w:r>
              <w:rPr>
                <w:rFonts w:hint="eastAsia"/>
                <w:color w:val="000000"/>
                <w:sz w:val="24"/>
              </w:rPr>
              <w:t>张晋慧</w:t>
            </w:r>
            <w:r>
              <w:t>202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  <w:lang w:val="en-US" w:eastAsia="zh-CN"/>
              </w:rPr>
              <w:t>4.4</w:t>
            </w:r>
          </w:p>
        </w:tc>
      </w:tr>
      <w:tr w14:paraId="198A2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E7A77D">
            <w:pPr>
              <w:pStyle w:val="18"/>
            </w:pPr>
            <w:r>
              <w:rPr>
                <w:rFonts w:hint="eastAsia"/>
              </w:rPr>
              <w:t>现场核查的人员和时间</w:t>
            </w:r>
          </w:p>
        </w:tc>
        <w:tc>
          <w:tcPr>
            <w:tcW w:w="758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113E26">
            <w:pPr>
              <w:pStyle w:val="18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2A43C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2" w:hRule="atLeast"/>
          <w:jc w:val="center"/>
        </w:trPr>
        <w:tc>
          <w:tcPr>
            <w:tcW w:w="1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DBAA55">
            <w:pPr>
              <w:pStyle w:val="18"/>
            </w:pPr>
            <w:r>
              <w:t>项目简介</w:t>
            </w:r>
          </w:p>
        </w:tc>
        <w:tc>
          <w:tcPr>
            <w:tcW w:w="7581" w:type="dxa"/>
            <w:gridSpan w:val="3"/>
            <w:tcBorders>
              <w:tl2br w:val="nil"/>
              <w:tr2bl w:val="nil"/>
            </w:tcBorders>
            <w:shd w:val="clear" w:color="auto" w:fill="auto"/>
          </w:tcPr>
          <w:p w14:paraId="4F8D232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baseline"/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 w:bidi="ar-SA"/>
              </w:rPr>
            </w:pPr>
            <w:bookmarkStart w:id="0" w:name="_Hlk84167832"/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 w:bidi="ar-SA"/>
              </w:rPr>
              <w:t>玉门市恒泽汇能商贸有限公司所处的玉门东镇建化园区，具备良好的工业基础和交通条件，为化工产品的储存与运输提供了便利。同时，当地政府对于化工产业的支持与引导，也为项目的建设创造了有利的政策环境。在此背景下，玉门市恒泽汇能商贸有限公司决定投资建设5万吨/年煤沥青、3万吨/年蒽油、石油沥青、炭黑油储运项目，以满足市场需求，提升企业竞争力，并推动地方经济的进一步发展。</w:t>
            </w:r>
            <w:bookmarkEnd w:id="0"/>
          </w:p>
          <w:p w14:paraId="45913B7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0" w:firstLineChars="200"/>
              <w:textAlignment w:val="baseline"/>
              <w:rPr>
                <w:rFonts w:hint="eastAsia" w:ascii="宋体" w:hAnsi="宋体" w:cs="Times New Roman" w:eastAsiaTheme="min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 w:bidi="ar-SA"/>
              </w:rPr>
              <w:t>利用原有设备及储罐改建5万吨/年煤沥青、3万吨/年蒽油、石油沥青、炭黑油储运项目。该项目不新增用地。</w:t>
            </w:r>
          </w:p>
        </w:tc>
      </w:tr>
      <w:tr w14:paraId="5A7BC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5A8AA6">
            <w:pPr>
              <w:pStyle w:val="18"/>
              <w:jc w:val="center"/>
            </w:pPr>
            <w:r>
              <w:t>现场照片</w:t>
            </w:r>
          </w:p>
        </w:tc>
        <w:tc>
          <w:tcPr>
            <w:tcW w:w="7581" w:type="dxa"/>
            <w:gridSpan w:val="3"/>
            <w:tcBorders>
              <w:tl2br w:val="nil"/>
              <w:tr2bl w:val="nil"/>
            </w:tcBorders>
            <w:shd w:val="clear" w:color="auto" w:fill="auto"/>
          </w:tcPr>
          <w:p w14:paraId="5A85B076">
            <w:pPr>
              <w:pStyle w:val="13"/>
              <w:snapToGrid w:val="0"/>
              <w:ind w:firstLine="0" w:firstLineChars="0"/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798060" cy="3138170"/>
                  <wp:effectExtent l="0" t="0" r="2540" b="5080"/>
                  <wp:docPr id="3" name="图片 3" descr="厂区大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厂区大门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8060" cy="313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B590AC">
            <w:pPr>
              <w:pStyle w:val="13"/>
              <w:snapToGrid w:val="0"/>
              <w:ind w:firstLine="0" w:firstLineChars="0"/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802505" cy="5608320"/>
                  <wp:effectExtent l="0" t="0" r="17145" b="11430"/>
                  <wp:docPr id="4" name="图片 4" descr="拟改建位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拟改建位置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2505" cy="560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858F1E">
            <w:pPr>
              <w:pStyle w:val="13"/>
              <w:snapToGrid w:val="0"/>
              <w:ind w:firstLine="0" w:firstLineChars="0"/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5068570" cy="3858260"/>
                  <wp:effectExtent l="0" t="0" r="17780" b="8890"/>
                  <wp:docPr id="6" name="图片 6" descr="厂区北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厂区北侧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8570" cy="385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BAF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0573C7">
            <w:pPr>
              <w:pStyle w:val="18"/>
            </w:pPr>
            <w:r>
              <w:t>被评价单位信息反馈情况</w:t>
            </w:r>
          </w:p>
        </w:tc>
        <w:tc>
          <w:tcPr>
            <w:tcW w:w="758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3790CE">
            <w:pPr>
              <w:pStyle w:val="18"/>
              <w:ind w:firstLine="560"/>
            </w:pPr>
            <w:r>
              <w:rPr>
                <w:rFonts w:hint="eastAsia"/>
              </w:rPr>
              <w:t>满意</w:t>
            </w:r>
          </w:p>
        </w:tc>
      </w:tr>
    </w:tbl>
    <w:p w14:paraId="7D8923F1">
      <w:pPr>
        <w:pStyle w:val="6"/>
        <w:ind w:firstLine="560"/>
      </w:pPr>
    </w:p>
    <w:p w14:paraId="56471B8F">
      <w:r>
        <w:br w:type="page"/>
      </w:r>
    </w:p>
    <w:p w14:paraId="0C3A65FA">
      <w:pPr>
        <w:pStyle w:val="6"/>
        <w:ind w:firstLine="560"/>
        <w:rPr>
          <w:rFonts w:hint="eastAsia"/>
        </w:rPr>
      </w:pPr>
      <w:r>
        <w:rPr>
          <w:rFonts w:hint="eastAsia"/>
        </w:rPr>
        <w:t>报告</w:t>
      </w:r>
      <w:r>
        <w:rPr>
          <w:rFonts w:hint="eastAsia"/>
          <w:lang w:eastAsia="zh-CN"/>
        </w:rPr>
        <w:t>封面（盖章</w:t>
      </w:r>
      <w:r>
        <w:rPr>
          <w:rFonts w:hint="eastAsia"/>
        </w:rPr>
        <w:t>扫描件</w:t>
      </w:r>
      <w:r>
        <w:rPr>
          <w:rFonts w:hint="eastAsia"/>
          <w:lang w:eastAsia="zh-CN"/>
        </w:rPr>
        <w:t>）</w:t>
      </w:r>
    </w:p>
    <w:p w14:paraId="15E66B8A">
      <w:r>
        <w:drawing>
          <wp:inline distT="0" distB="0" distL="114300" distR="114300">
            <wp:extent cx="6108065" cy="8145780"/>
            <wp:effectExtent l="0" t="0" r="6985" b="7620"/>
            <wp:docPr id="1" name="图片 1" descr="00e6e01bbd074b86ef753004bc9740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e6e01bbd074b86ef753004bc9740f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43BA7B23">
      <w:pPr>
        <w:pStyle w:val="6"/>
        <w:ind w:firstLine="560"/>
        <w:rPr>
          <w:rFonts w:hint="eastAsia"/>
          <w:lang w:eastAsia="zh-CN"/>
        </w:rPr>
      </w:pPr>
      <w:r>
        <w:rPr>
          <w:rFonts w:hint="eastAsia"/>
          <w:lang w:eastAsia="zh-CN"/>
        </w:rPr>
        <w:t>报告结论页（盖章</w:t>
      </w:r>
      <w:r>
        <w:rPr>
          <w:rFonts w:hint="eastAsia"/>
        </w:rPr>
        <w:t>扫描件</w:t>
      </w:r>
      <w:r>
        <w:rPr>
          <w:rFonts w:hint="eastAsia"/>
          <w:lang w:eastAsia="zh-CN"/>
        </w:rPr>
        <w:t>）</w:t>
      </w:r>
    </w:p>
    <w:p w14:paraId="602F9A37">
      <w:r>
        <w:drawing>
          <wp:inline distT="0" distB="0" distL="114300" distR="114300">
            <wp:extent cx="5184140" cy="7992110"/>
            <wp:effectExtent l="0" t="0" r="0" b="0"/>
            <wp:docPr id="2" name="图片 2" descr="5b42b1dbd685a7718f86781d8f85da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b42b1dbd685a7718f86781d8f85dacb"/>
                    <pic:cNvPicPr>
                      <a:picLocks noChangeAspect="1"/>
                    </pic:cNvPicPr>
                  </pic:nvPicPr>
                  <pic:blipFill>
                    <a:blip r:embed="rId9"/>
                    <a:srcRect l="15126" t="1886"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799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2FC29307">
      <w:pPr>
        <w:jc w:val="left"/>
      </w:pPr>
      <w:r>
        <w:rPr>
          <w:rFonts w:hint="eastAsia"/>
          <w:lang w:eastAsia="zh-CN"/>
        </w:rPr>
        <w:t>合同封面（盖章</w:t>
      </w:r>
      <w:r>
        <w:rPr>
          <w:rFonts w:hint="eastAsia"/>
        </w:rPr>
        <w:t>扫描件</w:t>
      </w:r>
      <w:r>
        <w:rPr>
          <w:rFonts w:hint="eastAsia"/>
          <w:lang w:eastAsia="zh-CN"/>
        </w:rPr>
        <w:t>）</w:t>
      </w:r>
    </w:p>
    <w:p w14:paraId="2D20770E">
      <w:pPr>
        <w:pStyle w:val="6"/>
        <w:ind w:firstLine="560"/>
      </w:pPr>
      <w:bookmarkStart w:id="1" w:name="_GoBack"/>
      <w:r>
        <w:drawing>
          <wp:inline distT="0" distB="0" distL="114300" distR="114300">
            <wp:extent cx="5760085" cy="8188960"/>
            <wp:effectExtent l="0" t="0" r="12065" b="254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8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>
      <w:footerReference r:id="rId3" w:type="default"/>
      <w:pgSz w:w="11906" w:h="16838"/>
      <w:pgMar w:top="1417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54F9B">
    <w:pPr>
      <w:pStyle w:val="9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94763"/>
    <w:multiLevelType w:val="multilevel"/>
    <w:tmpl w:val="66E94763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default" w:ascii="Arial" w:hAnsi="Arial"/>
        <w:b/>
        <w:i w:val="0"/>
        <w:sz w:val="28"/>
      </w:rPr>
    </w:lvl>
    <w:lvl w:ilvl="1" w:tentative="0">
      <w:start w:val="1"/>
      <w:numFmt w:val="decimal"/>
      <w:lvlText w:val="2.%2"/>
      <w:lvlJc w:val="left"/>
      <w:pPr>
        <w:tabs>
          <w:tab w:val="left" w:pos="576"/>
        </w:tabs>
        <w:ind w:left="576" w:hanging="576"/>
      </w:pPr>
      <w:rPr>
        <w:rFonts w:hint="default" w:ascii="Arial" w:hAnsi="Arial"/>
        <w:b/>
        <w:i w:val="0"/>
        <w:sz w:val="28"/>
      </w:rPr>
    </w:lvl>
    <w:lvl w:ilvl="2" w:tentative="0">
      <w:start w:val="1"/>
      <w:numFmt w:val="decimal"/>
      <w:lvlText w:val="2.%2.%3"/>
      <w:lvlJc w:val="left"/>
      <w:pPr>
        <w:tabs>
          <w:tab w:val="left" w:pos="720"/>
        </w:tabs>
        <w:ind w:left="720" w:hanging="720"/>
      </w:pPr>
      <w:rPr>
        <w:rFonts w:hint="default" w:ascii="Arial" w:hAnsi="Arial"/>
        <w:b/>
        <w:i w:val="0"/>
        <w:sz w:val="28"/>
      </w:rPr>
    </w:lvl>
    <w:lvl w:ilvl="3" w:tentative="0">
      <w:start w:val="1"/>
      <w:numFmt w:val="decimal"/>
      <w:pStyle w:val="2"/>
      <w:lvlText w:val="%1.%2.%3.%4"/>
      <w:lvlJc w:val="left"/>
      <w:pPr>
        <w:tabs>
          <w:tab w:val="left" w:pos="864"/>
        </w:tabs>
        <w:ind w:left="864" w:hanging="864"/>
      </w:pPr>
      <w:rPr>
        <w:rFonts w:hint="default" w:ascii="Arial" w:hAnsi="Arial"/>
        <w:b/>
        <w:i w:val="0"/>
        <w:sz w:val="28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U1NjVkM2FjMzM0OTdmYTBmNDQzMTFiYmUzNjVkODMifQ=="/>
  </w:docVars>
  <w:rsids>
    <w:rsidRoot w:val="00E3751A"/>
    <w:rsid w:val="000205A2"/>
    <w:rsid w:val="00047227"/>
    <w:rsid w:val="00073BC9"/>
    <w:rsid w:val="000D4DD4"/>
    <w:rsid w:val="00111E50"/>
    <w:rsid w:val="001337D2"/>
    <w:rsid w:val="00143434"/>
    <w:rsid w:val="001837D4"/>
    <w:rsid w:val="0020045D"/>
    <w:rsid w:val="00201A31"/>
    <w:rsid w:val="00222064"/>
    <w:rsid w:val="00223E1A"/>
    <w:rsid w:val="00275AAF"/>
    <w:rsid w:val="002C5D35"/>
    <w:rsid w:val="002D4017"/>
    <w:rsid w:val="002F13B4"/>
    <w:rsid w:val="00302140"/>
    <w:rsid w:val="00303C12"/>
    <w:rsid w:val="00317533"/>
    <w:rsid w:val="003404F7"/>
    <w:rsid w:val="00383879"/>
    <w:rsid w:val="003D1FFE"/>
    <w:rsid w:val="00433458"/>
    <w:rsid w:val="00476AFD"/>
    <w:rsid w:val="0048538C"/>
    <w:rsid w:val="004D1AF7"/>
    <w:rsid w:val="005579AD"/>
    <w:rsid w:val="005932A1"/>
    <w:rsid w:val="005D27E1"/>
    <w:rsid w:val="00646839"/>
    <w:rsid w:val="006500D2"/>
    <w:rsid w:val="006541E9"/>
    <w:rsid w:val="00674F23"/>
    <w:rsid w:val="007169CC"/>
    <w:rsid w:val="00732DE3"/>
    <w:rsid w:val="00756850"/>
    <w:rsid w:val="007C5297"/>
    <w:rsid w:val="007E4B17"/>
    <w:rsid w:val="007F66C8"/>
    <w:rsid w:val="0080265E"/>
    <w:rsid w:val="0085093D"/>
    <w:rsid w:val="00870A5F"/>
    <w:rsid w:val="00872381"/>
    <w:rsid w:val="00874B0B"/>
    <w:rsid w:val="00893835"/>
    <w:rsid w:val="008D7E03"/>
    <w:rsid w:val="008F5EAC"/>
    <w:rsid w:val="00944744"/>
    <w:rsid w:val="009578C6"/>
    <w:rsid w:val="0097787D"/>
    <w:rsid w:val="009D04A6"/>
    <w:rsid w:val="00A1008F"/>
    <w:rsid w:val="00A12747"/>
    <w:rsid w:val="00A56C32"/>
    <w:rsid w:val="00AD5018"/>
    <w:rsid w:val="00AE4E05"/>
    <w:rsid w:val="00B461F4"/>
    <w:rsid w:val="00B61870"/>
    <w:rsid w:val="00B66EC5"/>
    <w:rsid w:val="00B87BDF"/>
    <w:rsid w:val="00C75118"/>
    <w:rsid w:val="00C82162"/>
    <w:rsid w:val="00CA0273"/>
    <w:rsid w:val="00CA3FC9"/>
    <w:rsid w:val="00CD3226"/>
    <w:rsid w:val="00CE374A"/>
    <w:rsid w:val="00CF2C7E"/>
    <w:rsid w:val="00D5032F"/>
    <w:rsid w:val="00D7059A"/>
    <w:rsid w:val="00DA31FB"/>
    <w:rsid w:val="00E0459D"/>
    <w:rsid w:val="00E3751A"/>
    <w:rsid w:val="00E71570"/>
    <w:rsid w:val="00E8365B"/>
    <w:rsid w:val="00F161F3"/>
    <w:rsid w:val="00F241B8"/>
    <w:rsid w:val="00F259D2"/>
    <w:rsid w:val="00F5504C"/>
    <w:rsid w:val="00F615FE"/>
    <w:rsid w:val="01381A2C"/>
    <w:rsid w:val="067C6F0E"/>
    <w:rsid w:val="06EF6353"/>
    <w:rsid w:val="07D32EB9"/>
    <w:rsid w:val="0A3600A6"/>
    <w:rsid w:val="0E53337E"/>
    <w:rsid w:val="17810296"/>
    <w:rsid w:val="17C601C4"/>
    <w:rsid w:val="188D103C"/>
    <w:rsid w:val="18CA2EBE"/>
    <w:rsid w:val="1B9F4DB7"/>
    <w:rsid w:val="1CD17A8D"/>
    <w:rsid w:val="1D7F5852"/>
    <w:rsid w:val="1F3C388E"/>
    <w:rsid w:val="23356346"/>
    <w:rsid w:val="276E1EEA"/>
    <w:rsid w:val="29925FE1"/>
    <w:rsid w:val="29F53ECF"/>
    <w:rsid w:val="2E046C06"/>
    <w:rsid w:val="32CC6EE2"/>
    <w:rsid w:val="3832189D"/>
    <w:rsid w:val="385C2AEB"/>
    <w:rsid w:val="39A802AF"/>
    <w:rsid w:val="3BEF6EEA"/>
    <w:rsid w:val="3C7D28D5"/>
    <w:rsid w:val="41912F5E"/>
    <w:rsid w:val="42C53343"/>
    <w:rsid w:val="43C0308C"/>
    <w:rsid w:val="48EC5AF0"/>
    <w:rsid w:val="4E3D5914"/>
    <w:rsid w:val="52E07D49"/>
    <w:rsid w:val="54345BD2"/>
    <w:rsid w:val="57800B40"/>
    <w:rsid w:val="5A435025"/>
    <w:rsid w:val="5BF832F3"/>
    <w:rsid w:val="60B460AF"/>
    <w:rsid w:val="658063A7"/>
    <w:rsid w:val="66C53C4A"/>
    <w:rsid w:val="67600A2D"/>
    <w:rsid w:val="6AA57F27"/>
    <w:rsid w:val="6BD4664B"/>
    <w:rsid w:val="6CB1098B"/>
    <w:rsid w:val="6D1139EB"/>
    <w:rsid w:val="6F3D1DEF"/>
    <w:rsid w:val="6F67290E"/>
    <w:rsid w:val="737D1DEA"/>
    <w:rsid w:val="73AA2228"/>
    <w:rsid w:val="75816D2C"/>
    <w:rsid w:val="76E25EB6"/>
    <w:rsid w:val="77832F9B"/>
    <w:rsid w:val="79302291"/>
    <w:rsid w:val="7AD10B53"/>
    <w:rsid w:val="7B914393"/>
    <w:rsid w:val="7C30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center"/>
    </w:pPr>
    <w:rPr>
      <w:rFonts w:ascii="Calibri" w:hAnsi="Calibri" w:eastAsia="宋体" w:cs="Times New Roman"/>
      <w:kern w:val="2"/>
      <w:sz w:val="28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5">
    <w:name w:val="heading 2"/>
    <w:basedOn w:val="1"/>
    <w:next w:val="1"/>
    <w:qFormat/>
    <w:uiPriority w:val="0"/>
    <w:pPr>
      <w:keepNext/>
      <w:keepLines/>
      <w:snapToGrid w:val="0"/>
      <w:spacing w:beforeLines="50" w:afterLines="50"/>
      <w:outlineLvl w:val="1"/>
    </w:pPr>
    <w:rPr>
      <w:rFonts w:eastAsia="楷体_GB2312" w:cs="MS Gothic"/>
      <w:b/>
      <w:snapToGrid w:val="0"/>
      <w:kern w:val="0"/>
      <w:sz w:val="32"/>
      <w:szCs w:val="28"/>
    </w:rPr>
  </w:style>
  <w:style w:type="paragraph" w:styleId="2">
    <w:name w:val="heading 4"/>
    <w:basedOn w:val="3"/>
    <w:next w:val="1"/>
    <w:qFormat/>
    <w:uiPriority w:val="0"/>
    <w:pPr>
      <w:keepNext/>
      <w:keepLines/>
      <w:numPr>
        <w:ilvl w:val="3"/>
        <w:numId w:val="1"/>
      </w:numPr>
      <w:adjustRightInd w:val="0"/>
      <w:snapToGrid w:val="0"/>
      <w:ind w:left="0"/>
      <w:jc w:val="left"/>
      <w:textAlignment w:val="baseline"/>
      <w:outlineLvl w:val="3"/>
    </w:pPr>
    <w:rPr>
      <w:rFonts w:ascii="Times New Roman" w:hAnsi="Times New Roman" w:eastAsia="宋体"/>
      <w:b/>
      <w:kern w:val="0"/>
      <w:szCs w:val="20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6">
    <w:name w:val="Normal Indent"/>
    <w:basedOn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eastAsia="仿宋_GB2312"/>
      <w:kern w:val="0"/>
      <w:szCs w:val="20"/>
    </w:rPr>
  </w:style>
  <w:style w:type="paragraph" w:styleId="7">
    <w:name w:val="Body Text"/>
    <w:basedOn w:val="1"/>
    <w:qFormat/>
    <w:uiPriority w:val="99"/>
    <w:rPr>
      <w:szCs w:val="28"/>
    </w:rPr>
  </w:style>
  <w:style w:type="paragraph" w:styleId="8">
    <w:name w:val="Balloon Text"/>
    <w:basedOn w:val="1"/>
    <w:link w:val="23"/>
    <w:qFormat/>
    <w:uiPriority w:val="0"/>
    <w:rPr>
      <w:sz w:val="18"/>
      <w:szCs w:val="18"/>
    </w:rPr>
  </w:style>
  <w:style w:type="paragraph" w:styleId="9">
    <w:name w:val="footer"/>
    <w:basedOn w:val="1"/>
    <w:next w:val="10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Normal (Web)"/>
    <w:basedOn w:val="1"/>
    <w:next w:val="1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1">
    <w:name w:val="toc 84"/>
    <w:next w:val="1"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Body Text First Indent"/>
    <w:basedOn w:val="1"/>
    <w:qFormat/>
    <w:uiPriority w:val="0"/>
    <w:pPr>
      <w:spacing w:after="120"/>
      <w:ind w:firstLine="420" w:firstLineChars="100"/>
    </w:pPr>
  </w:style>
  <w:style w:type="paragraph" w:styleId="14">
    <w:name w:val="Body Text First Indent 2"/>
    <w:basedOn w:val="3"/>
    <w:next w:val="13"/>
    <w:unhideWhenUsed/>
    <w:qFormat/>
    <w:uiPriority w:val="99"/>
    <w:pPr>
      <w:ind w:firstLine="420" w:firstLineChars="200"/>
    </w:pPr>
  </w:style>
  <w:style w:type="table" w:styleId="16">
    <w:name w:val="Table Grid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表格"/>
    <w:basedOn w:val="1"/>
    <w:next w:val="1"/>
    <w:qFormat/>
    <w:uiPriority w:val="0"/>
    <w:pPr>
      <w:adjustRightInd w:val="0"/>
      <w:snapToGrid w:val="0"/>
      <w:jc w:val="both"/>
      <w:textAlignment w:val="baseline"/>
    </w:pPr>
    <w:rPr>
      <w:rFonts w:ascii="宋体" w:hAnsi="宋体"/>
      <w:kern w:val="0"/>
      <w:sz w:val="24"/>
      <w:szCs w:val="20"/>
    </w:rPr>
  </w:style>
  <w:style w:type="paragraph" w:customStyle="1" w:styleId="19">
    <w:name w:val="Default"/>
    <w:next w:val="1"/>
    <w:qFormat/>
    <w:uiPriority w:val="0"/>
    <w:pPr>
      <w:widowControl w:val="0"/>
      <w:autoSpaceDE w:val="0"/>
      <w:autoSpaceDN w:val="0"/>
    </w:pPr>
    <w:rPr>
      <w:rFonts w:hint="eastAsia"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20">
    <w:name w:val="样式 标题 2"/>
    <w:basedOn w:val="5"/>
    <w:qFormat/>
    <w:uiPriority w:val="0"/>
    <w:pPr>
      <w:spacing w:beforeLines="0" w:afterLines="0"/>
    </w:pPr>
    <w:rPr>
      <w:rFonts w:ascii="Arial" w:hAnsi="Arial" w:eastAsia="宋体" w:cs="宋体"/>
      <w:snapToGrid/>
      <w:kern w:val="2"/>
      <w:szCs w:val="32"/>
      <w:lang w:val="zh-CN"/>
    </w:rPr>
  </w:style>
  <w:style w:type="paragraph" w:customStyle="1" w:styleId="21">
    <w:name w:val="样式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23">
    <w:name w:val="批注框文本 字符"/>
    <w:basedOn w:val="17"/>
    <w:link w:val="8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4">
    <w:name w:val="111"/>
    <w:basedOn w:val="1"/>
    <w:qFormat/>
    <w:uiPriority w:val="99"/>
    <w:pPr>
      <w:widowControl/>
      <w:tabs>
        <w:tab w:val="left" w:pos="0"/>
      </w:tabs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6</Pages>
  <Words>400</Words>
  <Characters>526</Characters>
  <Lines>4</Lines>
  <Paragraphs>1</Paragraphs>
  <TotalTime>0</TotalTime>
  <ScaleCrop>false</ScaleCrop>
  <LinksUpToDate>false</LinksUpToDate>
  <CharactersWithSpaces>526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2020-04-30T03:42:00Z</dcterms:created>
  <dc:creator>Administrator</dc:creator>
  <cp:lastModifiedBy>ZX</cp:lastModifiedBy>
  <dcterms:modified xsi:type="dcterms:W3CDTF">2026-07-24T08:56:47Z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3D417A7DA0144CEDA15801581E78EFE2</vt:lpwstr>
  </property>
  <property fmtid="{D5CDD505-2E9C-101B-9397-08002B2CF9AE}" pid="4" name="KSOTemplateDocerSaveRecord">
    <vt:lpwstr>eyJoZGlkIjoiNThkMjdlYTVmNTM3ZDZkYzA0ZTJhN2E1N2M5NzIyMmUiLCJ1c2VySWQiOiIzNzg1MDIzOTMifQ==</vt:lpwstr>
  </property>
</Properties>
</file>