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A34740">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06"/>
        <w:gridCol w:w="817"/>
        <w:gridCol w:w="1015"/>
        <w:gridCol w:w="4674"/>
        <w:gridCol w:w="2508"/>
      </w:tblGrid>
      <w:tr w14:paraId="7650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182FB0BF">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9014" w:type="dxa"/>
            <w:gridSpan w:val="4"/>
            <w:tcBorders>
              <w:tl2br w:val="nil"/>
              <w:tr2bl w:val="nil"/>
            </w:tcBorders>
            <w:shd w:val="clear" w:color="auto" w:fill="FFFFFF"/>
            <w:vAlign w:val="center"/>
          </w:tcPr>
          <w:p w14:paraId="61A650FF">
            <w:pPr>
              <w:widowControl/>
              <w:spacing w:after="150"/>
              <w:jc w:val="center"/>
              <w:rPr>
                <w:rFonts w:ascii="宋体" w:hAnsi="宋体" w:cs="宋体"/>
                <w:sz w:val="24"/>
              </w:rPr>
            </w:pPr>
            <w:r>
              <w:rPr>
                <w:rFonts w:hint="eastAsia" w:ascii="宋体" w:hAnsi="宋体" w:eastAsia="宋体" w:cs="宋体"/>
                <w:kern w:val="0"/>
                <w:sz w:val="24"/>
                <w:shd w:val="clear" w:color="auto" w:fill="FFFFFF"/>
                <w:lang w:eastAsia="zh-CN"/>
              </w:rPr>
              <w:t>江西中氟化学材料科技股份有限公司中氟化学会昌含氟精细化学品全氟酯系列产品改建项目安全条件评价报告</w:t>
            </w:r>
          </w:p>
        </w:tc>
      </w:tr>
      <w:tr w14:paraId="5426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232A0674">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9014" w:type="dxa"/>
            <w:gridSpan w:val="4"/>
            <w:tcBorders>
              <w:tl2br w:val="nil"/>
              <w:tr2bl w:val="nil"/>
            </w:tcBorders>
            <w:shd w:val="clear" w:color="auto" w:fill="FFFFFF"/>
            <w:vAlign w:val="center"/>
          </w:tcPr>
          <w:p w14:paraId="0D6A2948">
            <w:pPr>
              <w:widowControl/>
              <w:spacing w:after="150"/>
              <w:jc w:val="center"/>
              <w:rPr>
                <w:rFonts w:hint="default" w:ascii="宋体" w:hAnsi="宋体" w:eastAsia="宋体" w:cs="宋体"/>
                <w:sz w:val="24"/>
                <w:lang w:val="en-US" w:eastAsia="zh-CN"/>
              </w:rPr>
            </w:pPr>
            <w:r>
              <w:rPr>
                <w:rFonts w:hint="eastAsia" w:ascii="宋体" w:hAnsi="宋体" w:cs="宋体"/>
                <w:sz w:val="24"/>
              </w:rPr>
              <w:t>202</w:t>
            </w:r>
            <w:r>
              <w:rPr>
                <w:rFonts w:hint="eastAsia" w:ascii="宋体" w:hAnsi="宋体" w:cs="宋体"/>
                <w:sz w:val="24"/>
                <w:lang w:val="en-US" w:eastAsia="zh-CN"/>
              </w:rPr>
              <w:t>6</w:t>
            </w:r>
            <w:r>
              <w:rPr>
                <w:rFonts w:hint="eastAsia" w:ascii="宋体" w:hAnsi="宋体" w:cs="宋体"/>
                <w:sz w:val="24"/>
              </w:rPr>
              <w:t>年</w:t>
            </w:r>
            <w:r>
              <w:rPr>
                <w:rFonts w:hint="eastAsia" w:ascii="宋体" w:hAnsi="宋体" w:cs="宋体"/>
                <w:sz w:val="24"/>
                <w:lang w:val="en-US" w:eastAsia="zh-CN"/>
              </w:rPr>
              <w:t>6</w:t>
            </w:r>
            <w:r>
              <w:rPr>
                <w:rFonts w:hint="eastAsia" w:ascii="宋体" w:hAnsi="宋体" w:cs="宋体"/>
                <w:sz w:val="24"/>
              </w:rPr>
              <w:t>月</w:t>
            </w:r>
          </w:p>
        </w:tc>
      </w:tr>
      <w:tr w14:paraId="2AD8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620" w:type="dxa"/>
            <w:gridSpan w:val="5"/>
            <w:tcBorders>
              <w:tl2br w:val="nil"/>
              <w:tr2bl w:val="nil"/>
            </w:tcBorders>
            <w:shd w:val="clear" w:color="auto" w:fill="FFFFFF"/>
            <w:vAlign w:val="center"/>
          </w:tcPr>
          <w:p w14:paraId="3EE647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316E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10B93473">
            <w:pPr>
              <w:jc w:val="center"/>
              <w:rPr>
                <w:rFonts w:ascii="宋体" w:hAnsi="宋体" w:cs="宋体"/>
                <w:sz w:val="24"/>
              </w:rPr>
            </w:pPr>
          </w:p>
        </w:tc>
        <w:tc>
          <w:tcPr>
            <w:tcW w:w="817" w:type="dxa"/>
            <w:tcBorders>
              <w:tl2br w:val="nil"/>
              <w:tr2bl w:val="nil"/>
            </w:tcBorders>
            <w:shd w:val="clear" w:color="auto" w:fill="FFFFFF"/>
            <w:vAlign w:val="center"/>
          </w:tcPr>
          <w:p w14:paraId="476FDDF2">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5689" w:type="dxa"/>
            <w:gridSpan w:val="2"/>
            <w:tcBorders>
              <w:tl2br w:val="nil"/>
              <w:tr2bl w:val="nil"/>
            </w:tcBorders>
            <w:shd w:val="clear" w:color="auto" w:fill="FFFFFF"/>
            <w:vAlign w:val="center"/>
          </w:tcPr>
          <w:p w14:paraId="41DE2DD7">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508" w:type="dxa"/>
            <w:tcBorders>
              <w:tl2br w:val="nil"/>
              <w:tr2bl w:val="nil"/>
            </w:tcBorders>
            <w:shd w:val="clear" w:color="auto" w:fill="FFFFFF"/>
            <w:vAlign w:val="center"/>
          </w:tcPr>
          <w:p w14:paraId="48A34EEA">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29A8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606" w:type="dxa"/>
            <w:tcBorders>
              <w:tl2br w:val="nil"/>
              <w:tr2bl w:val="nil"/>
            </w:tcBorders>
            <w:shd w:val="clear" w:color="auto" w:fill="FFFFFF"/>
            <w:vAlign w:val="center"/>
          </w:tcPr>
          <w:p w14:paraId="1FB23008">
            <w:pPr>
              <w:jc w:val="center"/>
              <w:rPr>
                <w:rFonts w:ascii="宋体" w:hAnsi="宋体" w:cs="宋体"/>
                <w:sz w:val="24"/>
              </w:rPr>
            </w:pPr>
            <w:r>
              <w:rPr>
                <w:rFonts w:hint="eastAsia" w:ascii="宋体" w:hAnsi="宋体" w:cs="宋体"/>
                <w:sz w:val="24"/>
              </w:rPr>
              <w:t>项目负责人</w:t>
            </w:r>
          </w:p>
        </w:tc>
        <w:tc>
          <w:tcPr>
            <w:tcW w:w="817" w:type="dxa"/>
            <w:tcBorders>
              <w:tl2br w:val="nil"/>
              <w:tr2bl w:val="nil"/>
            </w:tcBorders>
            <w:shd w:val="clear" w:color="auto" w:fill="FFFFFF"/>
            <w:vAlign w:val="center"/>
          </w:tcPr>
          <w:p w14:paraId="56565DEB">
            <w:pPr>
              <w:spacing w:before="120" w:beforeLines="50" w:after="120" w:afterLines="50" w:line="400" w:lineRule="exact"/>
              <w:jc w:val="center"/>
              <w:rPr>
                <w:rFonts w:hint="default" w:ascii="Calibri" w:hAnsi="Calibri" w:eastAsia="宋体" w:cs="Times New Roman"/>
                <w:kern w:val="2"/>
                <w:sz w:val="24"/>
                <w:szCs w:val="24"/>
                <w:lang w:val="en-US" w:eastAsia="zh-CN" w:bidi="ar-SA"/>
              </w:rPr>
            </w:pPr>
            <w:r>
              <w:rPr>
                <w:sz w:val="24"/>
                <w:szCs w:val="24"/>
              </w:rPr>
              <w:t>蓝家财</w:t>
            </w:r>
          </w:p>
        </w:tc>
        <w:tc>
          <w:tcPr>
            <w:tcW w:w="5689" w:type="dxa"/>
            <w:gridSpan w:val="2"/>
            <w:tcBorders>
              <w:tl2br w:val="nil"/>
              <w:tr2bl w:val="nil"/>
            </w:tcBorders>
            <w:shd w:val="clear" w:color="auto" w:fill="FFFFFF"/>
            <w:vAlign w:val="center"/>
          </w:tcPr>
          <w:p w14:paraId="74203271">
            <w:pPr>
              <w:spacing w:line="360" w:lineRule="exact"/>
              <w:jc w:val="center"/>
              <w:rPr>
                <w:rFonts w:hint="default" w:ascii="Calibri" w:hAnsi="Calibri" w:eastAsia="宋体" w:cs="Times New Roman"/>
                <w:kern w:val="2"/>
                <w:sz w:val="24"/>
                <w:szCs w:val="24"/>
                <w:lang w:val="en-US" w:eastAsia="zh-CN" w:bidi="zh-TW"/>
              </w:rPr>
            </w:pPr>
            <w:r>
              <w:rPr>
                <w:sz w:val="24"/>
                <w:szCs w:val="24"/>
                <w:lang w:bidi="zh-TW"/>
              </w:rPr>
              <w:t>CAWS530000230200862</w:t>
            </w:r>
          </w:p>
        </w:tc>
        <w:tc>
          <w:tcPr>
            <w:tcW w:w="2508" w:type="dxa"/>
            <w:tcBorders>
              <w:tl2br w:val="nil"/>
              <w:tr2bl w:val="nil"/>
            </w:tcBorders>
            <w:shd w:val="clear" w:color="auto" w:fill="FFFFFF"/>
            <w:vAlign w:val="center"/>
          </w:tcPr>
          <w:p w14:paraId="3EA9A323">
            <w:pPr>
              <w:spacing w:line="360" w:lineRule="exact"/>
              <w:jc w:val="center"/>
              <w:rPr>
                <w:rFonts w:hint="default" w:ascii="Calibri" w:hAnsi="Calibri" w:eastAsia="宋体" w:cs="Times New Roman"/>
                <w:kern w:val="2"/>
                <w:sz w:val="24"/>
                <w:szCs w:val="24"/>
                <w:lang w:val="en-US" w:eastAsia="zh-CN" w:bidi="zh-TW"/>
              </w:rPr>
            </w:pPr>
            <w:r>
              <w:rPr>
                <w:sz w:val="24"/>
                <w:szCs w:val="24"/>
                <w:lang w:bidi="zh-TW"/>
              </w:rPr>
              <w:t>042916</w:t>
            </w:r>
          </w:p>
        </w:tc>
      </w:tr>
      <w:tr w14:paraId="42A37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606" w:type="dxa"/>
            <w:vMerge w:val="restart"/>
            <w:tcBorders>
              <w:tl2br w:val="nil"/>
              <w:tr2bl w:val="nil"/>
            </w:tcBorders>
            <w:shd w:val="clear" w:color="auto" w:fill="FFFFFF"/>
            <w:vAlign w:val="center"/>
          </w:tcPr>
          <w:p w14:paraId="4A4D7CCA">
            <w:pPr>
              <w:jc w:val="center"/>
              <w:rPr>
                <w:rFonts w:ascii="宋体" w:hAnsi="宋体" w:cs="宋体"/>
                <w:sz w:val="24"/>
              </w:rPr>
            </w:pPr>
            <w:r>
              <w:rPr>
                <w:rFonts w:hint="eastAsia" w:ascii="宋体" w:hAnsi="宋体" w:cs="宋体"/>
                <w:sz w:val="24"/>
              </w:rPr>
              <w:t>项目组成员</w:t>
            </w:r>
          </w:p>
        </w:tc>
        <w:tc>
          <w:tcPr>
            <w:tcW w:w="817" w:type="dxa"/>
            <w:tcBorders>
              <w:tl2br w:val="nil"/>
              <w:tr2bl w:val="nil"/>
            </w:tcBorders>
            <w:shd w:val="clear" w:color="auto" w:fill="FFFFFF"/>
            <w:vAlign w:val="center"/>
          </w:tcPr>
          <w:p w14:paraId="2D36C39E">
            <w:pPr>
              <w:spacing w:before="120" w:beforeLines="50" w:after="120" w:afterLines="50" w:line="400" w:lineRule="exact"/>
              <w:jc w:val="center"/>
              <w:rPr>
                <w:rFonts w:hint="default" w:ascii="Calibri" w:hAnsi="Calibri" w:eastAsia="宋体" w:cs="Times New Roman"/>
                <w:kern w:val="2"/>
                <w:sz w:val="24"/>
                <w:szCs w:val="24"/>
                <w:lang w:val="en-US" w:eastAsia="zh-CN" w:bidi="ar-SA"/>
              </w:rPr>
            </w:pPr>
            <w:r>
              <w:rPr>
                <w:sz w:val="24"/>
                <w:szCs w:val="24"/>
              </w:rPr>
              <w:t>乔贯德</w:t>
            </w:r>
          </w:p>
        </w:tc>
        <w:tc>
          <w:tcPr>
            <w:tcW w:w="5689" w:type="dxa"/>
            <w:gridSpan w:val="2"/>
            <w:tcBorders>
              <w:tl2br w:val="nil"/>
              <w:tr2bl w:val="nil"/>
            </w:tcBorders>
            <w:shd w:val="clear" w:color="auto" w:fill="FFFFFF"/>
            <w:vAlign w:val="center"/>
          </w:tcPr>
          <w:p w14:paraId="652AFC5A">
            <w:pPr>
              <w:spacing w:before="120" w:beforeLines="50" w:after="120" w:afterLines="50" w:line="400" w:lineRule="exact"/>
              <w:jc w:val="center"/>
              <w:rPr>
                <w:rFonts w:hint="default" w:ascii="Calibri" w:hAnsi="Calibri" w:eastAsia="宋体" w:cs="Times New Roman"/>
                <w:kern w:val="2"/>
                <w:sz w:val="24"/>
                <w:szCs w:val="24"/>
                <w:lang w:val="en-US" w:eastAsia="zh-CN" w:bidi="ar-SA"/>
              </w:rPr>
            </w:pPr>
            <w:r>
              <w:rPr>
                <w:sz w:val="24"/>
                <w:szCs w:val="24"/>
              </w:rPr>
              <w:t>1700000000300087</w:t>
            </w:r>
          </w:p>
        </w:tc>
        <w:tc>
          <w:tcPr>
            <w:tcW w:w="2508" w:type="dxa"/>
            <w:tcBorders>
              <w:tl2br w:val="nil"/>
              <w:tr2bl w:val="nil"/>
            </w:tcBorders>
            <w:shd w:val="clear" w:color="auto" w:fill="FFFFFF"/>
            <w:vAlign w:val="center"/>
          </w:tcPr>
          <w:p w14:paraId="155B3950">
            <w:pPr>
              <w:spacing w:before="120" w:beforeLines="50" w:after="120" w:afterLines="50" w:line="400" w:lineRule="exact"/>
              <w:jc w:val="center"/>
              <w:rPr>
                <w:rFonts w:hint="default" w:ascii="Calibri" w:hAnsi="Calibri" w:eastAsia="宋体" w:cs="Times New Roman"/>
                <w:kern w:val="2"/>
                <w:sz w:val="24"/>
                <w:szCs w:val="24"/>
                <w:lang w:val="en-US" w:eastAsia="zh-CN" w:bidi="ar-SA"/>
              </w:rPr>
            </w:pPr>
            <w:r>
              <w:rPr>
                <w:sz w:val="24"/>
                <w:szCs w:val="24"/>
              </w:rPr>
              <w:t>030797</w:t>
            </w:r>
          </w:p>
        </w:tc>
      </w:tr>
      <w:tr w14:paraId="594F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1894849F">
            <w:pPr>
              <w:jc w:val="center"/>
              <w:rPr>
                <w:rFonts w:ascii="宋体" w:hAnsi="宋体" w:cs="宋体"/>
                <w:sz w:val="24"/>
              </w:rPr>
            </w:pPr>
          </w:p>
        </w:tc>
        <w:tc>
          <w:tcPr>
            <w:tcW w:w="817" w:type="dxa"/>
            <w:tcBorders>
              <w:tl2br w:val="nil"/>
              <w:tr2bl w:val="nil"/>
            </w:tcBorders>
            <w:shd w:val="clear" w:color="auto" w:fill="FFFFFF"/>
            <w:vAlign w:val="center"/>
          </w:tcPr>
          <w:p w14:paraId="4A9331A7">
            <w:pPr>
              <w:spacing w:before="120" w:beforeLines="50" w:after="120" w:afterLines="50" w:line="400" w:lineRule="exact"/>
              <w:jc w:val="center"/>
              <w:rPr>
                <w:rFonts w:hint="default" w:ascii="Calibri" w:hAnsi="Calibri" w:eastAsia="宋体" w:cs="Times New Roman"/>
                <w:kern w:val="2"/>
                <w:sz w:val="24"/>
                <w:szCs w:val="24"/>
                <w:lang w:val="en-US" w:eastAsia="zh-CN" w:bidi="ar-SA"/>
              </w:rPr>
            </w:pPr>
            <w:r>
              <w:rPr>
                <w:sz w:val="24"/>
                <w:szCs w:val="24"/>
              </w:rPr>
              <w:t>张志辉</w:t>
            </w:r>
          </w:p>
        </w:tc>
        <w:tc>
          <w:tcPr>
            <w:tcW w:w="5689" w:type="dxa"/>
            <w:gridSpan w:val="2"/>
            <w:tcBorders>
              <w:tl2br w:val="nil"/>
              <w:tr2bl w:val="nil"/>
            </w:tcBorders>
            <w:shd w:val="clear" w:color="auto" w:fill="FFFFFF"/>
            <w:vAlign w:val="center"/>
          </w:tcPr>
          <w:p w14:paraId="3E4AF7D5">
            <w:pPr>
              <w:spacing w:before="120" w:beforeLines="50" w:after="120" w:afterLines="50" w:line="400" w:lineRule="exact"/>
              <w:jc w:val="center"/>
              <w:rPr>
                <w:rFonts w:hint="default" w:ascii="Calibri" w:hAnsi="Calibri" w:eastAsia="宋体" w:cs="Times New Roman"/>
                <w:kern w:val="2"/>
                <w:sz w:val="24"/>
                <w:szCs w:val="24"/>
                <w:lang w:val="en-US" w:eastAsia="zh-CN" w:bidi="ar-SA"/>
              </w:rPr>
            </w:pPr>
            <w:r>
              <w:rPr>
                <w:sz w:val="24"/>
                <w:szCs w:val="24"/>
              </w:rPr>
              <w:t>20211004615000001171</w:t>
            </w:r>
          </w:p>
        </w:tc>
        <w:tc>
          <w:tcPr>
            <w:tcW w:w="2508" w:type="dxa"/>
            <w:tcBorders>
              <w:tl2br w:val="nil"/>
              <w:tr2bl w:val="nil"/>
            </w:tcBorders>
            <w:shd w:val="clear" w:color="auto" w:fill="FFFFFF"/>
            <w:vAlign w:val="center"/>
          </w:tcPr>
          <w:p w14:paraId="097E9CF2">
            <w:pPr>
              <w:spacing w:before="120" w:beforeLines="50" w:after="120" w:afterLines="50" w:line="400" w:lineRule="exact"/>
              <w:jc w:val="center"/>
              <w:rPr>
                <w:rFonts w:hint="default" w:ascii="Calibri" w:hAnsi="Calibri" w:eastAsia="宋体" w:cs="Times New Roman"/>
                <w:kern w:val="2"/>
                <w:sz w:val="24"/>
                <w:szCs w:val="24"/>
                <w:lang w:val="en-US" w:eastAsia="zh-CN" w:bidi="ar-SA"/>
              </w:rPr>
            </w:pPr>
            <w:r>
              <w:rPr>
                <w:sz w:val="24"/>
                <w:szCs w:val="24"/>
              </w:rPr>
              <w:t>5220306682</w:t>
            </w:r>
          </w:p>
        </w:tc>
      </w:tr>
      <w:tr w14:paraId="7518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218282FC">
            <w:pPr>
              <w:jc w:val="center"/>
              <w:rPr>
                <w:rFonts w:ascii="宋体" w:hAnsi="宋体" w:cs="宋体"/>
                <w:sz w:val="24"/>
              </w:rPr>
            </w:pPr>
          </w:p>
        </w:tc>
        <w:tc>
          <w:tcPr>
            <w:tcW w:w="817" w:type="dxa"/>
            <w:tcBorders>
              <w:tl2br w:val="nil"/>
              <w:tr2bl w:val="nil"/>
            </w:tcBorders>
            <w:shd w:val="clear" w:color="auto" w:fill="FFFFFF"/>
            <w:vAlign w:val="center"/>
          </w:tcPr>
          <w:p w14:paraId="07C8D395">
            <w:pPr>
              <w:spacing w:before="120" w:beforeLines="50" w:after="120" w:afterLines="50" w:line="400" w:lineRule="exact"/>
              <w:jc w:val="center"/>
              <w:rPr>
                <w:rFonts w:hint="default" w:ascii="Calibri" w:hAnsi="Calibri" w:eastAsia="宋体" w:cs="Times New Roman"/>
                <w:kern w:val="2"/>
                <w:sz w:val="24"/>
                <w:szCs w:val="24"/>
                <w:lang w:val="en-US" w:eastAsia="zh-CN" w:bidi="ar-SA"/>
              </w:rPr>
            </w:pPr>
            <w:r>
              <w:rPr>
                <w:sz w:val="24"/>
                <w:szCs w:val="24"/>
              </w:rPr>
              <w:t>赵云峰</w:t>
            </w:r>
          </w:p>
        </w:tc>
        <w:tc>
          <w:tcPr>
            <w:tcW w:w="5689" w:type="dxa"/>
            <w:gridSpan w:val="2"/>
            <w:tcBorders>
              <w:tl2br w:val="nil"/>
              <w:tr2bl w:val="nil"/>
            </w:tcBorders>
            <w:shd w:val="clear" w:color="auto" w:fill="FFFFFF"/>
            <w:vAlign w:val="center"/>
          </w:tcPr>
          <w:p w14:paraId="1F79760F">
            <w:pPr>
              <w:spacing w:before="120" w:beforeLines="50" w:after="120" w:afterLines="50" w:line="400" w:lineRule="exact"/>
              <w:jc w:val="center"/>
              <w:rPr>
                <w:rFonts w:hint="default" w:ascii="Calibri" w:hAnsi="Calibri" w:eastAsia="宋体" w:cs="Times New Roman"/>
                <w:kern w:val="2"/>
                <w:sz w:val="24"/>
                <w:szCs w:val="24"/>
                <w:lang w:val="en-US" w:eastAsia="zh-CN" w:bidi="ar-SA"/>
              </w:rPr>
            </w:pPr>
            <w:r>
              <w:rPr>
                <w:sz w:val="24"/>
                <w:szCs w:val="24"/>
              </w:rPr>
              <w:t xml:space="preserve">1600000000200809 </w:t>
            </w:r>
          </w:p>
        </w:tc>
        <w:tc>
          <w:tcPr>
            <w:tcW w:w="2508" w:type="dxa"/>
            <w:tcBorders>
              <w:tl2br w:val="nil"/>
              <w:tr2bl w:val="nil"/>
            </w:tcBorders>
            <w:shd w:val="clear" w:color="auto" w:fill="FFFFFF"/>
            <w:vAlign w:val="center"/>
          </w:tcPr>
          <w:p w14:paraId="05E42F8E">
            <w:pPr>
              <w:spacing w:before="120" w:beforeLines="50" w:after="120" w:afterLines="50" w:line="400" w:lineRule="exact"/>
              <w:jc w:val="center"/>
              <w:rPr>
                <w:rFonts w:hint="default" w:ascii="Calibri" w:hAnsi="Calibri" w:eastAsia="宋体" w:cs="Times New Roman"/>
                <w:kern w:val="2"/>
                <w:sz w:val="24"/>
                <w:szCs w:val="24"/>
                <w:lang w:val="en-US" w:eastAsia="zh-CN" w:bidi="ar-SA"/>
              </w:rPr>
            </w:pPr>
            <w:r>
              <w:rPr>
                <w:sz w:val="24"/>
                <w:szCs w:val="24"/>
              </w:rPr>
              <w:t>030095</w:t>
            </w:r>
          </w:p>
        </w:tc>
      </w:tr>
      <w:tr w14:paraId="2E47C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1F732C06">
            <w:pPr>
              <w:jc w:val="center"/>
              <w:rPr>
                <w:rFonts w:ascii="宋体" w:hAnsi="宋体" w:cs="宋体"/>
                <w:sz w:val="24"/>
              </w:rPr>
            </w:pPr>
          </w:p>
        </w:tc>
        <w:tc>
          <w:tcPr>
            <w:tcW w:w="817" w:type="dxa"/>
            <w:tcBorders>
              <w:tl2br w:val="nil"/>
              <w:tr2bl w:val="nil"/>
            </w:tcBorders>
            <w:shd w:val="clear" w:color="auto" w:fill="FFFFFF"/>
            <w:vAlign w:val="center"/>
          </w:tcPr>
          <w:p w14:paraId="54F4E8F4">
            <w:pPr>
              <w:spacing w:before="120" w:beforeLines="50" w:after="120" w:afterLines="50" w:line="400" w:lineRule="exact"/>
              <w:jc w:val="center"/>
              <w:rPr>
                <w:rFonts w:hint="eastAsia" w:ascii="Calibri" w:hAnsi="Calibri" w:eastAsia="宋体" w:cs="Times New Roman"/>
                <w:kern w:val="2"/>
                <w:sz w:val="24"/>
                <w:szCs w:val="24"/>
                <w:lang w:val="en-US" w:eastAsia="zh-CN" w:bidi="ar-SA"/>
              </w:rPr>
            </w:pPr>
            <w:r>
              <w:rPr>
                <w:sz w:val="24"/>
                <w:szCs w:val="24"/>
              </w:rPr>
              <w:t>刘二平</w:t>
            </w:r>
          </w:p>
        </w:tc>
        <w:tc>
          <w:tcPr>
            <w:tcW w:w="5689" w:type="dxa"/>
            <w:gridSpan w:val="2"/>
            <w:tcBorders>
              <w:tl2br w:val="nil"/>
              <w:tr2bl w:val="nil"/>
            </w:tcBorders>
            <w:shd w:val="clear" w:color="auto" w:fill="FFFFFF"/>
            <w:vAlign w:val="center"/>
          </w:tcPr>
          <w:p w14:paraId="00C17882">
            <w:pPr>
              <w:spacing w:before="120" w:beforeLines="50" w:after="120" w:afterLines="50" w:line="400" w:lineRule="exact"/>
              <w:jc w:val="center"/>
              <w:rPr>
                <w:rFonts w:hint="eastAsia" w:ascii="Calibri" w:hAnsi="Calibri" w:eastAsia="宋体" w:cs="Times New Roman"/>
                <w:kern w:val="2"/>
                <w:sz w:val="24"/>
                <w:szCs w:val="24"/>
                <w:lang w:val="en-US" w:eastAsia="zh-CN" w:bidi="ar-SA"/>
              </w:rPr>
            </w:pPr>
            <w:r>
              <w:rPr>
                <w:sz w:val="24"/>
                <w:szCs w:val="24"/>
              </w:rPr>
              <w:t>03320241036000000887</w:t>
            </w:r>
          </w:p>
        </w:tc>
        <w:tc>
          <w:tcPr>
            <w:tcW w:w="2508" w:type="dxa"/>
            <w:tcBorders>
              <w:tl2br w:val="nil"/>
              <w:tr2bl w:val="nil"/>
            </w:tcBorders>
            <w:shd w:val="clear" w:color="auto" w:fill="FFFFFF"/>
            <w:vAlign w:val="center"/>
          </w:tcPr>
          <w:p w14:paraId="3D85FB31">
            <w:pPr>
              <w:spacing w:before="120" w:beforeLines="50" w:after="120" w:afterLines="50" w:line="400" w:lineRule="exact"/>
              <w:jc w:val="center"/>
              <w:rPr>
                <w:rFonts w:hint="default" w:ascii="Calibri" w:hAnsi="Calibri" w:eastAsia="宋体" w:cs="Times New Roman"/>
                <w:kern w:val="2"/>
                <w:sz w:val="24"/>
                <w:szCs w:val="24"/>
                <w:lang w:val="en-US" w:eastAsia="zh-CN" w:bidi="ar-SA"/>
              </w:rPr>
            </w:pPr>
            <w:r>
              <w:rPr>
                <w:sz w:val="24"/>
                <w:szCs w:val="24"/>
              </w:rPr>
              <w:t>37250438462</w:t>
            </w:r>
          </w:p>
        </w:tc>
      </w:tr>
      <w:tr w14:paraId="31090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21AC23D0">
            <w:pPr>
              <w:jc w:val="center"/>
              <w:rPr>
                <w:rFonts w:ascii="宋体" w:hAnsi="宋体" w:cs="宋体"/>
                <w:sz w:val="24"/>
              </w:rPr>
            </w:pPr>
          </w:p>
        </w:tc>
        <w:tc>
          <w:tcPr>
            <w:tcW w:w="817" w:type="dxa"/>
            <w:tcBorders>
              <w:tl2br w:val="nil"/>
              <w:tr2bl w:val="nil"/>
            </w:tcBorders>
            <w:shd w:val="clear" w:color="auto" w:fill="FFFFFF"/>
            <w:vAlign w:val="center"/>
          </w:tcPr>
          <w:p w14:paraId="4FE08C8F">
            <w:pPr>
              <w:spacing w:before="120" w:beforeLines="50" w:after="120" w:afterLines="50" w:line="400" w:lineRule="exact"/>
              <w:jc w:val="center"/>
              <w:rPr>
                <w:rFonts w:hint="eastAsia" w:ascii="Calibri" w:hAnsi="Calibri" w:eastAsia="宋体" w:cs="Times New Roman"/>
                <w:kern w:val="2"/>
                <w:sz w:val="24"/>
                <w:szCs w:val="24"/>
                <w:lang w:val="en-US" w:eastAsia="zh-CN" w:bidi="ar-SA"/>
              </w:rPr>
            </w:pPr>
            <w:r>
              <w:rPr>
                <w:sz w:val="24"/>
                <w:szCs w:val="24"/>
              </w:rPr>
              <w:t>徐顺星</w:t>
            </w:r>
          </w:p>
        </w:tc>
        <w:tc>
          <w:tcPr>
            <w:tcW w:w="5689" w:type="dxa"/>
            <w:gridSpan w:val="2"/>
            <w:tcBorders>
              <w:tl2br w:val="nil"/>
              <w:tr2bl w:val="nil"/>
            </w:tcBorders>
            <w:shd w:val="clear" w:color="auto" w:fill="FFFFFF"/>
            <w:vAlign w:val="center"/>
          </w:tcPr>
          <w:p w14:paraId="2F53413F">
            <w:pPr>
              <w:spacing w:before="120" w:beforeLines="50" w:after="120" w:afterLines="50" w:line="400" w:lineRule="exact"/>
              <w:jc w:val="center"/>
              <w:rPr>
                <w:rFonts w:hint="eastAsia" w:ascii="Calibri" w:hAnsi="Calibri" w:eastAsia="宋体" w:cs="Times New Roman"/>
                <w:kern w:val="2"/>
                <w:sz w:val="24"/>
                <w:szCs w:val="24"/>
                <w:lang w:val="en-US" w:eastAsia="zh-CN" w:bidi="ar-SA"/>
              </w:rPr>
            </w:pPr>
            <w:r>
              <w:rPr>
                <w:sz w:val="24"/>
                <w:szCs w:val="24"/>
              </w:rPr>
              <w:t>S011041000110192002229</w:t>
            </w:r>
          </w:p>
        </w:tc>
        <w:tc>
          <w:tcPr>
            <w:tcW w:w="2508" w:type="dxa"/>
            <w:tcBorders>
              <w:tl2br w:val="nil"/>
              <w:tr2bl w:val="nil"/>
            </w:tcBorders>
            <w:shd w:val="clear" w:color="auto" w:fill="FFFFFF"/>
            <w:vAlign w:val="center"/>
          </w:tcPr>
          <w:p w14:paraId="31B47B28">
            <w:pPr>
              <w:spacing w:before="120" w:beforeLines="50" w:after="120" w:afterLines="50" w:line="400" w:lineRule="exact"/>
              <w:jc w:val="center"/>
              <w:rPr>
                <w:rFonts w:hint="default" w:ascii="Calibri" w:hAnsi="Calibri" w:eastAsia="宋体" w:cs="Times New Roman"/>
                <w:kern w:val="2"/>
                <w:sz w:val="24"/>
                <w:szCs w:val="24"/>
                <w:lang w:val="en-US" w:eastAsia="zh-CN" w:bidi="ar-SA"/>
              </w:rPr>
            </w:pPr>
            <w:r>
              <w:rPr>
                <w:sz w:val="24"/>
                <w:szCs w:val="24"/>
              </w:rPr>
              <w:t>018803</w:t>
            </w:r>
          </w:p>
        </w:tc>
      </w:tr>
      <w:tr w14:paraId="1968C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606" w:type="dxa"/>
            <w:tcBorders>
              <w:tl2br w:val="nil"/>
              <w:tr2bl w:val="nil"/>
            </w:tcBorders>
            <w:shd w:val="clear" w:color="auto" w:fill="FFFFFF"/>
            <w:vAlign w:val="center"/>
          </w:tcPr>
          <w:p w14:paraId="1393FDAF">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9014" w:type="dxa"/>
            <w:gridSpan w:val="4"/>
            <w:tcBorders>
              <w:tl2br w:val="nil"/>
              <w:tr2bl w:val="nil"/>
            </w:tcBorders>
            <w:shd w:val="clear" w:color="auto" w:fill="FFFFFF"/>
            <w:vAlign w:val="center"/>
          </w:tcPr>
          <w:p w14:paraId="06BC571F">
            <w:pPr>
              <w:jc w:val="center"/>
              <w:rPr>
                <w:rFonts w:ascii="宋体" w:hAnsi="宋体" w:cs="宋体"/>
                <w:sz w:val="24"/>
              </w:rPr>
            </w:pPr>
            <w:r>
              <w:rPr>
                <w:rFonts w:hint="eastAsia" w:ascii="宋体" w:hAnsi="宋体" w:cs="宋体"/>
                <w:sz w:val="24"/>
              </w:rPr>
              <w:t>/</w:t>
            </w:r>
          </w:p>
        </w:tc>
      </w:tr>
      <w:tr w14:paraId="4F7E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9" w:hRule="atLeast"/>
          <w:jc w:val="center"/>
        </w:trPr>
        <w:tc>
          <w:tcPr>
            <w:tcW w:w="2438" w:type="dxa"/>
            <w:gridSpan w:val="3"/>
            <w:tcBorders>
              <w:tl2br w:val="nil"/>
              <w:tr2bl w:val="nil"/>
            </w:tcBorders>
            <w:shd w:val="clear" w:color="auto" w:fill="FFFFFF"/>
            <w:vAlign w:val="center"/>
          </w:tcPr>
          <w:p w14:paraId="29ED6B3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7182" w:type="dxa"/>
            <w:gridSpan w:val="2"/>
            <w:tcBorders>
              <w:tl2br w:val="nil"/>
              <w:tr2bl w:val="nil"/>
            </w:tcBorders>
            <w:shd w:val="clear" w:color="auto" w:fill="FFFFFF"/>
            <w:vAlign w:val="center"/>
          </w:tcPr>
          <w:p w14:paraId="0A9BD943">
            <w:pPr>
              <w:widowControl/>
              <w:spacing w:after="150"/>
              <w:jc w:val="center"/>
              <w:rPr>
                <w:rFonts w:hint="default" w:ascii="Times New Roman" w:hAnsi="Times New Roman" w:eastAsia="宋体"/>
                <w:sz w:val="24"/>
                <w:lang w:val="en-US" w:eastAsia="zh-CN"/>
              </w:rPr>
            </w:pPr>
            <w:r>
              <w:rPr>
                <w:rFonts w:hint="eastAsia" w:ascii="Calibri" w:hAnsi="Calibri" w:eastAsia="宋体" w:cs="Times New Roman"/>
                <w:sz w:val="24"/>
                <w:szCs w:val="24"/>
                <w:lang w:val="en-US" w:eastAsia="zh-CN"/>
              </w:rPr>
              <w:t>蓝家财</w:t>
            </w:r>
            <w:r>
              <w:rPr>
                <w:rFonts w:hint="eastAsia" w:cs="Times New Roman"/>
                <w:sz w:val="24"/>
                <w:szCs w:val="24"/>
                <w:lang w:val="en-US" w:eastAsia="zh-CN"/>
              </w:rPr>
              <w:t>、</w:t>
            </w:r>
            <w:r>
              <w:rPr>
                <w:rFonts w:ascii="宋体" w:hAnsi="宋体" w:eastAsia="宋体" w:cs="宋体"/>
                <w:sz w:val="24"/>
                <w:szCs w:val="24"/>
              </w:rPr>
              <w:t>刘二平</w:t>
            </w:r>
            <w:r>
              <w:rPr>
                <w:rFonts w:hint="eastAsia"/>
                <w:sz w:val="24"/>
              </w:rPr>
              <w:t xml:space="preserve"> </w:t>
            </w:r>
            <w:r>
              <w:rPr>
                <w:rFonts w:hint="eastAsia"/>
                <w:sz w:val="24"/>
                <w:lang w:val="en-US" w:eastAsia="zh-CN"/>
              </w:rPr>
              <w:t>2026年5月24日</w:t>
            </w:r>
          </w:p>
        </w:tc>
      </w:tr>
      <w:tr w14:paraId="0A655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02" w:hRule="atLeast"/>
          <w:jc w:val="center"/>
        </w:trPr>
        <w:tc>
          <w:tcPr>
            <w:tcW w:w="2438" w:type="dxa"/>
            <w:gridSpan w:val="3"/>
            <w:tcBorders>
              <w:tl2br w:val="nil"/>
              <w:tr2bl w:val="nil"/>
            </w:tcBorders>
            <w:shd w:val="clear" w:color="auto" w:fill="FFFFFF"/>
            <w:vAlign w:val="center"/>
          </w:tcPr>
          <w:p w14:paraId="716803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7182" w:type="dxa"/>
            <w:gridSpan w:val="2"/>
            <w:tcBorders>
              <w:tl2br w:val="nil"/>
              <w:tr2bl w:val="nil"/>
            </w:tcBorders>
            <w:shd w:val="clear" w:color="auto" w:fill="FFFFFF"/>
            <w:vAlign w:val="center"/>
          </w:tcPr>
          <w:p w14:paraId="0C6652F1">
            <w:pPr>
              <w:widowControl/>
              <w:spacing w:after="150"/>
              <w:jc w:val="center"/>
              <w:rPr>
                <w:rFonts w:hint="default" w:ascii="Times New Roman" w:hAnsi="Times New Roman" w:eastAsia="宋体"/>
                <w:color w:val="FF0000"/>
                <w:sz w:val="24"/>
                <w:lang w:val="en-US" w:eastAsia="zh-CN"/>
              </w:rPr>
            </w:pPr>
            <w:r>
              <w:rPr>
                <w:rFonts w:hint="eastAsia" w:ascii="Calibri" w:hAnsi="Calibri" w:eastAsia="宋体" w:cs="Times New Roman"/>
                <w:sz w:val="24"/>
                <w:szCs w:val="24"/>
                <w:lang w:val="en-US" w:eastAsia="zh-CN"/>
              </w:rPr>
              <w:t>蓝家财</w:t>
            </w:r>
            <w:r>
              <w:rPr>
                <w:rFonts w:hint="eastAsia" w:cs="Times New Roman"/>
                <w:sz w:val="24"/>
                <w:szCs w:val="24"/>
                <w:lang w:val="en-US" w:eastAsia="zh-CN"/>
              </w:rPr>
              <w:t>、</w:t>
            </w:r>
            <w:r>
              <w:rPr>
                <w:rFonts w:ascii="宋体" w:hAnsi="宋体" w:eastAsia="宋体" w:cs="宋体"/>
                <w:sz w:val="24"/>
                <w:szCs w:val="24"/>
              </w:rPr>
              <w:t>刘二平</w:t>
            </w:r>
            <w:r>
              <w:rPr>
                <w:rFonts w:hint="eastAsia"/>
                <w:sz w:val="24"/>
              </w:rPr>
              <w:t xml:space="preserve"> </w:t>
            </w:r>
            <w:r>
              <w:rPr>
                <w:rFonts w:hint="eastAsia"/>
                <w:sz w:val="24"/>
                <w:lang w:val="en-US" w:eastAsia="zh-CN"/>
              </w:rPr>
              <w:t>2026年5月29日</w:t>
            </w:r>
          </w:p>
        </w:tc>
      </w:tr>
      <w:tr w14:paraId="7F3E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6" w:type="dxa"/>
            <w:tcBorders>
              <w:tl2br w:val="nil"/>
              <w:tr2bl w:val="nil"/>
            </w:tcBorders>
            <w:shd w:val="clear" w:color="auto" w:fill="FFFFFF"/>
            <w:vAlign w:val="center"/>
          </w:tcPr>
          <w:p w14:paraId="79FDD196">
            <w:pPr>
              <w:widowControl/>
              <w:spacing w:after="150"/>
              <w:jc w:val="center"/>
              <w:rPr>
                <w:rFonts w:ascii="宋体" w:hAnsi="宋体" w:cs="宋体"/>
                <w:sz w:val="24"/>
              </w:rPr>
            </w:pPr>
            <w:r>
              <w:rPr>
                <w:rFonts w:hint="eastAsia" w:ascii="宋体" w:hAnsi="宋体" w:cs="宋体"/>
                <w:color w:val="FF0000"/>
                <w:kern w:val="0"/>
                <w:sz w:val="24"/>
                <w:shd w:val="clear" w:color="auto" w:fill="FFFFFF"/>
              </w:rPr>
              <w:t>项目简介</w:t>
            </w:r>
          </w:p>
        </w:tc>
        <w:tc>
          <w:tcPr>
            <w:tcW w:w="9014" w:type="dxa"/>
            <w:gridSpan w:val="4"/>
            <w:tcBorders>
              <w:tl2br w:val="nil"/>
              <w:tr2bl w:val="nil"/>
            </w:tcBorders>
            <w:shd w:val="clear" w:color="auto" w:fill="FFFFFF"/>
          </w:tcPr>
          <w:p w14:paraId="5F8AA606">
            <w:pPr>
              <w:pStyle w:val="8"/>
              <w:ind w:firstLine="480" w:firstLineChars="200"/>
              <w:rPr>
                <w:rFonts w:hint="eastAsia"/>
                <w:sz w:val="24"/>
                <w:szCs w:val="24"/>
                <w:lang w:val="en-US" w:eastAsia="zh-CN"/>
              </w:rPr>
            </w:pPr>
            <w:r>
              <w:rPr>
                <w:rFonts w:hint="eastAsia"/>
                <w:sz w:val="24"/>
                <w:szCs w:val="24"/>
                <w:lang w:val="en-US" w:eastAsia="zh-CN"/>
              </w:rPr>
              <w:t>江西中氟化学材料科技股份有限公司（以下简称“该公司”）于2017年8月24日成立，该公司主要生产聚四氟乙烯(简称PTFE)、二氟甲烷（简称R32）等含氟产品，法定代表人：温成表，经营范围：研发、生产、销售化学材料（除危险化学品）；自营和代理各类商品和技术的进出口业务（实行国营贸易管理的货物除外）（依法须经批准的项目，经相关部门批准后方可开展经营活动)。该公司生产基地位于江西会昌九二氟盐化工产业基地化工园区四至范围外，但是已取得化工重点监测点（《关于认定江西中氟化学材料科技股份有限公司为赣州市化工重点监测点的通知》赣市工信字[2023]124号）。</w:t>
            </w:r>
          </w:p>
          <w:p w14:paraId="65422842">
            <w:pPr>
              <w:pStyle w:val="8"/>
              <w:ind w:firstLine="480" w:firstLineChars="200"/>
              <w:rPr>
                <w:rFonts w:hint="eastAsia"/>
                <w:lang w:val="en-US" w:eastAsia="zh-CN"/>
              </w:rPr>
            </w:pPr>
            <w:r>
              <w:rPr>
                <w:rFonts w:hint="eastAsia"/>
                <w:sz w:val="24"/>
                <w:szCs w:val="24"/>
                <w:lang w:val="en-US" w:eastAsia="zh-CN"/>
              </w:rPr>
              <w:t>评价组根据《安全评价通则》AQ8001-2007和《安全预评价导则》AQ8002-2007、《危险化学品建设项目安全评价细则（试行）》（安监总危化[2007]255号）的要求，编写此安全条件评价报告。</w:t>
            </w:r>
          </w:p>
        </w:tc>
      </w:tr>
      <w:tr w14:paraId="7E28E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844" w:hRule="atLeast"/>
          <w:jc w:val="center"/>
        </w:trPr>
        <w:tc>
          <w:tcPr>
            <w:tcW w:w="606" w:type="dxa"/>
            <w:tcBorders>
              <w:tl2br w:val="nil"/>
              <w:tr2bl w:val="nil"/>
            </w:tcBorders>
            <w:shd w:val="clear" w:color="auto" w:fill="FFFFFF"/>
            <w:vAlign w:val="center"/>
          </w:tcPr>
          <w:p w14:paraId="20115CC1">
            <w:pPr>
              <w:widowControl/>
              <w:spacing w:after="150"/>
              <w:jc w:val="center"/>
            </w:pPr>
            <w:r>
              <w:rPr>
                <w:rFonts w:hint="eastAsia"/>
                <w:color w:val="FF0000"/>
                <w:sz w:val="24"/>
              </w:rPr>
              <w:t>工艺流程</w:t>
            </w:r>
          </w:p>
        </w:tc>
        <w:tc>
          <w:tcPr>
            <w:tcW w:w="9014" w:type="dxa"/>
            <w:gridSpan w:val="4"/>
            <w:tcBorders>
              <w:tl2br w:val="nil"/>
              <w:tr2bl w:val="nil"/>
            </w:tcBorders>
            <w:shd w:val="clear" w:color="auto" w:fill="FFFFFF"/>
          </w:tcPr>
          <w:p w14:paraId="7AC7E22F">
            <w:pPr>
              <w:keepNext w:val="0"/>
              <w:keepLines w:val="0"/>
              <w:pageBreakBefore w:val="0"/>
              <w:widowControl/>
              <w:numPr>
                <w:ilvl w:val="0"/>
                <w:numId w:val="2"/>
              </w:numPr>
              <w:kinsoku/>
              <w:wordWrap/>
              <w:overflowPunct/>
              <w:topLinePunct w:val="0"/>
              <w:autoSpaceDE/>
              <w:autoSpaceDN/>
              <w:bidi w:val="0"/>
              <w:adjustRightInd/>
              <w:snapToGrid/>
              <w:ind w:firstLine="562" w:firstLineChars="200"/>
              <w:jc w:val="left"/>
              <w:textAlignment w:val="auto"/>
              <w:rPr>
                <w:b/>
                <w:bCs/>
                <w:kern w:val="2"/>
                <w:sz w:val="28"/>
                <w:szCs w:val="28"/>
              </w:rPr>
            </w:pPr>
            <w:bookmarkStart w:id="0" w:name="_Toc129243960"/>
            <w:bookmarkStart w:id="1" w:name="_Toc5930"/>
            <w:r>
              <w:rPr>
                <w:b/>
                <w:bCs/>
                <w:kern w:val="2"/>
                <w:sz w:val="28"/>
                <w:szCs w:val="28"/>
              </w:rPr>
              <w:t>全氟己基碘工艺</w:t>
            </w:r>
            <w:bookmarkEnd w:id="0"/>
            <w:bookmarkEnd w:id="1"/>
            <w:r>
              <w:rPr>
                <w:b/>
                <w:bCs/>
                <w:kern w:val="2"/>
                <w:sz w:val="28"/>
                <w:szCs w:val="28"/>
              </w:rPr>
              <w:t>流程</w:t>
            </w:r>
          </w:p>
          <w:p w14:paraId="23481AF5">
            <w:pPr>
              <w:keepNext w:val="0"/>
              <w:keepLines w:val="0"/>
              <w:pageBreakBefore w:val="0"/>
              <w:widowControl/>
              <w:numPr>
                <w:ilvl w:val="0"/>
                <w:numId w:val="0"/>
              </w:numPr>
              <w:kinsoku/>
              <w:wordWrap/>
              <w:overflowPunct/>
              <w:topLinePunct w:val="0"/>
              <w:autoSpaceDE/>
              <w:autoSpaceDN/>
              <w:bidi w:val="0"/>
              <w:adjustRightInd/>
              <w:snapToGrid/>
              <w:ind w:firstLine="840" w:firstLineChars="300"/>
              <w:jc w:val="left"/>
              <w:textAlignment w:val="auto"/>
              <w:rPr>
                <w:rFonts w:ascii="宋体" w:hAnsi="宋体" w:cs="宋体"/>
                <w:sz w:val="24"/>
                <w:szCs w:val="24"/>
              </w:rPr>
            </w:pPr>
            <w:r>
              <w:rPr>
                <w:rFonts w:hint="default"/>
                <w:sz w:val="28"/>
                <w:szCs w:val="40"/>
              </w:rPr>
              <w:t>工艺流程框图如下</w:t>
            </w:r>
            <w:r>
              <w:rPr>
                <w:rFonts w:hint="eastAsia"/>
                <w:sz w:val="28"/>
                <w:szCs w:val="40"/>
                <w:lang w:eastAsia="zh-CN"/>
              </w:rPr>
              <w:t>：</w:t>
            </w:r>
            <w:r>
              <w:rPr>
                <w:rFonts w:ascii="宋体" w:hAnsi="宋体" w:cs="宋体"/>
                <w:sz w:val="24"/>
                <w:szCs w:val="24"/>
              </w:rPr>
              <w:drawing>
                <wp:inline distT="0" distB="0" distL="114300" distR="114300">
                  <wp:extent cx="5361305" cy="6284595"/>
                  <wp:effectExtent l="0" t="0" r="10795" b="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4"/>
                          <a:stretch>
                            <a:fillRect/>
                          </a:stretch>
                        </pic:blipFill>
                        <pic:spPr>
                          <a:xfrm>
                            <a:off x="0" y="0"/>
                            <a:ext cx="5361305" cy="6284595"/>
                          </a:xfrm>
                          <a:prstGeom prst="rect">
                            <a:avLst/>
                          </a:prstGeom>
                          <a:noFill/>
                          <a:ln>
                            <a:noFill/>
                          </a:ln>
                        </pic:spPr>
                      </pic:pic>
                    </a:graphicData>
                  </a:graphic>
                </wp:inline>
              </w:drawing>
            </w:r>
          </w:p>
          <w:p w14:paraId="77D0560A">
            <w:pPr>
              <w:keepNext w:val="0"/>
              <w:keepLines w:val="0"/>
              <w:pageBreakBefore w:val="0"/>
              <w:widowControl/>
              <w:numPr>
                <w:ilvl w:val="0"/>
                <w:numId w:val="0"/>
              </w:numPr>
              <w:kinsoku/>
              <w:wordWrap/>
              <w:overflowPunct/>
              <w:topLinePunct w:val="0"/>
              <w:autoSpaceDE/>
              <w:autoSpaceDN/>
              <w:bidi w:val="0"/>
              <w:adjustRightInd/>
              <w:snapToGrid/>
              <w:ind w:firstLine="720" w:firstLineChars="300"/>
              <w:jc w:val="left"/>
              <w:textAlignment w:val="auto"/>
              <w:rPr>
                <w:rFonts w:ascii="宋体" w:hAnsi="宋体" w:cs="宋体"/>
                <w:sz w:val="24"/>
                <w:szCs w:val="24"/>
              </w:rPr>
            </w:pPr>
          </w:p>
          <w:p w14:paraId="20D67FA4">
            <w:pPr>
              <w:keepNext w:val="0"/>
              <w:keepLines w:val="0"/>
              <w:pageBreakBefore w:val="0"/>
              <w:widowControl/>
              <w:numPr>
                <w:ilvl w:val="0"/>
                <w:numId w:val="0"/>
              </w:numPr>
              <w:kinsoku/>
              <w:wordWrap/>
              <w:overflowPunct/>
              <w:topLinePunct w:val="0"/>
              <w:autoSpaceDE/>
              <w:autoSpaceDN/>
              <w:bidi w:val="0"/>
              <w:adjustRightInd/>
              <w:snapToGrid/>
              <w:ind w:firstLine="720" w:firstLineChars="300"/>
              <w:jc w:val="left"/>
              <w:textAlignment w:val="auto"/>
              <w:rPr>
                <w:rFonts w:ascii="宋体" w:hAnsi="宋体" w:cs="宋体"/>
                <w:sz w:val="24"/>
                <w:szCs w:val="24"/>
              </w:rPr>
            </w:pPr>
          </w:p>
          <w:p w14:paraId="0EC639CC">
            <w:pPr>
              <w:keepNext w:val="0"/>
              <w:keepLines w:val="0"/>
              <w:pageBreakBefore w:val="0"/>
              <w:widowControl/>
              <w:numPr>
                <w:ilvl w:val="0"/>
                <w:numId w:val="0"/>
              </w:numPr>
              <w:kinsoku/>
              <w:wordWrap/>
              <w:overflowPunct/>
              <w:topLinePunct w:val="0"/>
              <w:autoSpaceDE/>
              <w:autoSpaceDN/>
              <w:bidi w:val="0"/>
              <w:adjustRightInd/>
              <w:snapToGrid/>
              <w:ind w:firstLine="720" w:firstLineChars="300"/>
              <w:jc w:val="left"/>
              <w:textAlignment w:val="auto"/>
              <w:rPr>
                <w:rFonts w:ascii="宋体" w:hAnsi="宋体" w:cs="宋体"/>
                <w:sz w:val="24"/>
                <w:szCs w:val="24"/>
              </w:rPr>
            </w:pPr>
          </w:p>
          <w:p w14:paraId="76630FF6">
            <w:pPr>
              <w:keepNext w:val="0"/>
              <w:keepLines w:val="0"/>
              <w:pageBreakBefore w:val="0"/>
              <w:widowControl/>
              <w:numPr>
                <w:ilvl w:val="0"/>
                <w:numId w:val="0"/>
              </w:numPr>
              <w:kinsoku/>
              <w:wordWrap/>
              <w:overflowPunct/>
              <w:topLinePunct w:val="0"/>
              <w:autoSpaceDE/>
              <w:autoSpaceDN/>
              <w:bidi w:val="0"/>
              <w:adjustRightInd/>
              <w:snapToGrid/>
              <w:ind w:firstLine="720" w:firstLineChars="300"/>
              <w:jc w:val="left"/>
              <w:textAlignment w:val="auto"/>
              <w:rPr>
                <w:rFonts w:ascii="宋体" w:hAnsi="宋体" w:cs="宋体"/>
                <w:sz w:val="24"/>
                <w:szCs w:val="24"/>
              </w:rPr>
            </w:pPr>
          </w:p>
          <w:p w14:paraId="2F89453B">
            <w:pPr>
              <w:keepNext w:val="0"/>
              <w:keepLines w:val="0"/>
              <w:pageBreakBefore w:val="0"/>
              <w:widowControl/>
              <w:numPr>
                <w:ilvl w:val="0"/>
                <w:numId w:val="0"/>
              </w:numPr>
              <w:kinsoku/>
              <w:wordWrap/>
              <w:overflowPunct/>
              <w:topLinePunct w:val="0"/>
              <w:autoSpaceDE/>
              <w:autoSpaceDN/>
              <w:bidi w:val="0"/>
              <w:adjustRightInd/>
              <w:snapToGrid/>
              <w:ind w:firstLine="720" w:firstLineChars="300"/>
              <w:jc w:val="left"/>
              <w:textAlignment w:val="auto"/>
              <w:rPr>
                <w:rFonts w:ascii="宋体" w:hAnsi="宋体" w:cs="宋体"/>
                <w:sz w:val="24"/>
                <w:szCs w:val="24"/>
              </w:rPr>
            </w:pPr>
          </w:p>
          <w:p w14:paraId="55E418E4">
            <w:pPr>
              <w:keepNext w:val="0"/>
              <w:keepLines w:val="0"/>
              <w:pageBreakBefore w:val="0"/>
              <w:widowControl/>
              <w:numPr>
                <w:ilvl w:val="0"/>
                <w:numId w:val="0"/>
              </w:numPr>
              <w:kinsoku/>
              <w:wordWrap/>
              <w:overflowPunct/>
              <w:topLinePunct w:val="0"/>
              <w:autoSpaceDE/>
              <w:autoSpaceDN/>
              <w:bidi w:val="0"/>
              <w:adjustRightInd/>
              <w:snapToGrid/>
              <w:ind w:firstLine="720" w:firstLineChars="300"/>
              <w:jc w:val="left"/>
              <w:textAlignment w:val="auto"/>
              <w:rPr>
                <w:rFonts w:ascii="宋体" w:hAnsi="宋体" w:cs="宋体"/>
                <w:sz w:val="24"/>
                <w:szCs w:val="24"/>
              </w:rPr>
            </w:pPr>
          </w:p>
          <w:p w14:paraId="7015A51C">
            <w:pPr>
              <w:keepNext w:val="0"/>
              <w:keepLines w:val="0"/>
              <w:pageBreakBefore w:val="0"/>
              <w:widowControl/>
              <w:numPr>
                <w:ilvl w:val="0"/>
                <w:numId w:val="0"/>
              </w:numPr>
              <w:kinsoku/>
              <w:wordWrap/>
              <w:overflowPunct/>
              <w:topLinePunct w:val="0"/>
              <w:autoSpaceDE/>
              <w:autoSpaceDN/>
              <w:bidi w:val="0"/>
              <w:adjustRightInd/>
              <w:snapToGrid/>
              <w:ind w:firstLine="720" w:firstLineChars="300"/>
              <w:jc w:val="left"/>
              <w:textAlignment w:val="auto"/>
              <w:rPr>
                <w:rFonts w:ascii="宋体" w:hAnsi="宋体" w:cs="宋体"/>
                <w:sz w:val="24"/>
                <w:szCs w:val="24"/>
              </w:rPr>
            </w:pPr>
          </w:p>
          <w:p w14:paraId="280E9442">
            <w:pPr>
              <w:keepNext w:val="0"/>
              <w:keepLines w:val="0"/>
              <w:pageBreakBefore w:val="0"/>
              <w:widowControl/>
              <w:numPr>
                <w:ilvl w:val="0"/>
                <w:numId w:val="0"/>
              </w:numPr>
              <w:kinsoku/>
              <w:wordWrap/>
              <w:overflowPunct/>
              <w:topLinePunct w:val="0"/>
              <w:autoSpaceDE/>
              <w:autoSpaceDN/>
              <w:bidi w:val="0"/>
              <w:adjustRightInd/>
              <w:snapToGrid/>
              <w:ind w:firstLine="720" w:firstLineChars="300"/>
              <w:jc w:val="left"/>
              <w:textAlignment w:val="auto"/>
              <w:rPr>
                <w:rFonts w:ascii="宋体" w:hAnsi="宋体" w:cs="宋体"/>
                <w:sz w:val="24"/>
                <w:szCs w:val="24"/>
              </w:rPr>
            </w:pPr>
          </w:p>
          <w:p w14:paraId="5B3A2586">
            <w:pPr>
              <w:keepNext w:val="0"/>
              <w:keepLines w:val="0"/>
              <w:pageBreakBefore w:val="0"/>
              <w:widowControl/>
              <w:numPr>
                <w:ilvl w:val="0"/>
                <w:numId w:val="2"/>
              </w:numPr>
              <w:kinsoku/>
              <w:wordWrap/>
              <w:overflowPunct/>
              <w:topLinePunct w:val="0"/>
              <w:autoSpaceDE/>
              <w:autoSpaceDN/>
              <w:bidi w:val="0"/>
              <w:adjustRightInd/>
              <w:snapToGrid/>
              <w:ind w:firstLine="562" w:firstLineChars="200"/>
              <w:jc w:val="left"/>
              <w:textAlignment w:val="auto"/>
              <w:rPr>
                <w:b/>
                <w:bCs/>
                <w:kern w:val="2"/>
                <w:sz w:val="28"/>
                <w:szCs w:val="28"/>
              </w:rPr>
            </w:pPr>
            <w:r>
              <w:rPr>
                <w:b/>
                <w:bCs/>
                <w:sz w:val="28"/>
                <w:szCs w:val="28"/>
              </w:rPr>
              <w:t>全氟己基乙基丙烯酸酯</w:t>
            </w:r>
          </w:p>
          <w:p w14:paraId="3B628CD9">
            <w:pPr>
              <w:keepNext w:val="0"/>
              <w:keepLines w:val="0"/>
              <w:pageBreakBefore w:val="0"/>
              <w:widowControl/>
              <w:numPr>
                <w:ilvl w:val="0"/>
                <w:numId w:val="0"/>
              </w:numPr>
              <w:kinsoku/>
              <w:wordWrap/>
              <w:overflowPunct/>
              <w:topLinePunct w:val="0"/>
              <w:autoSpaceDE/>
              <w:autoSpaceDN/>
              <w:bidi w:val="0"/>
              <w:adjustRightInd/>
              <w:snapToGrid/>
              <w:ind w:firstLine="840" w:firstLineChars="300"/>
              <w:jc w:val="left"/>
              <w:textAlignment w:val="auto"/>
              <w:rPr>
                <w:rFonts w:hint="eastAsia" w:eastAsia="宋体"/>
                <w:b/>
                <w:bCs/>
                <w:kern w:val="2"/>
                <w:sz w:val="40"/>
                <w:szCs w:val="40"/>
                <w:lang w:eastAsia="zh-CN"/>
              </w:rPr>
            </w:pPr>
            <w:r>
              <w:rPr>
                <w:rFonts w:hint="default"/>
                <w:sz w:val="28"/>
                <w:szCs w:val="40"/>
              </w:rPr>
              <w:t>工艺流程框图如下</w:t>
            </w:r>
            <w:r>
              <w:rPr>
                <w:rFonts w:hint="eastAsia"/>
                <w:sz w:val="28"/>
                <w:szCs w:val="40"/>
                <w:lang w:eastAsia="zh-CN"/>
              </w:rPr>
              <w:t>：</w:t>
            </w:r>
          </w:p>
          <w:p w14:paraId="3D2ADC93">
            <w:pPr>
              <w:numPr>
                <w:ilvl w:val="0"/>
                <w:numId w:val="0"/>
              </w:numPr>
              <w:bidi w:val="0"/>
              <w:jc w:val="left"/>
              <w:rPr>
                <w:b/>
                <w:bCs/>
                <w:sz w:val="28"/>
                <w:szCs w:val="28"/>
              </w:rPr>
            </w:pPr>
            <w:r>
              <w:rPr>
                <w:rFonts w:hint="default"/>
                <w:sz w:val="28"/>
                <w:szCs w:val="36"/>
              </w:rPr>
              <w:drawing>
                <wp:anchor distT="0" distB="0" distL="114300" distR="114300" simplePos="0" relativeHeight="251659264" behindDoc="0" locked="0" layoutInCell="1" allowOverlap="1">
                  <wp:simplePos x="0" y="0"/>
                  <wp:positionH relativeFrom="column">
                    <wp:posOffset>74930</wp:posOffset>
                  </wp:positionH>
                  <wp:positionV relativeFrom="paragraph">
                    <wp:posOffset>170180</wp:posOffset>
                  </wp:positionV>
                  <wp:extent cx="5396865" cy="2507615"/>
                  <wp:effectExtent l="0" t="0" r="13335" b="6985"/>
                  <wp:wrapTopAndBottom/>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5"/>
                          <a:srcRect l="-330" t="9277"/>
                          <a:stretch>
                            <a:fillRect/>
                          </a:stretch>
                        </pic:blipFill>
                        <pic:spPr>
                          <a:xfrm>
                            <a:off x="0" y="0"/>
                            <a:ext cx="5396865" cy="2507615"/>
                          </a:xfrm>
                          <a:prstGeom prst="rect">
                            <a:avLst/>
                          </a:prstGeom>
                          <a:noFill/>
                          <a:ln>
                            <a:noFill/>
                          </a:ln>
                        </pic:spPr>
                      </pic:pic>
                    </a:graphicData>
                  </a:graphic>
                </wp:anchor>
              </w:drawing>
            </w:r>
          </w:p>
          <w:p w14:paraId="7727F3CA">
            <w:pPr>
              <w:numPr>
                <w:ilvl w:val="0"/>
                <w:numId w:val="0"/>
              </w:numPr>
              <w:bidi w:val="0"/>
              <w:jc w:val="left"/>
              <w:rPr>
                <w:b/>
                <w:bCs/>
                <w:sz w:val="28"/>
                <w:szCs w:val="28"/>
              </w:rPr>
            </w:pPr>
          </w:p>
          <w:p w14:paraId="6417312E">
            <w:pPr>
              <w:numPr>
                <w:ilvl w:val="0"/>
                <w:numId w:val="0"/>
              </w:numPr>
              <w:bidi w:val="0"/>
              <w:jc w:val="left"/>
              <w:rPr>
                <w:b/>
                <w:bCs/>
                <w:sz w:val="28"/>
                <w:szCs w:val="28"/>
              </w:rPr>
            </w:pPr>
          </w:p>
          <w:p w14:paraId="4769F53E">
            <w:pPr>
              <w:numPr>
                <w:ilvl w:val="0"/>
                <w:numId w:val="2"/>
              </w:numPr>
              <w:bidi w:val="0"/>
              <w:ind w:left="0" w:leftChars="0" w:firstLine="562" w:firstLineChars="200"/>
              <w:jc w:val="left"/>
              <w:rPr>
                <w:b/>
                <w:bCs/>
                <w:sz w:val="28"/>
                <w:szCs w:val="28"/>
              </w:rPr>
            </w:pPr>
            <w:r>
              <w:rPr>
                <w:b/>
                <w:bCs/>
                <w:sz w:val="28"/>
                <w:szCs w:val="28"/>
              </w:rPr>
              <w:t>全氟己基乙基-2-甲基丙烯酸酯</w:t>
            </w:r>
          </w:p>
          <w:p w14:paraId="0240F373">
            <w:pPr>
              <w:numPr>
                <w:ilvl w:val="0"/>
                <w:numId w:val="0"/>
              </w:numPr>
              <w:bidi w:val="0"/>
              <w:ind w:leftChars="200" w:firstLine="840" w:firstLineChars="300"/>
              <w:jc w:val="left"/>
              <w:rPr>
                <w:rFonts w:hint="eastAsia"/>
                <w:sz w:val="28"/>
                <w:szCs w:val="40"/>
                <w:lang w:eastAsia="zh-CN"/>
              </w:rPr>
            </w:pPr>
            <w:r>
              <w:rPr>
                <w:rFonts w:hint="default"/>
                <w:sz w:val="28"/>
                <w:szCs w:val="36"/>
              </w:rPr>
              <w:drawing>
                <wp:anchor distT="0" distB="0" distL="114300" distR="114300" simplePos="0" relativeHeight="251660288" behindDoc="0" locked="0" layoutInCell="1" allowOverlap="1">
                  <wp:simplePos x="0" y="0"/>
                  <wp:positionH relativeFrom="column">
                    <wp:posOffset>124460</wp:posOffset>
                  </wp:positionH>
                  <wp:positionV relativeFrom="paragraph">
                    <wp:posOffset>669290</wp:posOffset>
                  </wp:positionV>
                  <wp:extent cx="5370830" cy="2651760"/>
                  <wp:effectExtent l="0" t="0" r="1270" b="15240"/>
                  <wp:wrapTopAndBottom/>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6"/>
                          <a:srcRect l="502" t="12192"/>
                          <a:stretch>
                            <a:fillRect/>
                          </a:stretch>
                        </pic:blipFill>
                        <pic:spPr>
                          <a:xfrm>
                            <a:off x="0" y="0"/>
                            <a:ext cx="5370830" cy="2651760"/>
                          </a:xfrm>
                          <a:prstGeom prst="rect">
                            <a:avLst/>
                          </a:prstGeom>
                          <a:noFill/>
                          <a:ln>
                            <a:noFill/>
                          </a:ln>
                        </pic:spPr>
                      </pic:pic>
                    </a:graphicData>
                  </a:graphic>
                </wp:anchor>
              </w:drawing>
            </w:r>
            <w:r>
              <w:rPr>
                <w:rFonts w:hint="default"/>
                <w:sz w:val="28"/>
                <w:szCs w:val="40"/>
              </w:rPr>
              <w:t>工艺流程框图如下</w:t>
            </w:r>
            <w:r>
              <w:rPr>
                <w:rFonts w:hint="eastAsia"/>
                <w:sz w:val="28"/>
                <w:szCs w:val="40"/>
                <w:lang w:eastAsia="zh-CN"/>
              </w:rPr>
              <w:t>：</w:t>
            </w:r>
          </w:p>
          <w:p w14:paraId="02E3D9CC">
            <w:pPr>
              <w:bidi w:val="0"/>
              <w:jc w:val="right"/>
              <w:rPr>
                <w:rFonts w:hint="eastAsia" w:ascii="Calibri" w:hAnsi="Calibri" w:eastAsia="宋体" w:cs="Times New Roman"/>
                <w:kern w:val="2"/>
                <w:sz w:val="21"/>
                <w:szCs w:val="24"/>
                <w:lang w:val="en-US" w:eastAsia="zh-CN" w:bidi="ar-SA"/>
              </w:rPr>
            </w:pPr>
          </w:p>
          <w:p w14:paraId="553E8D64">
            <w:pPr>
              <w:bidi w:val="0"/>
              <w:jc w:val="right"/>
              <w:rPr>
                <w:rFonts w:hint="eastAsia" w:ascii="Calibri" w:hAnsi="Calibri" w:eastAsia="宋体" w:cs="Times New Roman"/>
                <w:kern w:val="2"/>
                <w:sz w:val="21"/>
                <w:szCs w:val="24"/>
                <w:lang w:val="en-US" w:eastAsia="zh-CN" w:bidi="ar-SA"/>
              </w:rPr>
            </w:pPr>
          </w:p>
          <w:p w14:paraId="37FA494A">
            <w:pPr>
              <w:bidi w:val="0"/>
              <w:jc w:val="right"/>
              <w:rPr>
                <w:rFonts w:hint="eastAsia" w:ascii="Calibri" w:hAnsi="Calibri" w:eastAsia="宋体" w:cs="Times New Roman"/>
                <w:kern w:val="2"/>
                <w:sz w:val="21"/>
                <w:szCs w:val="24"/>
                <w:lang w:val="en-US" w:eastAsia="zh-CN" w:bidi="ar-SA"/>
              </w:rPr>
            </w:pPr>
          </w:p>
          <w:p w14:paraId="55F36367">
            <w:pPr>
              <w:bidi w:val="0"/>
              <w:ind w:firstLine="562" w:firstLineChars="200"/>
              <w:jc w:val="left"/>
              <w:rPr>
                <w:rFonts w:hint="eastAsia" w:ascii="Calibri" w:hAnsi="Calibri" w:eastAsia="宋体" w:cs="Times New Roman"/>
                <w:kern w:val="2"/>
                <w:sz w:val="21"/>
                <w:szCs w:val="24"/>
                <w:lang w:val="en-US" w:eastAsia="zh-CN" w:bidi="ar-SA"/>
              </w:rPr>
            </w:pPr>
            <w:r>
              <w:rPr>
                <w:b/>
                <w:bCs/>
                <w:sz w:val="28"/>
                <w:szCs w:val="28"/>
              </w:rPr>
              <w:t>四、2-全氟己基乙基醇工艺</w:t>
            </w:r>
          </w:p>
          <w:p w14:paraId="23AA6DB6">
            <w:pPr>
              <w:bidi w:val="0"/>
              <w:ind w:firstLine="840" w:firstLineChars="400"/>
              <w:jc w:val="left"/>
              <w:rPr>
                <w:rFonts w:hint="default" w:ascii="Calibri" w:hAnsi="Calibri" w:eastAsia="宋体" w:cs="Times New Roman"/>
                <w:kern w:val="2"/>
                <w:sz w:val="28"/>
                <w:szCs w:val="36"/>
                <w:lang w:val="en-US" w:eastAsia="zh-CN" w:bidi="ar-SA"/>
              </w:rPr>
            </w:pPr>
            <w:r>
              <w:drawing>
                <wp:anchor distT="0" distB="0" distL="114300" distR="114300" simplePos="0" relativeHeight="251661312" behindDoc="0" locked="0" layoutInCell="1" allowOverlap="1">
                  <wp:simplePos x="0" y="0"/>
                  <wp:positionH relativeFrom="column">
                    <wp:posOffset>67945</wp:posOffset>
                  </wp:positionH>
                  <wp:positionV relativeFrom="paragraph">
                    <wp:posOffset>648335</wp:posOffset>
                  </wp:positionV>
                  <wp:extent cx="5523865" cy="2762885"/>
                  <wp:effectExtent l="0" t="0" r="635" b="18415"/>
                  <wp:wrapSquare wrapText="bothSides"/>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7"/>
                          <a:stretch>
                            <a:fillRect/>
                          </a:stretch>
                        </pic:blipFill>
                        <pic:spPr>
                          <a:xfrm>
                            <a:off x="0" y="0"/>
                            <a:ext cx="5523865" cy="2762885"/>
                          </a:xfrm>
                          <a:prstGeom prst="rect">
                            <a:avLst/>
                          </a:prstGeom>
                          <a:noFill/>
                          <a:ln>
                            <a:noFill/>
                          </a:ln>
                        </pic:spPr>
                      </pic:pic>
                    </a:graphicData>
                  </a:graphic>
                </wp:anchor>
              </w:drawing>
            </w:r>
            <w:r>
              <w:rPr>
                <w:rFonts w:hint="default"/>
                <w:sz w:val="28"/>
                <w:szCs w:val="40"/>
              </w:rPr>
              <w:t>工艺流程框图如</w:t>
            </w:r>
            <w:r>
              <w:rPr>
                <w:rFonts w:hint="eastAsia"/>
                <w:sz w:val="28"/>
                <w:szCs w:val="40"/>
                <w:lang w:val="en-US" w:eastAsia="zh-CN"/>
              </w:rPr>
              <w:t>下:</w:t>
            </w:r>
          </w:p>
          <w:p w14:paraId="1FFC0B09">
            <w:pPr>
              <w:bidi w:val="0"/>
              <w:jc w:val="right"/>
              <w:rPr>
                <w:rFonts w:hint="eastAsia" w:ascii="Calibri" w:hAnsi="Calibri" w:eastAsia="宋体" w:cs="Times New Roman"/>
                <w:kern w:val="2"/>
                <w:sz w:val="21"/>
                <w:szCs w:val="24"/>
                <w:lang w:val="en-US" w:eastAsia="zh-CN" w:bidi="ar-SA"/>
              </w:rPr>
            </w:pPr>
          </w:p>
          <w:p w14:paraId="17F9C534">
            <w:pPr>
              <w:bidi w:val="0"/>
              <w:jc w:val="right"/>
              <w:rPr>
                <w:rFonts w:hint="eastAsia" w:ascii="Calibri" w:hAnsi="Calibri" w:eastAsia="宋体" w:cs="Times New Roman"/>
                <w:kern w:val="2"/>
                <w:sz w:val="21"/>
                <w:szCs w:val="24"/>
                <w:lang w:val="en-US" w:eastAsia="zh-CN" w:bidi="ar-SA"/>
              </w:rPr>
            </w:pPr>
          </w:p>
        </w:tc>
      </w:tr>
      <w:tr w14:paraId="1BF1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6" w:type="dxa"/>
            <w:tcBorders>
              <w:tl2br w:val="nil"/>
              <w:tr2bl w:val="nil"/>
            </w:tcBorders>
            <w:shd w:val="clear" w:color="auto" w:fill="FFFFFF"/>
            <w:vAlign w:val="center"/>
          </w:tcPr>
          <w:p w14:paraId="3409B03F">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9014" w:type="dxa"/>
            <w:gridSpan w:val="4"/>
            <w:tcBorders>
              <w:tl2br w:val="nil"/>
              <w:tr2bl w:val="nil"/>
            </w:tcBorders>
            <w:shd w:val="clear" w:color="auto" w:fill="FFFFFF"/>
            <w:vAlign w:val="center"/>
          </w:tcPr>
          <w:p w14:paraId="7EFBC9DB">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D345BA6">
      <w:pPr>
        <w:rPr>
          <w:rFonts w:hint="eastAsia" w:eastAsia="宋体"/>
          <w:lang w:eastAsia="zh-CN"/>
        </w:rPr>
      </w:pPr>
      <w:r>
        <w:br w:type="page"/>
      </w:r>
    </w:p>
    <w:p w14:paraId="43C137D6">
      <w:pPr>
        <w:rPr>
          <w:rFonts w:hint="eastAsia" w:eastAsia="宋体"/>
          <w:lang w:eastAsia="zh-CN"/>
        </w:rPr>
        <w:sectPr>
          <w:pgSz w:w="11906" w:h="16838"/>
          <w:pgMar w:top="1440" w:right="1800" w:bottom="1440" w:left="1800" w:header="851" w:footer="992" w:gutter="0"/>
          <w:cols w:space="720" w:num="1"/>
          <w:docGrid w:type="lines" w:linePitch="312" w:charSpace="0"/>
        </w:sectPr>
      </w:pPr>
    </w:p>
    <w:p w14:paraId="2A9DFABB"/>
    <w:p w14:paraId="15BAEE2D">
      <w:pPr>
        <w:pStyle w:val="8"/>
      </w:pPr>
    </w:p>
    <w:p w14:paraId="28AB43C3">
      <w:pPr>
        <w:rPr>
          <w:rFonts w:hint="eastAsia" w:eastAsia="宋体"/>
          <w:lang w:eastAsia="zh-CN"/>
        </w:rPr>
      </w:pPr>
    </w:p>
    <w:p w14:paraId="48AFF16E">
      <w:r>
        <w:drawing>
          <wp:inline distT="0" distB="0" distL="114300" distR="114300">
            <wp:extent cx="5233670" cy="3924935"/>
            <wp:effectExtent l="0" t="0" r="5080" b="18415"/>
            <wp:docPr id="17" name="图片 17" descr="IMG_20251221_10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51221_105759"/>
                    <pic:cNvPicPr>
                      <a:picLocks noChangeAspect="1"/>
                    </pic:cNvPicPr>
                  </pic:nvPicPr>
                  <pic:blipFill>
                    <a:blip r:embed="rId8"/>
                    <a:stretch>
                      <a:fillRect/>
                    </a:stretch>
                  </pic:blipFill>
                  <pic:spPr>
                    <a:xfrm>
                      <a:off x="0" y="0"/>
                      <a:ext cx="5233670" cy="3924935"/>
                    </a:xfrm>
                    <a:prstGeom prst="rect">
                      <a:avLst/>
                    </a:prstGeom>
                  </pic:spPr>
                </pic:pic>
              </a:graphicData>
            </a:graphic>
          </wp:inline>
        </w:drawing>
      </w:r>
      <w:r>
        <w:drawing>
          <wp:inline distT="0" distB="0" distL="114300" distR="114300">
            <wp:extent cx="5233670" cy="3924935"/>
            <wp:effectExtent l="0" t="0" r="5080" b="18415"/>
            <wp:docPr id="1" name="图片 1" descr="IMG_20251221_11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51221_110302"/>
                    <pic:cNvPicPr>
                      <a:picLocks noChangeAspect="1"/>
                    </pic:cNvPicPr>
                  </pic:nvPicPr>
                  <pic:blipFill>
                    <a:blip r:embed="rId9"/>
                    <a:stretch>
                      <a:fillRect/>
                    </a:stretch>
                  </pic:blipFill>
                  <pic:spPr>
                    <a:xfrm>
                      <a:off x="0" y="0"/>
                      <a:ext cx="5233670" cy="3924935"/>
                    </a:xfrm>
                    <a:prstGeom prst="rect">
                      <a:avLst/>
                    </a:prstGeom>
                  </pic:spPr>
                </pic:pic>
              </a:graphicData>
            </a:graphic>
          </wp:inline>
        </w:drawing>
      </w:r>
      <w:bookmarkStart w:id="2" w:name="_GoBack"/>
      <w:bookmarkEnd w:id="2"/>
      <w:r>
        <w:br w:type="page"/>
      </w:r>
    </w:p>
    <w:p w14:paraId="3063B77D">
      <w:r>
        <w:drawing>
          <wp:inline distT="0" distB="0" distL="114300" distR="114300">
            <wp:extent cx="5258435" cy="7748905"/>
            <wp:effectExtent l="0" t="0" r="18415" b="444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10"/>
                    <a:stretch>
                      <a:fillRect/>
                    </a:stretch>
                  </pic:blipFill>
                  <pic:spPr>
                    <a:xfrm>
                      <a:off x="0" y="0"/>
                      <a:ext cx="5258435" cy="7748905"/>
                    </a:xfrm>
                    <a:prstGeom prst="rect">
                      <a:avLst/>
                    </a:prstGeom>
                    <a:noFill/>
                    <a:ln>
                      <a:noFill/>
                    </a:ln>
                  </pic:spPr>
                </pic:pic>
              </a:graphicData>
            </a:graphic>
          </wp:inline>
        </w:drawing>
      </w:r>
    </w:p>
    <w:p w14:paraId="16D620A9">
      <w:pPr>
        <w:pStyle w:val="8"/>
      </w:pPr>
      <w:r>
        <w:drawing>
          <wp:inline distT="0" distB="0" distL="114300" distR="114300">
            <wp:extent cx="5259070" cy="7450455"/>
            <wp:effectExtent l="0" t="0" r="17780" b="1714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11"/>
                    <a:stretch>
                      <a:fillRect/>
                    </a:stretch>
                  </pic:blipFill>
                  <pic:spPr>
                    <a:xfrm>
                      <a:off x="0" y="0"/>
                      <a:ext cx="5259070" cy="7450455"/>
                    </a:xfrm>
                    <a:prstGeom prst="rect">
                      <a:avLst/>
                    </a:prstGeom>
                    <a:noFill/>
                    <a:ln>
                      <a:noFill/>
                    </a:ln>
                  </pic:spPr>
                </pic:pic>
              </a:graphicData>
            </a:graphic>
          </wp:inline>
        </w:drawing>
      </w:r>
    </w:p>
    <w:p w14:paraId="21C9E949">
      <w:r>
        <w:br w:type="page"/>
      </w:r>
    </w:p>
    <w:p w14:paraId="79870BEA">
      <w:r>
        <w:drawing>
          <wp:inline distT="0" distB="0" distL="114300" distR="114300">
            <wp:extent cx="5259070" cy="7450455"/>
            <wp:effectExtent l="0" t="0" r="17780" b="1714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12"/>
                    <a:stretch>
                      <a:fillRect/>
                    </a:stretch>
                  </pic:blipFill>
                  <pic:spPr>
                    <a:xfrm>
                      <a:off x="0" y="0"/>
                      <a:ext cx="5259070" cy="7450455"/>
                    </a:xfrm>
                    <a:prstGeom prst="rect">
                      <a:avLst/>
                    </a:prstGeom>
                    <a:noFill/>
                    <a:ln>
                      <a:noFill/>
                    </a:ln>
                  </pic:spPr>
                </pic:pic>
              </a:graphicData>
            </a:graphic>
          </wp:inline>
        </w:drawing>
      </w:r>
    </w:p>
    <w:p w14:paraId="08836879"/>
    <w:p w14:paraId="658D95A4"/>
    <w:p w14:paraId="007689A9"/>
    <w:p w14:paraId="60AD1469"/>
    <w:p w14:paraId="321A4508"/>
    <w:p w14:paraId="7236F75C"/>
    <w:p w14:paraId="520AA237">
      <w:pPr>
        <w:rPr>
          <w:rFonts w:hint="eastAsia"/>
          <w:lang w:eastAsia="zh-CN"/>
        </w:rPr>
      </w:pPr>
      <w:r>
        <w:drawing>
          <wp:inline distT="0" distB="0" distL="114300" distR="114300">
            <wp:extent cx="5262880" cy="6810375"/>
            <wp:effectExtent l="0" t="0" r="13970" b="952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3"/>
                    <a:stretch>
                      <a:fillRect/>
                    </a:stretch>
                  </pic:blipFill>
                  <pic:spPr>
                    <a:xfrm>
                      <a:off x="0" y="0"/>
                      <a:ext cx="5262880" cy="6810375"/>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48DDBA"/>
    <w:multiLevelType w:val="singleLevel"/>
    <w:tmpl w:val="E148DDBA"/>
    <w:lvl w:ilvl="0" w:tentative="0">
      <w:start w:val="1"/>
      <w:numFmt w:val="chineseCounting"/>
      <w:suff w:val="nothing"/>
      <w:lvlText w:val="%1、"/>
      <w:lvlJc w:val="left"/>
      <w:rPr>
        <w:rFonts w:hint="eastAsia"/>
      </w:rPr>
    </w:lvl>
  </w:abstractNum>
  <w:abstractNum w:abstractNumId="1">
    <w:nsid w:val="5183855F"/>
    <w:multiLevelType w:val="singleLevel"/>
    <w:tmpl w:val="5183855F"/>
    <w:lvl w:ilvl="0" w:tentative="0">
      <w:start w:val="1"/>
      <w:numFmt w:val="chineseCounting"/>
      <w:pStyle w:val="47"/>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mYThmZTViOGE1ZWVkN2ZmYjcyMzk1NTlmNjQ2YjIifQ=="/>
    <w:docVar w:name="KSO_WPS_MARK_KEY" w:val="f0c94484-18bf-41d0-a894-232196517eb0"/>
  </w:docVars>
  <w:rsids>
    <w:rsidRoot w:val="00E3751A"/>
    <w:rsid w:val="00047227"/>
    <w:rsid w:val="00303C12"/>
    <w:rsid w:val="003A7C06"/>
    <w:rsid w:val="004340C8"/>
    <w:rsid w:val="004D1AF7"/>
    <w:rsid w:val="005858BE"/>
    <w:rsid w:val="00756850"/>
    <w:rsid w:val="007A2261"/>
    <w:rsid w:val="00802085"/>
    <w:rsid w:val="008F01AE"/>
    <w:rsid w:val="00C75118"/>
    <w:rsid w:val="00C82162"/>
    <w:rsid w:val="00D40559"/>
    <w:rsid w:val="00E3751A"/>
    <w:rsid w:val="00FF47EE"/>
    <w:rsid w:val="01381A2C"/>
    <w:rsid w:val="030516AD"/>
    <w:rsid w:val="03463A74"/>
    <w:rsid w:val="03C37305"/>
    <w:rsid w:val="04334FFF"/>
    <w:rsid w:val="04543719"/>
    <w:rsid w:val="045937F4"/>
    <w:rsid w:val="04664971"/>
    <w:rsid w:val="04714B20"/>
    <w:rsid w:val="04D11406"/>
    <w:rsid w:val="04E23328"/>
    <w:rsid w:val="050505ED"/>
    <w:rsid w:val="056B2B55"/>
    <w:rsid w:val="057E7A8F"/>
    <w:rsid w:val="059D6561"/>
    <w:rsid w:val="06007F0A"/>
    <w:rsid w:val="062E2CC9"/>
    <w:rsid w:val="06EF6353"/>
    <w:rsid w:val="07D32EB9"/>
    <w:rsid w:val="07E46E00"/>
    <w:rsid w:val="0814540D"/>
    <w:rsid w:val="08300409"/>
    <w:rsid w:val="08302FF8"/>
    <w:rsid w:val="08E81855"/>
    <w:rsid w:val="08ED0200"/>
    <w:rsid w:val="096769A3"/>
    <w:rsid w:val="096F1B10"/>
    <w:rsid w:val="09806C85"/>
    <w:rsid w:val="0A0E1339"/>
    <w:rsid w:val="0A173A74"/>
    <w:rsid w:val="0A4F7A65"/>
    <w:rsid w:val="0BC750FD"/>
    <w:rsid w:val="0D073DB5"/>
    <w:rsid w:val="0D081033"/>
    <w:rsid w:val="0E230C39"/>
    <w:rsid w:val="0E564C35"/>
    <w:rsid w:val="0EC817E1"/>
    <w:rsid w:val="0F1C6141"/>
    <w:rsid w:val="0F2A5ABA"/>
    <w:rsid w:val="0FFD1618"/>
    <w:rsid w:val="10806817"/>
    <w:rsid w:val="10A546BD"/>
    <w:rsid w:val="10AE1BD9"/>
    <w:rsid w:val="10D96D50"/>
    <w:rsid w:val="13FA1B12"/>
    <w:rsid w:val="141C622E"/>
    <w:rsid w:val="147F5532"/>
    <w:rsid w:val="156C314D"/>
    <w:rsid w:val="15CB68F5"/>
    <w:rsid w:val="16B10157"/>
    <w:rsid w:val="172B1294"/>
    <w:rsid w:val="17505468"/>
    <w:rsid w:val="17550DB0"/>
    <w:rsid w:val="17810296"/>
    <w:rsid w:val="17C601C4"/>
    <w:rsid w:val="18301429"/>
    <w:rsid w:val="188D103C"/>
    <w:rsid w:val="190E35A0"/>
    <w:rsid w:val="191A70DD"/>
    <w:rsid w:val="19992B53"/>
    <w:rsid w:val="19CE23A1"/>
    <w:rsid w:val="19D014C8"/>
    <w:rsid w:val="19F45335"/>
    <w:rsid w:val="1A4E76A5"/>
    <w:rsid w:val="1ADA1B6B"/>
    <w:rsid w:val="1B63147C"/>
    <w:rsid w:val="1C3244B8"/>
    <w:rsid w:val="1C461987"/>
    <w:rsid w:val="1C4B6410"/>
    <w:rsid w:val="1C67088B"/>
    <w:rsid w:val="1C970306"/>
    <w:rsid w:val="1CD13F56"/>
    <w:rsid w:val="1CD14F1F"/>
    <w:rsid w:val="1CEA3399"/>
    <w:rsid w:val="1DA60EEB"/>
    <w:rsid w:val="1ED50FA6"/>
    <w:rsid w:val="1F0F5E71"/>
    <w:rsid w:val="1F142A61"/>
    <w:rsid w:val="1F2A023E"/>
    <w:rsid w:val="1F642D26"/>
    <w:rsid w:val="1FAC2BD1"/>
    <w:rsid w:val="1FF45CE7"/>
    <w:rsid w:val="2107263D"/>
    <w:rsid w:val="214C4107"/>
    <w:rsid w:val="21A13C43"/>
    <w:rsid w:val="22366385"/>
    <w:rsid w:val="224031F6"/>
    <w:rsid w:val="2282270A"/>
    <w:rsid w:val="229735F9"/>
    <w:rsid w:val="22AD2D70"/>
    <w:rsid w:val="23532900"/>
    <w:rsid w:val="23B37411"/>
    <w:rsid w:val="242E50EF"/>
    <w:rsid w:val="244E33BB"/>
    <w:rsid w:val="24775815"/>
    <w:rsid w:val="24BD596D"/>
    <w:rsid w:val="24D12D46"/>
    <w:rsid w:val="25FB3FD9"/>
    <w:rsid w:val="271635D9"/>
    <w:rsid w:val="27280E94"/>
    <w:rsid w:val="27F61196"/>
    <w:rsid w:val="28814447"/>
    <w:rsid w:val="297A3C20"/>
    <w:rsid w:val="298C1931"/>
    <w:rsid w:val="29925FE1"/>
    <w:rsid w:val="29C972C6"/>
    <w:rsid w:val="29D91C34"/>
    <w:rsid w:val="2AB26CD9"/>
    <w:rsid w:val="2BD9110B"/>
    <w:rsid w:val="2C9D3BC7"/>
    <w:rsid w:val="2CF2686E"/>
    <w:rsid w:val="2CFD4E2E"/>
    <w:rsid w:val="2E925474"/>
    <w:rsid w:val="2E9E272A"/>
    <w:rsid w:val="2EAE6403"/>
    <w:rsid w:val="31055C5A"/>
    <w:rsid w:val="3256187C"/>
    <w:rsid w:val="3259568C"/>
    <w:rsid w:val="32A66941"/>
    <w:rsid w:val="334B2415"/>
    <w:rsid w:val="339918AA"/>
    <w:rsid w:val="33BD2F62"/>
    <w:rsid w:val="341F407D"/>
    <w:rsid w:val="34A214B2"/>
    <w:rsid w:val="34BD4A82"/>
    <w:rsid w:val="351530F3"/>
    <w:rsid w:val="35211925"/>
    <w:rsid w:val="35524794"/>
    <w:rsid w:val="35583A15"/>
    <w:rsid w:val="36577381"/>
    <w:rsid w:val="366115C7"/>
    <w:rsid w:val="37285AB1"/>
    <w:rsid w:val="375C6F30"/>
    <w:rsid w:val="3781684D"/>
    <w:rsid w:val="3823766B"/>
    <w:rsid w:val="396748BA"/>
    <w:rsid w:val="3A751F6D"/>
    <w:rsid w:val="3AB6680E"/>
    <w:rsid w:val="3AD61658"/>
    <w:rsid w:val="3ADD7367"/>
    <w:rsid w:val="3AF50232"/>
    <w:rsid w:val="3B251FB8"/>
    <w:rsid w:val="3B3712DA"/>
    <w:rsid w:val="3B622014"/>
    <w:rsid w:val="3C7D28D5"/>
    <w:rsid w:val="3CE43836"/>
    <w:rsid w:val="3D027FC2"/>
    <w:rsid w:val="3D3D4FC4"/>
    <w:rsid w:val="3D4729D1"/>
    <w:rsid w:val="3DEB4A20"/>
    <w:rsid w:val="3E2D53F7"/>
    <w:rsid w:val="3EB62D94"/>
    <w:rsid w:val="3EEC7F81"/>
    <w:rsid w:val="3FA71C20"/>
    <w:rsid w:val="3FDA2F9E"/>
    <w:rsid w:val="40606FB3"/>
    <w:rsid w:val="408A0869"/>
    <w:rsid w:val="40995D81"/>
    <w:rsid w:val="40DC28F6"/>
    <w:rsid w:val="416C231C"/>
    <w:rsid w:val="41B906C9"/>
    <w:rsid w:val="41C84509"/>
    <w:rsid w:val="421E5E45"/>
    <w:rsid w:val="42305ED2"/>
    <w:rsid w:val="42355182"/>
    <w:rsid w:val="42A00721"/>
    <w:rsid w:val="43120BD6"/>
    <w:rsid w:val="43B14016"/>
    <w:rsid w:val="43C26C47"/>
    <w:rsid w:val="43F50190"/>
    <w:rsid w:val="4432163F"/>
    <w:rsid w:val="44476729"/>
    <w:rsid w:val="4546743F"/>
    <w:rsid w:val="45A13141"/>
    <w:rsid w:val="46966FC2"/>
    <w:rsid w:val="47EE36B2"/>
    <w:rsid w:val="485E76F8"/>
    <w:rsid w:val="48AF6D87"/>
    <w:rsid w:val="49CE6C17"/>
    <w:rsid w:val="4CDE060B"/>
    <w:rsid w:val="4E3D5914"/>
    <w:rsid w:val="4E461B89"/>
    <w:rsid w:val="4F4C1097"/>
    <w:rsid w:val="4F540982"/>
    <w:rsid w:val="4F844CD5"/>
    <w:rsid w:val="4FF32FA8"/>
    <w:rsid w:val="50EA0B03"/>
    <w:rsid w:val="512A57AB"/>
    <w:rsid w:val="515A3854"/>
    <w:rsid w:val="5276471A"/>
    <w:rsid w:val="52CC47C0"/>
    <w:rsid w:val="52E07D49"/>
    <w:rsid w:val="534122A6"/>
    <w:rsid w:val="5374510A"/>
    <w:rsid w:val="53F5005F"/>
    <w:rsid w:val="54BA1C16"/>
    <w:rsid w:val="561327C0"/>
    <w:rsid w:val="56183FCE"/>
    <w:rsid w:val="563D2137"/>
    <w:rsid w:val="56836AB2"/>
    <w:rsid w:val="56BC2DE3"/>
    <w:rsid w:val="56D42C4D"/>
    <w:rsid w:val="57301D47"/>
    <w:rsid w:val="57487036"/>
    <w:rsid w:val="575D6537"/>
    <w:rsid w:val="577B3C9E"/>
    <w:rsid w:val="57800B40"/>
    <w:rsid w:val="57CD2DFE"/>
    <w:rsid w:val="5815058C"/>
    <w:rsid w:val="58244FE5"/>
    <w:rsid w:val="584B13F6"/>
    <w:rsid w:val="59217B49"/>
    <w:rsid w:val="59656964"/>
    <w:rsid w:val="59D926D2"/>
    <w:rsid w:val="5A034680"/>
    <w:rsid w:val="5AA52A54"/>
    <w:rsid w:val="5BC05975"/>
    <w:rsid w:val="5BD743DE"/>
    <w:rsid w:val="5D63281F"/>
    <w:rsid w:val="5D706898"/>
    <w:rsid w:val="5D731EE5"/>
    <w:rsid w:val="5D7C7100"/>
    <w:rsid w:val="5D89238E"/>
    <w:rsid w:val="5D8C28DB"/>
    <w:rsid w:val="5DA30A1C"/>
    <w:rsid w:val="5E3F6556"/>
    <w:rsid w:val="5E4A7A0E"/>
    <w:rsid w:val="5E8C3C37"/>
    <w:rsid w:val="5EBC6D64"/>
    <w:rsid w:val="5ED03402"/>
    <w:rsid w:val="5F182B4A"/>
    <w:rsid w:val="5FD163AE"/>
    <w:rsid w:val="60057BEA"/>
    <w:rsid w:val="60B44CEE"/>
    <w:rsid w:val="60B460AF"/>
    <w:rsid w:val="619747AF"/>
    <w:rsid w:val="621C336D"/>
    <w:rsid w:val="62A05F08"/>
    <w:rsid w:val="62EA5BC6"/>
    <w:rsid w:val="630737FB"/>
    <w:rsid w:val="63C25DAA"/>
    <w:rsid w:val="64126CC6"/>
    <w:rsid w:val="648F0582"/>
    <w:rsid w:val="64F540D9"/>
    <w:rsid w:val="6559245A"/>
    <w:rsid w:val="65622F6B"/>
    <w:rsid w:val="658C415A"/>
    <w:rsid w:val="65BD6D5B"/>
    <w:rsid w:val="66C53C4A"/>
    <w:rsid w:val="673B297E"/>
    <w:rsid w:val="678F323C"/>
    <w:rsid w:val="68233EA0"/>
    <w:rsid w:val="68A30209"/>
    <w:rsid w:val="68C86C57"/>
    <w:rsid w:val="6A3C5D07"/>
    <w:rsid w:val="6AA57F27"/>
    <w:rsid w:val="6B185020"/>
    <w:rsid w:val="6CC37EB5"/>
    <w:rsid w:val="6D1139EB"/>
    <w:rsid w:val="6D3457FF"/>
    <w:rsid w:val="6E2A4841"/>
    <w:rsid w:val="6EEF19E2"/>
    <w:rsid w:val="6F272686"/>
    <w:rsid w:val="6F3D1DEF"/>
    <w:rsid w:val="6F963F3C"/>
    <w:rsid w:val="6FE54B28"/>
    <w:rsid w:val="71276AD1"/>
    <w:rsid w:val="7160445C"/>
    <w:rsid w:val="71697143"/>
    <w:rsid w:val="716C6A50"/>
    <w:rsid w:val="7207397B"/>
    <w:rsid w:val="722111CB"/>
    <w:rsid w:val="729E3A33"/>
    <w:rsid w:val="72C43B37"/>
    <w:rsid w:val="737D1DEA"/>
    <w:rsid w:val="748B2EA1"/>
    <w:rsid w:val="74AE0F56"/>
    <w:rsid w:val="76391AC6"/>
    <w:rsid w:val="7672193D"/>
    <w:rsid w:val="770403EE"/>
    <w:rsid w:val="771C50B0"/>
    <w:rsid w:val="771E190D"/>
    <w:rsid w:val="77547417"/>
    <w:rsid w:val="77832F9B"/>
    <w:rsid w:val="77C519A6"/>
    <w:rsid w:val="784004D1"/>
    <w:rsid w:val="78725E9B"/>
    <w:rsid w:val="7877129B"/>
    <w:rsid w:val="79302291"/>
    <w:rsid w:val="797D7F1B"/>
    <w:rsid w:val="799B33AA"/>
    <w:rsid w:val="79FE7AE0"/>
    <w:rsid w:val="7A083C89"/>
    <w:rsid w:val="7AA15E8B"/>
    <w:rsid w:val="7AC314B7"/>
    <w:rsid w:val="7B424553"/>
    <w:rsid w:val="7BB96559"/>
    <w:rsid w:val="7C210095"/>
    <w:rsid w:val="7C304A31"/>
    <w:rsid w:val="7C6520EB"/>
    <w:rsid w:val="7D1943FF"/>
    <w:rsid w:val="7D7347EF"/>
    <w:rsid w:val="7D9B14E2"/>
    <w:rsid w:val="7DB761A8"/>
    <w:rsid w:val="7DD52B5A"/>
    <w:rsid w:val="7E522673"/>
    <w:rsid w:val="7FE74340"/>
    <w:rsid w:val="7FFF0A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autoRedefine/>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1"/>
    <w:next w:val="1"/>
    <w:autoRedefine/>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autoRedefine/>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autoRedefine/>
    <w:unhideWhenUsed/>
    <w:qFormat/>
    <w:uiPriority w:val="0"/>
    <w:pPr>
      <w:keepNext/>
      <w:keepLines/>
      <w:outlineLvl w:val="3"/>
    </w:pPr>
    <w:rPr>
      <w:b/>
    </w:rPr>
  </w:style>
  <w:style w:type="character" w:default="1" w:styleId="24">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annotation text"/>
    <w:basedOn w:val="1"/>
    <w:qFormat/>
    <w:uiPriority w:val="0"/>
    <w:pPr>
      <w:jc w:val="left"/>
    </w:pPr>
  </w:style>
  <w:style w:type="paragraph" w:styleId="8">
    <w:name w:val="Body Text"/>
    <w:basedOn w:val="1"/>
    <w:next w:val="1"/>
    <w:autoRedefine/>
    <w:qFormat/>
    <w:uiPriority w:val="99"/>
    <w:rPr>
      <w:sz w:val="28"/>
      <w:szCs w:val="28"/>
    </w:rPr>
  </w:style>
  <w:style w:type="paragraph" w:styleId="9">
    <w:name w:val="Body Text Indent"/>
    <w:basedOn w:val="1"/>
    <w:next w:val="8"/>
    <w:autoRedefine/>
    <w:unhideWhenUsed/>
    <w:qFormat/>
    <w:uiPriority w:val="99"/>
    <w:pPr>
      <w:spacing w:after="120"/>
      <w:ind w:left="420" w:leftChars="200"/>
    </w:pPr>
  </w:style>
  <w:style w:type="paragraph" w:styleId="10">
    <w:name w:val="toc 5"/>
    <w:basedOn w:val="1"/>
    <w:next w:val="1"/>
    <w:autoRedefine/>
    <w:semiHidden/>
    <w:qFormat/>
    <w:uiPriority w:val="0"/>
    <w:pPr>
      <w:ind w:left="1120"/>
      <w:jc w:val="left"/>
    </w:pPr>
    <w:rPr>
      <w:sz w:val="18"/>
      <w:szCs w:val="18"/>
    </w:rPr>
  </w:style>
  <w:style w:type="paragraph" w:styleId="11">
    <w:name w:val="Plain Text"/>
    <w:basedOn w:val="1"/>
    <w:autoRedefine/>
    <w:qFormat/>
    <w:uiPriority w:val="0"/>
    <w:rPr>
      <w:rFonts w:ascii="宋体" w:hAnsi="Courier New" w:cs="Courier New"/>
      <w:szCs w:val="21"/>
    </w:rPr>
  </w:style>
  <w:style w:type="paragraph" w:styleId="12">
    <w:name w:val="Date"/>
    <w:basedOn w:val="1"/>
    <w:next w:val="1"/>
    <w:link w:val="51"/>
    <w:autoRedefine/>
    <w:qFormat/>
    <w:uiPriority w:val="0"/>
    <w:pPr>
      <w:ind w:left="100" w:leftChars="2500"/>
    </w:pPr>
    <w:rPr>
      <w:rFonts w:ascii="Times New Roman" w:hAnsi="Times New Roman"/>
      <w:b/>
      <w:bCs/>
      <w:sz w:val="28"/>
    </w:rPr>
  </w:style>
  <w:style w:type="paragraph" w:styleId="13">
    <w:name w:val="Body Text Indent 2"/>
    <w:basedOn w:val="1"/>
    <w:autoRedefine/>
    <w:qFormat/>
    <w:uiPriority w:val="0"/>
    <w:pPr>
      <w:ind w:firstLine="538" w:firstLineChars="192"/>
    </w:pPr>
    <w:rPr>
      <w:rFonts w:ascii="宋体" w:hAnsi="宋体"/>
      <w:sz w:val="28"/>
    </w:rPr>
  </w:style>
  <w:style w:type="paragraph" w:styleId="14">
    <w:name w:val="Balloon Text"/>
    <w:basedOn w:val="1"/>
    <w:link w:val="37"/>
    <w:autoRedefine/>
    <w:qFormat/>
    <w:uiPriority w:val="0"/>
    <w:rPr>
      <w:sz w:val="18"/>
      <w:szCs w:val="18"/>
    </w:rPr>
  </w:style>
  <w:style w:type="paragraph" w:styleId="15">
    <w:name w:val="footer"/>
    <w:basedOn w:val="1"/>
    <w:autoRedefine/>
    <w:qFormat/>
    <w:uiPriority w:val="99"/>
    <w:pPr>
      <w:tabs>
        <w:tab w:val="center" w:pos="4153"/>
        <w:tab w:val="right" w:pos="8306"/>
      </w:tabs>
      <w:snapToGrid w:val="0"/>
    </w:pPr>
    <w:rPr>
      <w:sz w:val="18"/>
      <w:szCs w:val="18"/>
    </w:rPr>
  </w:style>
  <w:style w:type="paragraph" w:styleId="16">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qFormat/>
    <w:uiPriority w:val="39"/>
    <w:pPr>
      <w:jc w:val="left"/>
    </w:pPr>
    <w:rPr>
      <w:rFonts w:ascii="宋体"/>
      <w:b/>
      <w:bCs/>
      <w:caps/>
      <w:sz w:val="20"/>
      <w:szCs w:val="20"/>
    </w:rPr>
  </w:style>
  <w:style w:type="paragraph" w:styleId="18">
    <w:name w:val="Body Text Indent 3"/>
    <w:basedOn w:val="1"/>
    <w:autoRedefine/>
    <w:qFormat/>
    <w:uiPriority w:val="0"/>
    <w:pPr>
      <w:ind w:firstLine="630"/>
    </w:pPr>
    <w:rPr>
      <w:rFonts w:ascii="Times New Roman" w:hAnsi="Times New Roman" w:eastAsia="仿宋_GB2312"/>
      <w:sz w:val="28"/>
    </w:rPr>
  </w:style>
  <w:style w:type="paragraph" w:styleId="19">
    <w:name w:val="Normal (Web)"/>
    <w:basedOn w:val="1"/>
    <w:next w:val="20"/>
    <w:autoRedefine/>
    <w:qFormat/>
    <w:uiPriority w:val="0"/>
    <w:pPr>
      <w:spacing w:before="100" w:beforeAutospacing="1" w:after="100" w:afterAutospacing="1"/>
      <w:jc w:val="left"/>
    </w:pPr>
    <w:rPr>
      <w:kern w:val="0"/>
      <w:sz w:val="24"/>
    </w:rPr>
  </w:style>
  <w:style w:type="paragraph" w:customStyle="1" w:styleId="20">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21">
    <w:name w:val="Body Text First Indent"/>
    <w:basedOn w:val="8"/>
    <w:autoRedefine/>
    <w:qFormat/>
    <w:uiPriority w:val="0"/>
    <w:pPr>
      <w:spacing w:after="120"/>
      <w:ind w:firstLine="420" w:firstLineChars="100"/>
    </w:pPr>
  </w:style>
  <w:style w:type="paragraph" w:styleId="22">
    <w:name w:val="Body Text First Indent 2"/>
    <w:basedOn w:val="8"/>
    <w:next w:val="1"/>
    <w:autoRedefine/>
    <w:unhideWhenUsed/>
    <w:qFormat/>
    <w:uiPriority w:val="99"/>
    <w:pPr>
      <w:ind w:firstLine="420" w:firstLineChars="200"/>
    </w:pPr>
  </w:style>
  <w:style w:type="character" w:styleId="25">
    <w:name w:val="Hyperlink"/>
    <w:uiPriority w:val="99"/>
    <w:rPr>
      <w:rFonts w:cs="Times New Roman"/>
      <w:color w:val="0000FF"/>
      <w:u w:val="single"/>
    </w:rPr>
  </w:style>
  <w:style w:type="character" w:styleId="26">
    <w:name w:val="annotation reference"/>
    <w:qFormat/>
    <w:uiPriority w:val="0"/>
    <w:rPr>
      <w:sz w:val="21"/>
      <w:szCs w:val="21"/>
    </w:rPr>
  </w:style>
  <w:style w:type="paragraph" w:customStyle="1" w:styleId="27">
    <w:name w:val="Default1"/>
    <w:basedOn w:val="28"/>
    <w:next w:val="1"/>
    <w:autoRedefine/>
    <w:qFormat/>
    <w:uiPriority w:val="0"/>
    <w:pPr>
      <w:widowControl w:val="0"/>
      <w:autoSpaceDE w:val="0"/>
      <w:autoSpaceDN w:val="0"/>
      <w:adjustRightInd w:val="0"/>
    </w:pPr>
    <w:rPr>
      <w:rFonts w:ascii="宋体" w:cs="宋体"/>
      <w:color w:val="000000"/>
      <w:sz w:val="24"/>
      <w:szCs w:val="24"/>
      <w:lang w:val="en-US" w:eastAsia="zh-CN"/>
    </w:rPr>
  </w:style>
  <w:style w:type="paragraph" w:customStyle="1" w:styleId="28">
    <w:name w:val="Normal_14_0"/>
    <w:autoRedefine/>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29">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
    <w:name w:val="Default"/>
    <w:basedOn w:val="31"/>
    <w:next w:val="22"/>
    <w:autoRedefine/>
    <w:qFormat/>
    <w:uiPriority w:val="0"/>
    <w:pPr>
      <w:autoSpaceDE w:val="0"/>
      <w:autoSpaceDN w:val="0"/>
    </w:pPr>
    <w:rPr>
      <w:rFonts w:hint="eastAsia" w:ascii="宋体"/>
      <w:sz w:val="24"/>
    </w:rPr>
  </w:style>
  <w:style w:type="paragraph" w:customStyle="1" w:styleId="31">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2">
    <w:name w:val="正文2"/>
    <w:basedOn w:val="1"/>
    <w:autoRedefine/>
    <w:qFormat/>
    <w:uiPriority w:val="0"/>
    <w:pPr>
      <w:spacing w:line="440" w:lineRule="atLeast"/>
      <w:ind w:firstLine="567"/>
    </w:pPr>
    <w:rPr>
      <w:sz w:val="24"/>
      <w:szCs w:val="20"/>
    </w:rPr>
  </w:style>
  <w:style w:type="paragraph" w:customStyle="1" w:styleId="33">
    <w:name w:val="样式 首行缩进:  2 字符"/>
    <w:basedOn w:val="1"/>
    <w:next w:val="1"/>
    <w:autoRedefine/>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34">
    <w:name w:val="li_正文"/>
    <w:basedOn w:val="1"/>
    <w:autoRedefine/>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35">
    <w:name w:val="样式 标题 2"/>
    <w:basedOn w:val="3"/>
    <w:autoRedefine/>
    <w:qFormat/>
    <w:uiPriority w:val="0"/>
    <w:pPr>
      <w:spacing w:beforeLines="0" w:afterLines="0"/>
    </w:pPr>
    <w:rPr>
      <w:rFonts w:ascii="Arial" w:hAnsi="Arial" w:eastAsia="宋体" w:cs="宋体"/>
      <w:snapToGrid/>
      <w:kern w:val="2"/>
      <w:szCs w:val="32"/>
      <w:lang w:val="zh-CN"/>
    </w:rPr>
  </w:style>
  <w:style w:type="paragraph" w:customStyle="1" w:styleId="36">
    <w:name w:val="p0"/>
    <w:basedOn w:val="1"/>
    <w:autoRedefine/>
    <w:qFormat/>
    <w:uiPriority w:val="0"/>
    <w:pPr>
      <w:widowControl/>
    </w:pPr>
    <w:rPr>
      <w:kern w:val="0"/>
      <w:szCs w:val="21"/>
    </w:rPr>
  </w:style>
  <w:style w:type="character" w:customStyle="1" w:styleId="37">
    <w:name w:val="批注框文本 字符"/>
    <w:basedOn w:val="24"/>
    <w:link w:val="14"/>
    <w:autoRedefine/>
    <w:qFormat/>
    <w:uiPriority w:val="0"/>
    <w:rPr>
      <w:rFonts w:ascii="Calibri" w:hAnsi="Calibri"/>
      <w:kern w:val="2"/>
      <w:sz w:val="18"/>
      <w:szCs w:val="18"/>
    </w:rPr>
  </w:style>
  <w:style w:type="paragraph" w:customStyle="1" w:styleId="38">
    <w:name w:val="111"/>
    <w:basedOn w:val="1"/>
    <w:autoRedefine/>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9">
    <w:name w:val="表头 Char Char Char"/>
    <w:basedOn w:val="24"/>
    <w:autoRedefine/>
    <w:qFormat/>
    <w:uiPriority w:val="0"/>
    <w:rPr>
      <w:rFonts w:ascii="宋体" w:hAnsi="Tahoma" w:eastAsia="宋体"/>
      <w:snapToGrid w:val="0"/>
      <w:spacing w:val="6"/>
      <w:kern w:val="10"/>
      <w:sz w:val="24"/>
    </w:rPr>
  </w:style>
  <w:style w:type="paragraph" w:customStyle="1" w:styleId="40">
    <w:name w:val="表格居中"/>
    <w:basedOn w:val="41"/>
    <w:autoRedefine/>
    <w:qFormat/>
    <w:uiPriority w:val="0"/>
    <w:pPr>
      <w:jc w:val="center"/>
    </w:pPr>
  </w:style>
  <w:style w:type="paragraph" w:customStyle="1" w:styleId="41">
    <w:name w:val="表格一"/>
    <w:basedOn w:val="1"/>
    <w:autoRedefine/>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42">
    <w:name w:val="伟灿工贸-表格文字"/>
    <w:basedOn w:val="1"/>
    <w:autoRedefine/>
    <w:qFormat/>
    <w:uiPriority w:val="0"/>
    <w:pPr>
      <w:jc w:val="center"/>
    </w:pPr>
    <w:rPr>
      <w:rFonts w:hint="eastAsia" w:ascii="宋体" w:hAnsi="宋体" w:cs="宋体"/>
      <w:szCs w:val="21"/>
    </w:rPr>
  </w:style>
  <w:style w:type="paragraph" w:customStyle="1" w:styleId="43">
    <w:name w:val="QQ表正文"/>
    <w:basedOn w:val="1"/>
    <w:autoRedefine/>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44">
    <w:name w:val="表名、图名"/>
    <w:basedOn w:val="1"/>
    <w:next w:val="1"/>
    <w:autoRedefine/>
    <w:qFormat/>
    <w:uiPriority w:val="0"/>
    <w:pPr>
      <w:jc w:val="center"/>
    </w:pPr>
    <w:rPr>
      <w:b/>
      <w:bCs/>
    </w:rPr>
  </w:style>
  <w:style w:type="paragraph" w:customStyle="1" w:styleId="45">
    <w:name w:val="标题 三"/>
    <w:basedOn w:val="1"/>
    <w:autoRedefine/>
    <w:qFormat/>
    <w:uiPriority w:val="0"/>
    <w:pPr>
      <w:tabs>
        <w:tab w:val="left" w:pos="3544"/>
      </w:tabs>
      <w:snapToGrid w:val="0"/>
      <w:spacing w:line="360" w:lineRule="auto"/>
      <w:outlineLvl w:val="2"/>
    </w:pPr>
    <w:rPr>
      <w:rFonts w:ascii="宋体" w:hAnsi="宋体"/>
      <w:b/>
      <w:bCs/>
      <w:sz w:val="28"/>
      <w:szCs w:val="28"/>
    </w:rPr>
  </w:style>
  <w:style w:type="paragraph" w:customStyle="1" w:styleId="46">
    <w:name w:val="ENFI正文"/>
    <w:basedOn w:val="1"/>
    <w:autoRedefine/>
    <w:qFormat/>
    <w:uiPriority w:val="0"/>
    <w:pPr>
      <w:adjustRightInd w:val="0"/>
      <w:snapToGrid w:val="0"/>
      <w:ind w:firstLine="567"/>
    </w:pPr>
    <w:rPr>
      <w:rFonts w:eastAsia="仿宋_GB2312"/>
      <w:snapToGrid w:val="0"/>
      <w:color w:val="000000"/>
      <w:kern w:val="0"/>
      <w:sz w:val="28"/>
    </w:rPr>
  </w:style>
  <w:style w:type="paragraph" w:customStyle="1" w:styleId="47">
    <w:name w:val="工艺序号"/>
    <w:basedOn w:val="1"/>
    <w:autoRedefine/>
    <w:qFormat/>
    <w:uiPriority w:val="0"/>
    <w:pPr>
      <w:numPr>
        <w:ilvl w:val="0"/>
        <w:numId w:val="1"/>
      </w:numPr>
    </w:pPr>
    <w:rPr>
      <w:b/>
      <w:bCs/>
    </w:rPr>
  </w:style>
  <w:style w:type="paragraph" w:customStyle="1" w:styleId="48">
    <w:name w:val="伟灿-表格文字"/>
    <w:basedOn w:val="1"/>
    <w:autoRedefine/>
    <w:qFormat/>
    <w:uiPriority w:val="0"/>
    <w:pPr>
      <w:jc w:val="center"/>
    </w:pPr>
    <w:rPr>
      <w:rFonts w:hint="eastAsia" w:ascii="宋体" w:hAnsi="宋体" w:cs="宋体"/>
      <w:szCs w:val="21"/>
    </w:rPr>
  </w:style>
  <w:style w:type="paragraph" w:styleId="49">
    <w:name w:val="List Paragraph"/>
    <w:basedOn w:val="1"/>
    <w:autoRedefine/>
    <w:qFormat/>
    <w:uiPriority w:val="99"/>
    <w:pPr>
      <w:ind w:firstLine="420" w:firstLineChars="200"/>
    </w:pPr>
  </w:style>
  <w:style w:type="paragraph" w:customStyle="1" w:styleId="50">
    <w:name w:val="表格1（标题）"/>
    <w:basedOn w:val="1"/>
    <w:autoRedefine/>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51">
    <w:name w:val="日期 字符"/>
    <w:basedOn w:val="24"/>
    <w:link w:val="12"/>
    <w:autoRedefine/>
    <w:qFormat/>
    <w:uiPriority w:val="0"/>
    <w:rPr>
      <w:b/>
      <w:bCs/>
      <w:kern w:val="2"/>
      <w:sz w:val="28"/>
      <w:szCs w:val="24"/>
    </w:rPr>
  </w:style>
  <w:style w:type="paragraph" w:customStyle="1" w:styleId="52">
    <w:name w:val="AAA"/>
    <w:basedOn w:val="1"/>
    <w:qFormat/>
    <w:uiPriority w:val="0"/>
    <w:pPr>
      <w:ind w:firstLine="200" w:firstLineChars="200"/>
      <w:contextualSpacing/>
    </w:pPr>
    <w:rPr>
      <w:color w:val="000000"/>
      <w:szCs w:val="24"/>
    </w:rPr>
  </w:style>
  <w:style w:type="paragraph" w:customStyle="1" w:styleId="53">
    <w:name w:val="BBB"/>
    <w:qFormat/>
    <w:uiPriority w:val="99"/>
    <w:pPr>
      <w:spacing w:after="160" w:line="278" w:lineRule="auto"/>
      <w:jc w:val="center"/>
    </w:pPr>
    <w:rPr>
      <w:rFonts w:ascii="宋体" w:hAnsi="宋体" w:eastAsia="宋体" w:cs="Times New Roman"/>
      <w:bCs/>
      <w:color w:val="000000"/>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9</Pages>
  <Words>606</Words>
  <Characters>812</Characters>
  <Lines>8</Lines>
  <Paragraphs>2</Paragraphs>
  <TotalTime>8</TotalTime>
  <ScaleCrop>false</ScaleCrop>
  <LinksUpToDate>false</LinksUpToDate>
  <CharactersWithSpaces>815</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2026-07-10T07:58:42Z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EF39EC1F013644DFA84C12930A61803E_13</vt:lpwstr>
  </property>
  <property fmtid="{D5CDD505-2E9C-101B-9397-08002B2CF9AE}" pid="4" name="KSOTemplateDocerSaveRecord">
    <vt:lpwstr>eyJoZGlkIjoiNDgzMjdiZTZhYWEwMDUyMzMwMzdhZWM2ZmNjMGMzMDkiLCJ1c2VySWQiOiI1NzcyNjAwMzgifQ==</vt:lpwstr>
  </property>
</Properties>
</file>