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55C1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江西高速石化有限责任公司永新东服务区东加油站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现状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评价报告</w:t>
            </w:r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熊克书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S011035000110192001546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027024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谢雨飞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20211004636000000716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043378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6D17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程冬红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1500000000301714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026812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曾淑慧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03320241036000001117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36250437078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刘二平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03320241036000000887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37250438462</w:t>
            </w:r>
          </w:p>
        </w:tc>
      </w:tr>
      <w:tr w14:paraId="5BED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B74E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7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于志勇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E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2014033230330000003310230030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36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50" w:after="190" w:afterLines="5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51190209624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/>
                <w:sz w:val="24"/>
                <w:lang w:val="en-US" w:eastAsia="zh-CN"/>
              </w:rPr>
              <w:t>2026年5月24日</w:t>
            </w:r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谢雨飞2026年6月1日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01D3A2C3">
            <w:pPr>
              <w:spacing w:line="240" w:lineRule="auto"/>
              <w:ind w:firstLine="420" w:firstLineChars="200"/>
              <w:rPr>
                <w:rFonts w:hint="eastAsia"/>
                <w:snapToGrid w:val="0"/>
                <w:lang w:val="en-US" w:eastAsia="zh-CN"/>
              </w:rPr>
            </w:pPr>
            <w:r>
              <w:rPr>
                <w:rFonts w:hint="eastAsia"/>
                <w:snapToGrid w:val="0"/>
              </w:rPr>
              <w:t>江西高速石化有限责任公司永新东服务区东加油站成立于2023年8月30日，统一社会信用代码：91360830MACUXYJ425</w:t>
            </w:r>
            <w:r>
              <w:rPr>
                <w:rFonts w:hint="eastAsia"/>
                <w:snapToGrid w:val="0"/>
                <w:lang w:eastAsia="zh-CN"/>
              </w:rPr>
              <w:t>，</w:t>
            </w:r>
            <w:r>
              <w:rPr>
                <w:rFonts w:hint="eastAsia"/>
                <w:snapToGrid w:val="0"/>
                <w:lang w:val="en-US" w:eastAsia="zh-CN"/>
              </w:rPr>
              <w:t>企业类型：其他有限责任公司分公司，负责人</w:t>
            </w:r>
            <w:r>
              <w:rPr>
                <w:rFonts w:hint="eastAsia"/>
                <w:snapToGrid w:val="0"/>
                <w:lang w:eastAsia="zh-CN"/>
              </w:rPr>
              <w:t>陈志斌</w:t>
            </w:r>
            <w:r>
              <w:rPr>
                <w:rFonts w:hint="eastAsia"/>
                <w:snapToGrid w:val="0"/>
              </w:rPr>
              <w:t>。该站位于现位于江西省吉安市永新县怀忠镇茶源村</w:t>
            </w:r>
            <w:r>
              <w:rPr>
                <w:rFonts w:hint="eastAsia"/>
                <w:snapToGrid w:val="0"/>
                <w:lang w:eastAsia="zh-CN"/>
              </w:rPr>
              <w:t>，</w:t>
            </w:r>
            <w:r>
              <w:rPr>
                <w:rFonts w:hint="eastAsia"/>
                <w:snapToGrid w:val="0"/>
              </w:rPr>
              <w:t>加油站建站土地为企业租赁所得</w:t>
            </w:r>
            <w:r>
              <w:rPr>
                <w:rFonts w:hint="eastAsia"/>
                <w:snapToGrid w:val="0"/>
                <w:lang w:eastAsia="zh-CN"/>
              </w:rPr>
              <w:t>，</w:t>
            </w:r>
            <w:r>
              <w:rPr>
                <w:rFonts w:hint="eastAsia"/>
                <w:snapToGrid w:val="0"/>
              </w:rPr>
              <w:t>经营范围：许可项目:成品油零售，危险化学品经营(依法须经批准的项目，经相关部门批准后在许可有效期内方可开展经营活动，具体经营项目和许可期限以相关部门批准文件或许可证件为准)一般项目:化工产品销售(</w:t>
            </w:r>
            <w:r>
              <w:rPr>
                <w:rFonts w:hint="eastAsia"/>
                <w:snapToGrid w:val="0"/>
                <w:lang w:val="en-US" w:eastAsia="zh-CN"/>
              </w:rPr>
              <w:t>不含许可类化工产品）</w:t>
            </w:r>
            <w:r>
              <w:rPr>
                <w:rFonts w:hint="eastAsia"/>
                <w:snapToGrid w:val="0"/>
              </w:rPr>
              <w:t>，</w:t>
            </w:r>
            <w:r>
              <w:rPr>
                <w:rFonts w:hint="eastAsia"/>
                <w:snapToGrid w:val="0"/>
                <w:lang w:val="en-US" w:eastAsia="zh-CN"/>
              </w:rPr>
              <w:t>日用百货销售，</w:t>
            </w:r>
            <w:r>
              <w:rPr>
                <w:rFonts w:hint="eastAsia"/>
                <w:snapToGrid w:val="0"/>
              </w:rPr>
              <w:t>洗车服务，石油制品销售(不含危险化学品)，非居住房地产租赁，票务代理服务，润滑油销售，机械设备销售，文具用品零售，</w:t>
            </w:r>
            <w:r>
              <w:rPr>
                <w:rFonts w:hint="eastAsia"/>
                <w:snapToGrid w:val="0"/>
                <w:lang w:val="en-US" w:eastAsia="zh-CN"/>
              </w:rPr>
              <w:t>服装服饰零售，</w:t>
            </w:r>
            <w:r>
              <w:rPr>
                <w:rFonts w:hint="eastAsia"/>
                <w:snapToGrid w:val="0"/>
              </w:rPr>
              <w:t>针纺织品销售，体育用品及器材零售、家用</w:t>
            </w:r>
            <w:r>
              <w:rPr>
                <w:rFonts w:hint="eastAsia"/>
                <w:snapToGrid w:val="0"/>
                <w:lang w:val="en-US" w:eastAsia="zh-CN"/>
              </w:rPr>
              <w:t>电器</w:t>
            </w:r>
            <w:r>
              <w:rPr>
                <w:rFonts w:hint="eastAsia"/>
                <w:snapToGrid w:val="0"/>
              </w:rPr>
              <w:t>销售，</w:t>
            </w:r>
            <w:r>
              <w:rPr>
                <w:rFonts w:hint="eastAsia"/>
                <w:snapToGrid w:val="0"/>
                <w:lang w:val="en-US" w:eastAsia="zh-CN"/>
              </w:rPr>
              <w:t>显示器件销售</w:t>
            </w:r>
            <w:r>
              <w:rPr>
                <w:rFonts w:hint="eastAsia"/>
                <w:snapToGrid w:val="0"/>
              </w:rPr>
              <w:t>，</w:t>
            </w:r>
            <w:r>
              <w:rPr>
                <w:rFonts w:hint="eastAsia"/>
                <w:snapToGrid w:val="0"/>
                <w:lang w:val="en-US" w:eastAsia="zh-CN"/>
              </w:rPr>
              <w:t>五金产品零售，广告设计、代理，广告制作，软件开发，信息咨询服务（不含许可类信息咨询服务），</w:t>
            </w:r>
            <w:r>
              <w:rPr>
                <w:rFonts w:hint="eastAsia"/>
                <w:snapToGrid w:val="0"/>
              </w:rPr>
              <w:t>单用途商业预付卡代理销售，集中式快速充电站，汽车装饰用品销售，凭总公司授权开展经营活动，办公用品销售，办公设备耗材销售，住房租赁，电动汽车充电基础设施运营(除依法须经批准的项目外，凭营业执照依法自主开展经营活动)</w:t>
            </w:r>
            <w:r>
              <w:rPr>
                <w:rFonts w:hint="eastAsia"/>
                <w:snapToGrid w:val="0"/>
                <w:lang w:val="en-US" w:eastAsia="zh-CN"/>
              </w:rPr>
              <w:t>。</w:t>
            </w:r>
          </w:p>
          <w:p w14:paraId="2266FFE9">
            <w:pPr>
              <w:spacing w:line="240" w:lineRule="auto"/>
              <w:ind w:firstLine="420" w:firstLineChars="200"/>
              <w:rPr>
                <w:rFonts w:hint="eastAsia"/>
                <w:snapToGrid w:val="0"/>
                <w:lang w:val="en-US" w:eastAsia="zh-CN"/>
              </w:rPr>
            </w:pPr>
            <w:r>
              <w:rPr>
                <w:rFonts w:hint="eastAsia"/>
                <w:snapToGrid w:val="0"/>
              </w:rPr>
              <w:t>江西高速石化有限责任公司永新东服务区东加油站设有1台</w:t>
            </w:r>
            <w:r>
              <w:rPr>
                <w:rFonts w:hint="eastAsia"/>
                <w:snapToGrid w:val="0"/>
                <w:lang w:val="en-US" w:eastAsia="zh-CN"/>
              </w:rPr>
              <w:t>0</w:t>
            </w:r>
            <w:r>
              <w:rPr>
                <w:rFonts w:hint="eastAsia"/>
                <w:snapToGrid w:val="0"/>
              </w:rPr>
              <w:t>＃</w:t>
            </w:r>
            <w:r>
              <w:rPr>
                <w:rFonts w:hint="eastAsia"/>
                <w:snapToGrid w:val="0"/>
                <w:lang w:val="en-US" w:eastAsia="zh-CN"/>
              </w:rPr>
              <w:t>柴油</w:t>
            </w:r>
            <w:r>
              <w:rPr>
                <w:rFonts w:hint="eastAsia"/>
                <w:snapToGrid w:val="0"/>
              </w:rPr>
              <w:t>/95＃汽油/0＃柴油/92＃汽油</w:t>
            </w:r>
            <w:r>
              <w:rPr>
                <w:rFonts w:hint="eastAsia"/>
                <w:snapToGrid w:val="0"/>
                <w:lang w:val="en-US" w:eastAsia="zh-CN"/>
              </w:rPr>
              <w:t>4枪</w:t>
            </w:r>
            <w:r>
              <w:rPr>
                <w:rFonts w:hint="eastAsia"/>
                <w:snapToGrid w:val="0"/>
              </w:rPr>
              <w:t>加油机</w:t>
            </w:r>
            <w:r>
              <w:rPr>
                <w:rFonts w:hint="eastAsia"/>
                <w:snapToGrid w:val="0"/>
                <w:lang w:eastAsia="zh-CN"/>
              </w:rPr>
              <w:t>，</w:t>
            </w:r>
            <w:r>
              <w:rPr>
                <w:rFonts w:hint="eastAsia"/>
                <w:snapToGrid w:val="0"/>
              </w:rPr>
              <w:t>1台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92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92</w:t>
            </w:r>
            <w:r>
              <w:rPr>
                <w:rFonts w:hint="eastAsia"/>
                <w:snapToGrid w:val="0"/>
              </w:rPr>
              <w:t>＃汽油4枪加油机，1台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92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92</w:t>
            </w:r>
            <w:r>
              <w:rPr>
                <w:rFonts w:hint="eastAsia"/>
                <w:snapToGrid w:val="0"/>
              </w:rPr>
              <w:t>＃汽油4枪加油机</w:t>
            </w:r>
            <w:r>
              <w:rPr>
                <w:rFonts w:hint="eastAsia"/>
                <w:snapToGrid w:val="0"/>
                <w:lang w:eastAsia="zh-CN"/>
              </w:rPr>
              <w:t>；</w:t>
            </w:r>
            <w:r>
              <w:rPr>
                <w:rFonts w:hint="eastAsia"/>
                <w:snapToGrid w:val="0"/>
                <w:lang w:val="en-US" w:eastAsia="zh-CN"/>
              </w:rPr>
              <w:t>2台50</w:t>
            </w:r>
            <w:r>
              <w:rPr>
                <w:rFonts w:hint="eastAsia"/>
                <w:snapToGrid w:val="0"/>
              </w:rPr>
              <w:t>m³</w:t>
            </w:r>
            <w:r>
              <w:rPr>
                <w:rFonts w:hint="eastAsia"/>
                <w:snapToGrid w:val="0"/>
                <w:lang w:val="en-US" w:eastAsia="zh-CN"/>
              </w:rPr>
              <w:t>92</w:t>
            </w:r>
            <w:r>
              <w:rPr>
                <w:rFonts w:hint="eastAsia"/>
                <w:snapToGrid w:val="0"/>
              </w:rPr>
              <w:t>#汽油</w:t>
            </w:r>
            <w:r>
              <w:rPr>
                <w:rFonts w:hint="eastAsia"/>
                <w:snapToGrid w:val="0"/>
                <w:lang w:val="en-US" w:eastAsia="zh-CN"/>
              </w:rPr>
              <w:t>双层埋地储罐；1台50</w:t>
            </w:r>
            <w:r>
              <w:rPr>
                <w:rFonts w:hint="eastAsia"/>
                <w:snapToGrid w:val="0"/>
              </w:rPr>
              <w:t>m³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#汽油</w:t>
            </w:r>
            <w:r>
              <w:rPr>
                <w:rFonts w:hint="eastAsia"/>
                <w:snapToGrid w:val="0"/>
                <w:lang w:val="en-US" w:eastAsia="zh-CN"/>
              </w:rPr>
              <w:t>双层埋地储罐；1</w:t>
            </w:r>
            <w:r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  <w:lang w:val="en-US" w:eastAsia="zh-CN"/>
              </w:rPr>
              <w:t>50</w:t>
            </w:r>
            <w:r>
              <w:rPr>
                <w:rFonts w:hint="eastAsia"/>
                <w:snapToGrid w:val="0"/>
              </w:rPr>
              <w:t>m³</w:t>
            </w:r>
            <w:r>
              <w:rPr>
                <w:rFonts w:hint="eastAsia"/>
                <w:snapToGrid w:val="0"/>
                <w:lang w:val="en-US" w:eastAsia="zh-CN"/>
              </w:rPr>
              <w:t>0</w:t>
            </w:r>
            <w:r>
              <w:rPr>
                <w:rFonts w:hint="eastAsia"/>
                <w:snapToGrid w:val="0"/>
              </w:rPr>
              <w:t>#</w:t>
            </w:r>
            <w:r>
              <w:rPr>
                <w:rFonts w:hint="eastAsia"/>
                <w:snapToGrid w:val="0"/>
                <w:lang w:val="en-US" w:eastAsia="zh-CN"/>
              </w:rPr>
              <w:t>柴油双层埋地储罐；1</w:t>
            </w:r>
            <w:r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  <w:lang w:val="en-US" w:eastAsia="zh-CN"/>
              </w:rPr>
              <w:t>30</w:t>
            </w:r>
            <w:r>
              <w:rPr>
                <w:rFonts w:hint="eastAsia"/>
                <w:snapToGrid w:val="0"/>
              </w:rPr>
              <w:t>m³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#</w:t>
            </w:r>
            <w:r>
              <w:rPr>
                <w:rFonts w:hint="eastAsia"/>
                <w:snapToGrid w:val="0"/>
                <w:lang w:val="en-US" w:eastAsia="zh-CN"/>
              </w:rPr>
              <w:t>汽油双层埋地储罐，</w:t>
            </w:r>
            <w:r>
              <w:rPr>
                <w:rFonts w:hint="eastAsia"/>
                <w:snapToGrid w:val="0"/>
                <w:lang w:eastAsia="zh-CN"/>
              </w:rPr>
              <w:t>油品最大储存能力为</w:t>
            </w:r>
            <w:r>
              <w:rPr>
                <w:rFonts w:hint="eastAsia"/>
                <w:snapToGrid w:val="0"/>
                <w:lang w:val="en-US" w:eastAsia="zh-CN"/>
              </w:rPr>
              <w:t>205</w:t>
            </w:r>
            <w:r>
              <w:rPr>
                <w:rFonts w:hint="eastAsia"/>
                <w:snapToGrid w:val="0"/>
                <w:lang w:eastAsia="zh-CN"/>
              </w:rPr>
              <w:t>m³</w:t>
            </w:r>
            <w:r>
              <w:rPr>
                <w:rFonts w:hint="eastAsia"/>
                <w:snapToGrid w:val="0"/>
              </w:rPr>
              <w:t>（柴油罐容积折半计入油罐总容积）</w:t>
            </w:r>
            <w:r>
              <w:rPr>
                <w:rFonts w:hint="eastAsia"/>
                <w:snapToGrid w:val="0"/>
                <w:lang w:eastAsia="zh-CN"/>
              </w:rPr>
              <w:t>，</w:t>
            </w:r>
            <w:r>
              <w:rPr>
                <w:rFonts w:hint="eastAsia"/>
                <w:snapToGrid w:val="0"/>
              </w:rPr>
              <w:t>属</w:t>
            </w:r>
            <w:r>
              <w:rPr>
                <w:rFonts w:hint="eastAsia"/>
                <w:snapToGrid w:val="0"/>
                <w:lang w:val="en-US" w:eastAsia="zh-CN"/>
              </w:rPr>
              <w:t>一级</w:t>
            </w:r>
            <w:r>
              <w:rPr>
                <w:rFonts w:hint="eastAsia"/>
                <w:snapToGrid w:val="0"/>
              </w:rPr>
              <w:t>加油站，汽油卸油、加油设置了油气回收系统。</w:t>
            </w:r>
            <w:r>
              <w:rPr>
                <w:rFonts w:hint="eastAsia"/>
                <w:snapToGrid w:val="0"/>
                <w:lang w:val="en-US" w:eastAsia="zh-CN"/>
              </w:rPr>
              <w:t xml:space="preserve"> </w:t>
            </w:r>
          </w:p>
          <w:p w14:paraId="5C4CECBB">
            <w:pPr>
              <w:spacing w:line="240" w:lineRule="auto"/>
              <w:ind w:firstLine="420" w:firstLineChars="2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val="en-US" w:eastAsia="zh-CN"/>
              </w:rPr>
              <w:t>2024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  <w:lang w:val="en-US" w:eastAsia="zh-CN"/>
              </w:rPr>
              <w:t>6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hint="eastAsia"/>
                <w:snapToGrid w:val="0"/>
              </w:rPr>
              <w:t>日经吉安市商务局核准换发成品油零售经营批准证书，</w:t>
            </w:r>
            <w:r>
              <w:rPr>
                <w:rFonts w:hint="eastAsia"/>
                <w:snapToGrid w:val="0"/>
                <w:lang w:val="en-US" w:eastAsia="zh-CN"/>
              </w:rPr>
              <w:t>证书编号：油零售证书第吉0351号，</w:t>
            </w:r>
            <w:r>
              <w:rPr>
                <w:rFonts w:hint="eastAsia"/>
                <w:snapToGrid w:val="0"/>
              </w:rPr>
              <w:t>批准从事成品油（汽油、柴油）零售业务</w:t>
            </w:r>
            <w:r>
              <w:rPr>
                <w:rFonts w:hint="eastAsia"/>
                <w:snapToGrid w:val="0"/>
                <w:lang w:eastAsia="zh-CN"/>
              </w:rPr>
              <w:t>，</w:t>
            </w:r>
            <w:r>
              <w:rPr>
                <w:rFonts w:hint="eastAsia"/>
                <w:snapToGrid w:val="0"/>
              </w:rPr>
              <w:t>有效期由</w:t>
            </w:r>
            <w:r>
              <w:rPr>
                <w:rFonts w:hint="eastAsia"/>
                <w:snapToGrid w:val="0"/>
                <w:lang w:val="en-US" w:eastAsia="zh-CN"/>
              </w:rPr>
              <w:t>2024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  <w:lang w:val="en-US" w:eastAsia="zh-CN"/>
              </w:rPr>
              <w:t>6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hint="eastAsia"/>
                <w:snapToGrid w:val="0"/>
              </w:rPr>
              <w:t>日至</w:t>
            </w:r>
            <w:r>
              <w:rPr>
                <w:rFonts w:hint="eastAsia"/>
                <w:snapToGrid w:val="0"/>
                <w:lang w:val="en-US" w:eastAsia="zh-CN"/>
              </w:rPr>
              <w:t>2029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  <w:lang w:val="en-US" w:eastAsia="zh-CN"/>
              </w:rPr>
              <w:t>6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lang w:val="en-US" w:eastAsia="zh-CN"/>
              </w:rPr>
              <w:t>23</w:t>
            </w:r>
            <w:r>
              <w:rPr>
                <w:rFonts w:hint="eastAsia"/>
                <w:snapToGrid w:val="0"/>
              </w:rPr>
              <w:t>日。</w:t>
            </w:r>
          </w:p>
          <w:p w14:paraId="2B7360E2">
            <w:pPr>
              <w:spacing w:line="240" w:lineRule="auto"/>
              <w:ind w:firstLine="420" w:firstLineChars="2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val="en-US" w:eastAsia="zh-CN"/>
              </w:rPr>
              <w:t>2024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  <w:lang w:val="en-US" w:eastAsia="zh-CN"/>
              </w:rPr>
              <w:t>5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lang w:val="en-US" w:eastAsia="zh-CN"/>
              </w:rPr>
              <w:t>10</w:t>
            </w:r>
            <w:r>
              <w:rPr>
                <w:rFonts w:hint="eastAsia"/>
                <w:snapToGrid w:val="0"/>
              </w:rPr>
              <w:t>日由吉安市应急管理局</w:t>
            </w:r>
            <w:r>
              <w:rPr>
                <w:rFonts w:hint="eastAsia"/>
                <w:snapToGrid w:val="0"/>
                <w:lang w:val="en-US" w:eastAsia="zh-CN"/>
              </w:rPr>
              <w:t>核准换发</w:t>
            </w:r>
            <w:r>
              <w:rPr>
                <w:rFonts w:hint="eastAsia"/>
                <w:snapToGrid w:val="0"/>
              </w:rPr>
              <w:t>危险化学品经营许可证</w:t>
            </w:r>
            <w:r>
              <w:rPr>
                <w:rFonts w:hint="eastAsia"/>
                <w:snapToGrid w:val="0"/>
                <w:lang w:eastAsia="zh-CN"/>
              </w:rPr>
              <w:t>（</w:t>
            </w:r>
            <w:r>
              <w:rPr>
                <w:rFonts w:hint="eastAsia"/>
                <w:snapToGrid w:val="0"/>
                <w:lang w:val="en-US" w:eastAsia="zh-CN"/>
              </w:rPr>
              <w:t>变更企业名称）</w:t>
            </w:r>
            <w:r>
              <w:rPr>
                <w:rFonts w:hint="eastAsia"/>
                <w:snapToGrid w:val="0"/>
                <w:lang w:eastAsia="zh-CN"/>
              </w:rPr>
              <w:t>，</w:t>
            </w:r>
            <w:r>
              <w:rPr>
                <w:rFonts w:hint="eastAsia"/>
                <w:snapToGrid w:val="0"/>
                <w:lang w:val="en-US" w:eastAsia="zh-CN"/>
              </w:rPr>
              <w:t>证书编号：赣吉危化经字【2023】360800000052号，</w:t>
            </w:r>
            <w:r>
              <w:rPr>
                <w:rFonts w:hint="eastAsia"/>
                <w:snapToGrid w:val="0"/>
              </w:rPr>
              <w:t>许可范围：</w:t>
            </w:r>
            <w:r>
              <w:rPr>
                <w:rFonts w:hint="eastAsia"/>
                <w:snapToGrid w:val="0"/>
                <w:lang w:val="en-US" w:eastAsia="zh-CN"/>
              </w:rPr>
              <w:t>汽油、柴油，</w:t>
            </w:r>
            <w:r>
              <w:rPr>
                <w:rFonts w:hint="eastAsia"/>
                <w:snapToGrid w:val="0"/>
              </w:rPr>
              <w:t>有效期由</w:t>
            </w:r>
            <w:r>
              <w:rPr>
                <w:rFonts w:hint="eastAsia"/>
                <w:snapToGrid w:val="0"/>
                <w:lang w:val="en-US" w:eastAsia="zh-CN"/>
              </w:rPr>
              <w:t>2023</w:t>
            </w:r>
            <w:r>
              <w:rPr>
                <w:rFonts w:hint="eastAsia"/>
                <w:snapToGrid w:val="0"/>
                <w:lang w:eastAsia="zh-CN"/>
              </w:rPr>
              <w:t>年</w:t>
            </w:r>
            <w:r>
              <w:rPr>
                <w:rFonts w:hint="eastAsia"/>
                <w:snapToGrid w:val="0"/>
                <w:lang w:val="en-US" w:eastAsia="zh-CN"/>
              </w:rPr>
              <w:t>8</w:t>
            </w:r>
            <w:r>
              <w:rPr>
                <w:rFonts w:hint="eastAsia"/>
                <w:snapToGrid w:val="0"/>
                <w:lang w:eastAsia="zh-CN"/>
              </w:rPr>
              <w:t>月</w:t>
            </w:r>
            <w:r>
              <w:rPr>
                <w:rFonts w:hint="eastAsia"/>
                <w:snapToGrid w:val="0"/>
                <w:lang w:val="en-US" w:eastAsia="zh-CN"/>
              </w:rPr>
              <w:t>18</w:t>
            </w:r>
            <w:r>
              <w:rPr>
                <w:rFonts w:hint="eastAsia"/>
                <w:snapToGrid w:val="0"/>
                <w:lang w:eastAsia="zh-CN"/>
              </w:rPr>
              <w:t>日</w:t>
            </w:r>
            <w:r>
              <w:rPr>
                <w:rFonts w:hint="eastAsia"/>
                <w:snapToGrid w:val="0"/>
              </w:rPr>
              <w:t>至</w:t>
            </w:r>
            <w:r>
              <w:rPr>
                <w:rFonts w:hint="eastAsia"/>
                <w:snapToGrid w:val="0"/>
                <w:lang w:val="en-US" w:eastAsia="zh-CN"/>
              </w:rPr>
              <w:t>2026年8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lang w:val="en-US" w:eastAsia="zh-CN"/>
              </w:rPr>
              <w:t>17</w:t>
            </w:r>
            <w:r>
              <w:rPr>
                <w:rFonts w:hint="eastAsia"/>
                <w:snapToGrid w:val="0"/>
              </w:rPr>
              <w:t>日。</w:t>
            </w:r>
          </w:p>
          <w:p w14:paraId="47011B02">
            <w:pPr>
              <w:spacing w:line="240" w:lineRule="auto"/>
              <w:ind w:firstLine="420" w:firstLineChars="2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val="en-US" w:eastAsia="zh-CN"/>
              </w:rPr>
              <w:t>江西高速石化有限责任公司永新东服务区东加油站于2025年11月3日取得由永新县工业和信息化局盖章的《江西省工业企业技术改造项目备案通知书》，对油罐进行改造：将1台50</w:t>
            </w:r>
            <w:r>
              <w:rPr>
                <w:rFonts w:hint="eastAsia"/>
                <w:snapToGrid w:val="0"/>
              </w:rPr>
              <w:t>m³0#柴油</w:t>
            </w:r>
            <w:r>
              <w:rPr>
                <w:rFonts w:hint="eastAsia"/>
                <w:snapToGrid w:val="0"/>
                <w:lang w:val="en-US" w:eastAsia="zh-CN"/>
              </w:rPr>
              <w:t>双层埋地储罐改造为1</w:t>
            </w:r>
            <w:r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  <w:lang w:val="en-US" w:eastAsia="zh-CN"/>
              </w:rPr>
              <w:t>50</w:t>
            </w:r>
            <w:r>
              <w:rPr>
                <w:rFonts w:hint="eastAsia"/>
                <w:snapToGrid w:val="0"/>
              </w:rPr>
              <w:t>m³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#汽油</w:t>
            </w:r>
            <w:r>
              <w:rPr>
                <w:rFonts w:hint="eastAsia"/>
                <w:snapToGrid w:val="0"/>
                <w:lang w:val="en-US" w:eastAsia="zh-CN"/>
              </w:rPr>
              <w:t>双层埋地储罐</w:t>
            </w:r>
            <w:r>
              <w:rPr>
                <w:rFonts w:hint="eastAsia"/>
                <w:snapToGrid w:val="0"/>
                <w:lang w:eastAsia="zh-CN"/>
              </w:rPr>
              <w:t>，</w:t>
            </w:r>
            <w:r>
              <w:rPr>
                <w:rFonts w:hint="eastAsia"/>
                <w:snapToGrid w:val="0"/>
                <w:lang w:val="en-US" w:eastAsia="zh-CN"/>
              </w:rPr>
              <w:t>1台50</w:t>
            </w:r>
            <w:r>
              <w:rPr>
                <w:rFonts w:hint="eastAsia"/>
                <w:snapToGrid w:val="0"/>
              </w:rPr>
              <w:t>m³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#</w:t>
            </w:r>
            <w:r>
              <w:rPr>
                <w:rFonts w:hint="eastAsia"/>
                <w:snapToGrid w:val="0"/>
                <w:lang w:val="en-US" w:eastAsia="zh-CN"/>
              </w:rPr>
              <w:t>汽油双层埋地储罐改造为1</w:t>
            </w:r>
            <w:r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  <w:lang w:val="en-US" w:eastAsia="zh-CN"/>
              </w:rPr>
              <w:t>50</w:t>
            </w:r>
            <w:r>
              <w:rPr>
                <w:rFonts w:hint="eastAsia"/>
                <w:snapToGrid w:val="0"/>
              </w:rPr>
              <w:t>m³</w:t>
            </w:r>
            <w:r>
              <w:rPr>
                <w:rFonts w:hint="eastAsia"/>
                <w:snapToGrid w:val="0"/>
                <w:lang w:val="en-US" w:eastAsia="zh-CN"/>
              </w:rPr>
              <w:t>92</w:t>
            </w:r>
            <w:r>
              <w:rPr>
                <w:rFonts w:hint="eastAsia"/>
                <w:snapToGrid w:val="0"/>
              </w:rPr>
              <w:t>#汽油</w:t>
            </w:r>
            <w:r>
              <w:rPr>
                <w:rFonts w:hint="eastAsia"/>
                <w:snapToGrid w:val="0"/>
                <w:lang w:val="en-US" w:eastAsia="zh-CN"/>
              </w:rPr>
              <w:t>双层埋地储罐，1台30</w:t>
            </w:r>
            <w:r>
              <w:rPr>
                <w:rFonts w:hint="eastAsia"/>
                <w:snapToGrid w:val="0"/>
              </w:rPr>
              <w:t>m³</w:t>
            </w:r>
            <w:r>
              <w:rPr>
                <w:rFonts w:hint="eastAsia"/>
                <w:snapToGrid w:val="0"/>
                <w:lang w:val="en-US" w:eastAsia="zh-CN"/>
              </w:rPr>
              <w:t>98</w:t>
            </w:r>
            <w:r>
              <w:rPr>
                <w:rFonts w:hint="eastAsia"/>
                <w:snapToGrid w:val="0"/>
              </w:rPr>
              <w:t>#</w:t>
            </w:r>
            <w:r>
              <w:rPr>
                <w:rFonts w:hint="eastAsia"/>
                <w:snapToGrid w:val="0"/>
                <w:lang w:val="en-US" w:eastAsia="zh-CN"/>
              </w:rPr>
              <w:t>汽油双层埋地储罐改造为1</w:t>
            </w:r>
            <w:r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  <w:lang w:val="en-US" w:eastAsia="zh-CN"/>
              </w:rPr>
              <w:t>30</w:t>
            </w:r>
            <w:r>
              <w:rPr>
                <w:rFonts w:hint="eastAsia"/>
                <w:snapToGrid w:val="0"/>
              </w:rPr>
              <w:t>m³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#汽油</w:t>
            </w:r>
            <w:r>
              <w:rPr>
                <w:rFonts w:hint="eastAsia"/>
                <w:snapToGrid w:val="0"/>
                <w:lang w:val="en-US" w:eastAsia="zh-CN"/>
              </w:rPr>
              <w:t>双层埋地储罐，加油机加油枪号发生改变，变更为</w:t>
            </w:r>
            <w:r>
              <w:rPr>
                <w:rFonts w:hint="eastAsia"/>
                <w:snapToGrid w:val="0"/>
              </w:rPr>
              <w:t>1台</w:t>
            </w:r>
            <w:r>
              <w:rPr>
                <w:rFonts w:hint="eastAsia"/>
                <w:snapToGrid w:val="0"/>
                <w:lang w:val="en-US" w:eastAsia="zh-CN"/>
              </w:rPr>
              <w:t>0</w:t>
            </w:r>
            <w:r>
              <w:rPr>
                <w:rFonts w:hint="eastAsia"/>
                <w:snapToGrid w:val="0"/>
              </w:rPr>
              <w:t>＃</w:t>
            </w:r>
            <w:r>
              <w:rPr>
                <w:rFonts w:hint="eastAsia"/>
                <w:snapToGrid w:val="0"/>
                <w:lang w:val="en-US" w:eastAsia="zh-CN"/>
              </w:rPr>
              <w:t>柴油</w:t>
            </w:r>
            <w:r>
              <w:rPr>
                <w:rFonts w:hint="eastAsia"/>
                <w:snapToGrid w:val="0"/>
              </w:rPr>
              <w:t>/95＃汽油/0＃柴油/92＃汽油</w:t>
            </w:r>
            <w:r>
              <w:rPr>
                <w:rFonts w:hint="eastAsia"/>
                <w:snapToGrid w:val="0"/>
                <w:lang w:val="en-US" w:eastAsia="zh-CN"/>
              </w:rPr>
              <w:t>4枪</w:t>
            </w:r>
            <w:r>
              <w:rPr>
                <w:rFonts w:hint="eastAsia"/>
                <w:snapToGrid w:val="0"/>
              </w:rPr>
              <w:t>加油机</w:t>
            </w:r>
            <w:r>
              <w:rPr>
                <w:rFonts w:hint="eastAsia"/>
                <w:snapToGrid w:val="0"/>
                <w:lang w:eastAsia="zh-CN"/>
              </w:rPr>
              <w:t>，</w:t>
            </w:r>
            <w:r>
              <w:rPr>
                <w:rFonts w:hint="eastAsia"/>
                <w:snapToGrid w:val="0"/>
              </w:rPr>
              <w:t>1台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92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92</w:t>
            </w:r>
            <w:r>
              <w:rPr>
                <w:rFonts w:hint="eastAsia"/>
                <w:snapToGrid w:val="0"/>
              </w:rPr>
              <w:t>＃汽油4枪加油机，1台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92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95</w:t>
            </w:r>
            <w:r>
              <w:rPr>
                <w:rFonts w:hint="eastAsia"/>
                <w:snapToGrid w:val="0"/>
              </w:rPr>
              <w:t>＃汽油/</w:t>
            </w:r>
            <w:r>
              <w:rPr>
                <w:rFonts w:hint="eastAsia"/>
                <w:snapToGrid w:val="0"/>
                <w:lang w:val="en-US" w:eastAsia="zh-CN"/>
              </w:rPr>
              <w:t>92</w:t>
            </w:r>
            <w:r>
              <w:rPr>
                <w:rFonts w:hint="eastAsia"/>
                <w:snapToGrid w:val="0"/>
              </w:rPr>
              <w:t>＃汽油4枪加油机，</w:t>
            </w:r>
            <w:r>
              <w:rPr>
                <w:rFonts w:hint="eastAsia"/>
                <w:snapToGrid w:val="0"/>
                <w:lang w:val="en-US" w:eastAsia="zh-CN"/>
              </w:rPr>
              <w:t>工艺管线进行更换</w:t>
            </w:r>
            <w:r>
              <w:rPr>
                <w:rFonts w:hint="eastAsia"/>
                <w:snapToGrid w:val="0"/>
              </w:rPr>
              <w:t>。</w:t>
            </w:r>
          </w:p>
          <w:p w14:paraId="2DDB39A7">
            <w:pPr>
              <w:spacing w:line="240" w:lineRule="auto"/>
              <w:ind w:firstLine="420" w:firstLineChars="200"/>
              <w:rPr>
                <w:rFonts w:hint="eastAsia"/>
                <w:snapToGrid w:val="0"/>
              </w:rPr>
            </w:pPr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4BED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5170805" cy="838200"/>
                  <wp:effectExtent l="0" t="0" r="10795" b="0"/>
                  <wp:docPr id="12" name="图片 12" descr="fa3d4aa8ad45dbe9228c35d2e72dce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a3d4aa8ad45dbe9228c35d2e72dce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080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ABCC0">
            <w:pPr>
              <w:pStyle w:val="21"/>
              <w:ind w:left="0" w:leftChars="0" w:firstLine="0" w:firstLineChars="0"/>
            </w:pP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5941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  <w:r>
        <w:rPr>
          <w:rFonts w:hint="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6" name="图片 6" descr="6ce12dd4861ac10def780da6640b9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ce12dd4861ac10def780da6640b91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EDB2F">
      <w:pPr>
        <w:pStyle w:val="21"/>
        <w:ind w:left="0" w:leftChars="0" w:firstLine="0" w:firstLineChars="0"/>
        <w:jc w:val="center"/>
        <w:rPr>
          <w:rFonts w:hint="eastAsia" w:eastAsia="宋体"/>
          <w:lang w:eastAsia="zh-CN"/>
        </w:rPr>
      </w:pPr>
    </w:p>
    <w:p w14:paraId="2B1DFF98">
      <w:pPr>
        <w:pStyle w:val="21"/>
        <w:ind w:left="0" w:leftChars="0" w:firstLine="0" w:firstLineChars="0"/>
        <w:jc w:val="center"/>
        <w:rPr>
          <w:rFonts w:hint="eastAsia" w:eastAsia="宋体"/>
          <w:lang w:eastAsia="zh-CN"/>
        </w:rPr>
      </w:pPr>
    </w:p>
    <w:p w14:paraId="3C0649B6">
      <w:pPr>
        <w:pStyle w:val="22"/>
        <w:ind w:left="0" w:leftChars="0" w:firstLine="0" w:firstLineChars="0"/>
      </w:pPr>
    </w:p>
    <w:p w14:paraId="3DCAA128">
      <w:pPr>
        <w:pStyle w:val="2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0a2b623c79ce87fda19c1059d38972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2b623c79ce87fda19c1059d38972d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E61891">
      <w:pPr>
        <w:pStyle w:val="2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2405" cy="7634605"/>
            <wp:effectExtent l="0" t="0" r="635" b="635"/>
            <wp:docPr id="3" name="图片 3" descr="23b504ccb36613a92f23cca381a37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b504ccb36613a92f23cca381a372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72405" cy="8079740"/>
            <wp:effectExtent l="0" t="0" r="635" b="12700"/>
            <wp:docPr id="4" name="图片 4" descr="e0bf6e4707aa72dc3a29744707f4d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bf6e4707aa72dc3a29744707f4dfb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07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4964430" cy="8850630"/>
            <wp:effectExtent l="0" t="0" r="3810" b="3810"/>
            <wp:docPr id="5" name="图片 5" descr="5a1ee13adc9d4a0da9625b4865e2e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a1ee13adc9d4a0da9625b4865e2e01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4430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770" cy="7451090"/>
            <wp:effectExtent l="0" t="0" r="5080" b="16510"/>
            <wp:docPr id="1" name="图片 1" descr="合同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_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8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hMTRkMGU2NWU2MjE0YWI5MWU2ODcxNDk2YTg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93BC0"/>
    <w:rsid w:val="00E3751A"/>
    <w:rsid w:val="00E95F3C"/>
    <w:rsid w:val="00F46A10"/>
    <w:rsid w:val="00F60933"/>
    <w:rsid w:val="00FF47EE"/>
    <w:rsid w:val="01381A2C"/>
    <w:rsid w:val="01E43C17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BC750FD"/>
    <w:rsid w:val="0C370800"/>
    <w:rsid w:val="0D0227BA"/>
    <w:rsid w:val="0D073DB5"/>
    <w:rsid w:val="0D081033"/>
    <w:rsid w:val="0E564C35"/>
    <w:rsid w:val="0EC817E1"/>
    <w:rsid w:val="0F1C6141"/>
    <w:rsid w:val="0F423341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3337B71"/>
    <w:rsid w:val="13FA1B12"/>
    <w:rsid w:val="141C622E"/>
    <w:rsid w:val="14732EA1"/>
    <w:rsid w:val="147F5532"/>
    <w:rsid w:val="14D001B2"/>
    <w:rsid w:val="156C314D"/>
    <w:rsid w:val="15CB68F5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DA1B6B"/>
    <w:rsid w:val="1AF71484"/>
    <w:rsid w:val="1B63147C"/>
    <w:rsid w:val="1C2F6387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C658C9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3532900"/>
    <w:rsid w:val="2359594A"/>
    <w:rsid w:val="237962D0"/>
    <w:rsid w:val="23B37411"/>
    <w:rsid w:val="242E50EF"/>
    <w:rsid w:val="244E33BB"/>
    <w:rsid w:val="24775815"/>
    <w:rsid w:val="24B06070"/>
    <w:rsid w:val="24D12D46"/>
    <w:rsid w:val="24FD0CF7"/>
    <w:rsid w:val="25FB3FD9"/>
    <w:rsid w:val="260B2287"/>
    <w:rsid w:val="26134134"/>
    <w:rsid w:val="271635D9"/>
    <w:rsid w:val="27280E94"/>
    <w:rsid w:val="27F61196"/>
    <w:rsid w:val="28814447"/>
    <w:rsid w:val="29283150"/>
    <w:rsid w:val="297A3C20"/>
    <w:rsid w:val="298C1931"/>
    <w:rsid w:val="29925FE1"/>
    <w:rsid w:val="29C972C6"/>
    <w:rsid w:val="2B944ACD"/>
    <w:rsid w:val="2BD9110B"/>
    <w:rsid w:val="2C9D3BC7"/>
    <w:rsid w:val="2CF2686E"/>
    <w:rsid w:val="2E9E272A"/>
    <w:rsid w:val="2EAE6403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1B1DBB"/>
    <w:rsid w:val="35211925"/>
    <w:rsid w:val="35524794"/>
    <w:rsid w:val="36285957"/>
    <w:rsid w:val="36577381"/>
    <w:rsid w:val="366115C7"/>
    <w:rsid w:val="368F242B"/>
    <w:rsid w:val="36E75766"/>
    <w:rsid w:val="37285AB1"/>
    <w:rsid w:val="375C6F30"/>
    <w:rsid w:val="3781684D"/>
    <w:rsid w:val="3823766B"/>
    <w:rsid w:val="396748BA"/>
    <w:rsid w:val="39943D71"/>
    <w:rsid w:val="39AC13AD"/>
    <w:rsid w:val="3A751F6D"/>
    <w:rsid w:val="3AAA1C17"/>
    <w:rsid w:val="3AB6680E"/>
    <w:rsid w:val="3AD61658"/>
    <w:rsid w:val="3ADD7367"/>
    <w:rsid w:val="3AF50232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0A201A"/>
    <w:rsid w:val="421E5E45"/>
    <w:rsid w:val="42305ED2"/>
    <w:rsid w:val="42355182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F56910"/>
    <w:rsid w:val="47EE36B2"/>
    <w:rsid w:val="485E76F8"/>
    <w:rsid w:val="487A531F"/>
    <w:rsid w:val="48AF6D87"/>
    <w:rsid w:val="49CE6C17"/>
    <w:rsid w:val="4A437992"/>
    <w:rsid w:val="4A657908"/>
    <w:rsid w:val="4BE40D01"/>
    <w:rsid w:val="4CDE060B"/>
    <w:rsid w:val="4E2E60EA"/>
    <w:rsid w:val="4E3D5914"/>
    <w:rsid w:val="4E461B89"/>
    <w:rsid w:val="4E834801"/>
    <w:rsid w:val="4F4C1097"/>
    <w:rsid w:val="4F844CD5"/>
    <w:rsid w:val="4F9D18F3"/>
    <w:rsid w:val="4FB01626"/>
    <w:rsid w:val="4FF32FA8"/>
    <w:rsid w:val="50EA0B03"/>
    <w:rsid w:val="512A57AB"/>
    <w:rsid w:val="515A3854"/>
    <w:rsid w:val="5276471A"/>
    <w:rsid w:val="52B20F97"/>
    <w:rsid w:val="52CC47C0"/>
    <w:rsid w:val="52E07D49"/>
    <w:rsid w:val="5374510A"/>
    <w:rsid w:val="53F5005F"/>
    <w:rsid w:val="550C37A2"/>
    <w:rsid w:val="563253F0"/>
    <w:rsid w:val="563D2137"/>
    <w:rsid w:val="565D015E"/>
    <w:rsid w:val="56836AB2"/>
    <w:rsid w:val="56BC2DE3"/>
    <w:rsid w:val="56D42C4D"/>
    <w:rsid w:val="56EF512A"/>
    <w:rsid w:val="57301D47"/>
    <w:rsid w:val="57487036"/>
    <w:rsid w:val="575D6537"/>
    <w:rsid w:val="57800B40"/>
    <w:rsid w:val="57CD2DFE"/>
    <w:rsid w:val="58244FE5"/>
    <w:rsid w:val="583628E4"/>
    <w:rsid w:val="584B13F6"/>
    <w:rsid w:val="59217B49"/>
    <w:rsid w:val="59656964"/>
    <w:rsid w:val="59A860E0"/>
    <w:rsid w:val="59D926D2"/>
    <w:rsid w:val="5A034680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19747AF"/>
    <w:rsid w:val="621C336D"/>
    <w:rsid w:val="62864468"/>
    <w:rsid w:val="629E5C56"/>
    <w:rsid w:val="62A05F08"/>
    <w:rsid w:val="62EA5BC6"/>
    <w:rsid w:val="630737FB"/>
    <w:rsid w:val="638C3AFD"/>
    <w:rsid w:val="63C25DAA"/>
    <w:rsid w:val="64126CC6"/>
    <w:rsid w:val="64280C53"/>
    <w:rsid w:val="648F0582"/>
    <w:rsid w:val="64F540D9"/>
    <w:rsid w:val="6559245A"/>
    <w:rsid w:val="65622F6B"/>
    <w:rsid w:val="658C415A"/>
    <w:rsid w:val="65BD6D5B"/>
    <w:rsid w:val="66415650"/>
    <w:rsid w:val="66C53C4A"/>
    <w:rsid w:val="673B297E"/>
    <w:rsid w:val="678F323C"/>
    <w:rsid w:val="67F105D6"/>
    <w:rsid w:val="67FD6F7B"/>
    <w:rsid w:val="68233EA0"/>
    <w:rsid w:val="68A30209"/>
    <w:rsid w:val="68C86C57"/>
    <w:rsid w:val="69C2222A"/>
    <w:rsid w:val="6AA57F27"/>
    <w:rsid w:val="6CC37EB5"/>
    <w:rsid w:val="6D1139EB"/>
    <w:rsid w:val="6D27066C"/>
    <w:rsid w:val="6D3457FF"/>
    <w:rsid w:val="6E0E1EE1"/>
    <w:rsid w:val="6E2A4841"/>
    <w:rsid w:val="6EEF19E2"/>
    <w:rsid w:val="6F3D1DEF"/>
    <w:rsid w:val="6F963F3C"/>
    <w:rsid w:val="6FB940CF"/>
    <w:rsid w:val="6FE54B28"/>
    <w:rsid w:val="71276AD1"/>
    <w:rsid w:val="7160445C"/>
    <w:rsid w:val="71697143"/>
    <w:rsid w:val="716C6A50"/>
    <w:rsid w:val="717476DC"/>
    <w:rsid w:val="717958C4"/>
    <w:rsid w:val="71BE777B"/>
    <w:rsid w:val="7207397B"/>
    <w:rsid w:val="729E3A33"/>
    <w:rsid w:val="72C43B37"/>
    <w:rsid w:val="73670AB5"/>
    <w:rsid w:val="737D1DEA"/>
    <w:rsid w:val="74150FF5"/>
    <w:rsid w:val="748B2EA1"/>
    <w:rsid w:val="74AE0F56"/>
    <w:rsid w:val="76391AC6"/>
    <w:rsid w:val="7672193D"/>
    <w:rsid w:val="770403EE"/>
    <w:rsid w:val="771C50B0"/>
    <w:rsid w:val="771E190D"/>
    <w:rsid w:val="77832F9B"/>
    <w:rsid w:val="77C519A6"/>
    <w:rsid w:val="78063C29"/>
    <w:rsid w:val="784004D1"/>
    <w:rsid w:val="78725E9B"/>
    <w:rsid w:val="7877129B"/>
    <w:rsid w:val="787B0173"/>
    <w:rsid w:val="79302291"/>
    <w:rsid w:val="797D7F1B"/>
    <w:rsid w:val="79CB65A5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755D5"/>
    <w:rsid w:val="7D9B14E2"/>
    <w:rsid w:val="7DB761A8"/>
    <w:rsid w:val="7DD52B5A"/>
    <w:rsid w:val="7E522673"/>
    <w:rsid w:val="7E81400A"/>
    <w:rsid w:val="7EA63A70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4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7">
    <w:name w:val="Body Text"/>
    <w:basedOn w:val="1"/>
    <w:qFormat/>
    <w:uiPriority w:val="99"/>
    <w:rPr>
      <w:sz w:val="28"/>
      <w:szCs w:val="28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47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2">
    <w:name w:val="Body Text Indent 2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13">
    <w:name w:val="Balloon Text"/>
    <w:basedOn w:val="1"/>
    <w:link w:val="33"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7"/>
    <w:next w:val="1"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8"/>
    <w:next w:val="22"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next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5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6">
    <w:name w:val="Default"/>
    <w:basedOn w:val="27"/>
    <w:next w:val="21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7">
    <w:name w:val="纯文本1"/>
    <w:basedOn w:val="1"/>
    <w:qFormat/>
    <w:uiPriority w:val="0"/>
    <w:rPr>
      <w:rFonts w:ascii="宋体" w:hAnsi="Courier New"/>
      <w:kern w:val="0"/>
      <w:sz w:val="21"/>
      <w:szCs w:val="20"/>
    </w:rPr>
  </w:style>
  <w:style w:type="paragraph" w:customStyle="1" w:styleId="28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9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30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1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3">
    <w:name w:val="批注框文本 字符"/>
    <w:basedOn w:val="24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4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表头 Char Char Char"/>
    <w:basedOn w:val="24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6">
    <w:name w:val="表格居中"/>
    <w:basedOn w:val="37"/>
    <w:qFormat/>
    <w:uiPriority w:val="0"/>
    <w:pPr>
      <w:jc w:val="center"/>
    </w:pPr>
  </w:style>
  <w:style w:type="paragraph" w:customStyle="1" w:styleId="37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8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9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40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1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2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3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4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7">
    <w:name w:val="日期 字符"/>
    <w:basedOn w:val="24"/>
    <w:link w:val="11"/>
    <w:qFormat/>
    <w:uiPriority w:val="0"/>
    <w:rPr>
      <w:b/>
      <w:bCs/>
      <w:kern w:val="2"/>
      <w:sz w:val="28"/>
      <w:szCs w:val="24"/>
    </w:rPr>
  </w:style>
  <w:style w:type="paragraph" w:customStyle="1" w:styleId="48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1247</Words>
  <Characters>1588</Characters>
  <Lines>8</Lines>
  <Paragraphs>2</Paragraphs>
  <TotalTime>0</TotalTime>
  <ScaleCrop>false</ScaleCrop>
  <LinksUpToDate>false</LinksUpToDate>
  <CharactersWithSpaces>1589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2026-06-16T01:05:45Z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40F3999B3C6440ECA83DE7454A96946D_13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