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347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3"/>
        <w:gridCol w:w="1013"/>
        <w:gridCol w:w="192"/>
        <w:gridCol w:w="4674"/>
        <w:gridCol w:w="2508"/>
      </w:tblGrid>
      <w:tr w14:paraId="76507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2FB0B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A650F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eastAsia="zh-CN"/>
              </w:rPr>
              <w:t>江西鋆泓金属科技公司新能源及工业铝材全生命周期绿色制造项目（第一部分）安全验收评价报告</w:t>
            </w:r>
          </w:p>
        </w:tc>
      </w:tr>
      <w:tr w14:paraId="54265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2A067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6A2948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AD8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620" w:type="dxa"/>
            <w:gridSpan w:val="5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E647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16E0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934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6FDDF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DE2DD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A34EE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9A83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B2300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65DEB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sz w:val="24"/>
                <w:szCs w:val="24"/>
                <w:lang w:val="en-US" w:eastAsia="zh-CN"/>
              </w:rPr>
              <w:t>谢雨飞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20327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auto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auto"/>
                <w:lang w:val="en-US" w:eastAsia="zh-CN" w:bidi="zh-TW"/>
              </w:rPr>
              <w:t>CAWS350000230200227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A9A32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auto"/>
                <w:lang w:val="en-US" w:eastAsia="zh-CN" w:bidi="zh-TW"/>
              </w:rPr>
            </w:pPr>
            <w:r>
              <w:rPr>
                <w:rFonts w:hint="default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4"/>
                <w:szCs w:val="24"/>
                <w:u w:val="none"/>
                <w:shd w:val="clear" w:color="auto" w:fill="auto"/>
                <w:lang w:val="en-US" w:eastAsia="zh-CN" w:bidi="zh-TW"/>
              </w:rPr>
              <w:t>043378</w:t>
            </w:r>
          </w:p>
        </w:tc>
      </w:tr>
      <w:tr w14:paraId="42A37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3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4D7CC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6C39E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2AFC5A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03320241036000000887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5B3950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37250438462</w:t>
            </w:r>
          </w:p>
        </w:tc>
      </w:tr>
      <w:tr w14:paraId="594F2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94849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9331A7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乔贯德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F7D5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1700000000300087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E9CF2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030797</w:t>
            </w:r>
          </w:p>
        </w:tc>
      </w:tr>
      <w:tr w14:paraId="75184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8282FC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C8D395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79760F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20211004615000001171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42F8E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15220306682</w:t>
            </w:r>
          </w:p>
        </w:tc>
      </w:tr>
      <w:tr w14:paraId="2E47C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732C0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F4E8F4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赵云峰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C17882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1600000000200809 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85FB31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030095</w:t>
            </w:r>
          </w:p>
        </w:tc>
      </w:tr>
      <w:tr w14:paraId="31090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AC23D0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E08C8F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王静</w:t>
            </w:r>
          </w:p>
        </w:tc>
        <w:tc>
          <w:tcPr>
            <w:tcW w:w="486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53413F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1800000000300838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B47B28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034276</w:t>
            </w:r>
          </w:p>
        </w:tc>
      </w:tr>
      <w:tr w14:paraId="1968C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93FDA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BC5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4F7E4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  <w:jc w:val="center"/>
        </w:trPr>
        <w:tc>
          <w:tcPr>
            <w:tcW w:w="243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D6B3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18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9BD943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4"/>
                <w:szCs w:val="24"/>
                <w:lang w:val="en-US" w:eastAsia="zh-CN"/>
              </w:rPr>
              <w:t>谢雨飞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刘二平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2025年11月28日</w:t>
            </w:r>
          </w:p>
        </w:tc>
      </w:tr>
      <w:tr w14:paraId="0A65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43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6803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182" w:type="dxa"/>
            <w:gridSpan w:val="2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6652F1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4"/>
                <w:szCs w:val="24"/>
                <w:lang w:val="en-US" w:eastAsia="zh-CN"/>
              </w:rPr>
              <w:t>谢雨飞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sz w:val="24"/>
                <w:szCs w:val="24"/>
              </w:rPr>
              <w:t>刘二平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2026年3月31日</w:t>
            </w:r>
          </w:p>
        </w:tc>
      </w:tr>
      <w:tr w14:paraId="7F3ED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FDD19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</w:tcPr>
          <w:p w14:paraId="5F8AA606">
            <w:pPr>
              <w:pStyle w:val="8"/>
              <w:ind w:firstLine="480" w:firstLineChars="20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江西鋆泓金属科技有限公司是一家从事有色金属冶炼、金属材料制造、金属材料销售等业务的公司，成立于2023年3月15日，位于龙南经济技术开发区富康工业园高岽脑片区，主要经营范围为：常用有色金属冶炼，金属材料制造，金属材料销售，有色金属合金制造，有色金属合金销售等。</w:t>
            </w:r>
          </w:p>
          <w:p w14:paraId="45549F87">
            <w:pPr>
              <w:pStyle w:val="8"/>
              <w:ind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根据《中华人民共和国安全生产法》、《建设项目安全设施“三同时”监督管理暂行办法》等文件要求，新、改、扩建设项目建成后必须进行安全设施竣工验收，以确保工程的安全设施与主体工程同时设计、同时施工、同时投入生产和使用，保证工程在安全生产方面符合国家及地方、行业有关安全生产法律、法规和标准、规章规范的要求。</w:t>
            </w:r>
          </w:p>
        </w:tc>
      </w:tr>
      <w:tr w14:paraId="7E28E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15CC1">
            <w:pPr>
              <w:widowControl/>
              <w:spacing w:after="150"/>
              <w:jc w:val="center"/>
            </w:pPr>
            <w:r>
              <w:rPr>
                <w:rFonts w:hint="eastAsia"/>
                <w:color w:val="FF0000"/>
                <w:sz w:val="24"/>
              </w:rPr>
              <w:t>工艺流程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</w:tcPr>
          <w:p w14:paraId="5D3D5077">
            <w:pPr>
              <w:pStyle w:val="4"/>
              <w:snapToGrid w:val="0"/>
              <w:spacing w:before="0" w:beforeAutospacing="0" w:after="0" w:afterAutospacing="0" w:line="560" w:lineRule="exact"/>
              <w:jc w:val="both"/>
              <w:rPr>
                <w:rFonts w:ascii="楷体_GB2312" w:hAnsi="楷体_GB2312" w:eastAsia="楷体_GB2312"/>
                <w:bCs w:val="0"/>
                <w:sz w:val="32"/>
              </w:rPr>
            </w:pPr>
            <w:bookmarkStart w:id="0" w:name="_Toc17249"/>
            <w:r>
              <w:rPr>
                <w:rFonts w:hint="eastAsia" w:ascii="楷体_GB2312" w:hAnsi="楷体_GB2312" w:eastAsia="楷体_GB2312"/>
                <w:bCs w:val="0"/>
                <w:sz w:val="32"/>
              </w:rPr>
              <w:t>2.8工艺流程</w:t>
            </w:r>
            <w:bookmarkEnd w:id="0"/>
          </w:p>
          <w:p w14:paraId="3A1EC5DE">
            <w:pPr>
              <w:keepNext/>
              <w:keepLines/>
              <w:spacing w:line="500" w:lineRule="exact"/>
              <w:outlineLvl w:val="2"/>
              <w:rPr>
                <w:rFonts w:ascii="黑体" w:hAnsi="宋体" w:eastAsia="黑体" w:cs="黑体"/>
                <w:b/>
                <w:sz w:val="28"/>
                <w:szCs w:val="28"/>
                <w:lang w:bidi="ar"/>
              </w:rPr>
            </w:pPr>
            <w:r>
              <w:rPr>
                <w:rFonts w:hint="eastAsia" w:ascii="黑体" w:hAnsi="宋体" w:eastAsia="黑体" w:cs="黑体"/>
                <w:b/>
                <w:sz w:val="28"/>
                <w:szCs w:val="28"/>
                <w:lang w:bidi="ar"/>
              </w:rPr>
              <w:t>2.8.1再生铝合金锭生产工艺</w:t>
            </w:r>
          </w:p>
          <w:p w14:paraId="7E780B43">
            <w:pPr>
              <w:pStyle w:val="19"/>
              <w:widowControl w:val="0"/>
              <w:suppressAutoHyphens/>
              <w:autoSpaceDE w:val="0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kern w:val="28"/>
                <w:sz w:val="28"/>
                <w:szCs w:val="28"/>
              </w:rPr>
              <w:object>
                <v:shape id="_x0000_i1025" o:spt="75" type="#_x0000_t75" style="height:292.8pt;width:458.4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Visio.Drawing.11" ShapeID="_x0000_i1025" DrawAspect="Content" ObjectID="_1468075725" r:id="rId4">
                  <o:LockedField>false</o:LockedField>
                </o:OLEObject>
              </w:object>
            </w:r>
          </w:p>
          <w:p w14:paraId="68A907FC">
            <w:pPr>
              <w:autoSpaceDE w:val="0"/>
              <w:adjustRightInd w:val="0"/>
              <w:snapToGrid w:val="0"/>
              <w:spacing w:line="400" w:lineRule="exact"/>
              <w:jc w:val="center"/>
              <w:rPr>
                <w:rFonts w:ascii="黑体" w:hAnsi="宋体" w:eastAsia="黑体" w:cs="黑体"/>
                <w:b/>
                <w:sz w:val="24"/>
              </w:rPr>
            </w:pPr>
            <w:r>
              <w:rPr>
                <w:rFonts w:ascii="黑体" w:hAnsi="宋体" w:eastAsia="黑体" w:cs="黑体"/>
                <w:b/>
                <w:sz w:val="24"/>
                <w:lang w:bidi="ar"/>
              </w:rPr>
              <w:t>图2.</w:t>
            </w:r>
            <w:r>
              <w:rPr>
                <w:rFonts w:hint="eastAsia" w:ascii="黑体" w:hAnsi="宋体" w:eastAsia="黑体" w:cs="黑体"/>
                <w:b/>
                <w:sz w:val="24"/>
                <w:lang w:bidi="ar"/>
              </w:rPr>
              <w:t>8-1</w:t>
            </w:r>
            <w:r>
              <w:rPr>
                <w:rFonts w:ascii="黑体" w:hAnsi="宋体" w:eastAsia="黑体" w:cs="黑体"/>
                <w:b/>
                <w:sz w:val="24"/>
                <w:lang w:bidi="ar"/>
              </w:rPr>
              <w:t xml:space="preserve">  再生铝合金锭生产工艺</w:t>
            </w:r>
            <w:r>
              <w:rPr>
                <w:rFonts w:hint="eastAsia" w:ascii="黑体" w:hAnsi="宋体" w:eastAsia="黑体" w:cs="黑体"/>
                <w:b/>
                <w:sz w:val="24"/>
                <w:lang w:bidi="ar"/>
              </w:rPr>
              <w:t>流程图</w:t>
            </w:r>
          </w:p>
          <w:p w14:paraId="62B88C8F">
            <w:pPr>
              <w:keepNext/>
              <w:keepLines/>
              <w:spacing w:line="500" w:lineRule="exact"/>
              <w:outlineLvl w:val="2"/>
              <w:rPr>
                <w:rFonts w:ascii="黑体" w:hAnsi="宋体" w:eastAsia="黑体" w:cs="黑体"/>
                <w:b/>
                <w:sz w:val="28"/>
                <w:szCs w:val="28"/>
                <w:lang w:bidi="ar"/>
              </w:rPr>
            </w:pPr>
            <w:r>
              <w:rPr>
                <w:rFonts w:hint="eastAsia" w:ascii="黑体" w:hAnsi="宋体" w:eastAsia="黑体" w:cs="黑体"/>
                <w:b/>
                <w:sz w:val="28"/>
                <w:szCs w:val="28"/>
                <w:lang w:bidi="ar"/>
              </w:rPr>
              <w:t>2.8.2合金材料生产工艺</w:t>
            </w:r>
          </w:p>
          <w:p w14:paraId="24649F06">
            <w:pPr>
              <w:pStyle w:val="19"/>
              <w:widowControl w:val="0"/>
              <w:suppressAutoHyphens/>
              <w:autoSpaceDE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>
              <w:rPr>
                <w:rFonts w:hint="eastAsia" w:ascii="Times New Roman" w:hAnsi="Times New Roman" w:cs="Times New Roman"/>
                <w:kern w:val="28"/>
                <w:sz w:val="28"/>
                <w:szCs w:val="28"/>
              </w:rPr>
              <w:drawing>
                <wp:inline distT="0" distB="0" distL="114300" distR="114300">
                  <wp:extent cx="5826760" cy="3315335"/>
                  <wp:effectExtent l="0" t="0" r="2540" b="18415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760" cy="33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0F373">
            <w:pPr>
              <w:autoSpaceDE w:val="0"/>
              <w:adjustRightInd w:val="0"/>
              <w:snapToGrid w:val="0"/>
              <w:jc w:val="center"/>
              <w:rPr>
                <w:rFonts w:hint="eastAsia"/>
                <w:b/>
                <w:bCs/>
                <w:szCs w:val="28"/>
                <w:lang w:val="en-US" w:eastAsia="zh-CN"/>
              </w:rPr>
            </w:pPr>
            <w:r>
              <w:rPr>
                <w:rFonts w:ascii="黑体" w:hAnsi="宋体" w:eastAsia="黑体" w:cs="黑体"/>
                <w:b/>
                <w:sz w:val="24"/>
                <w:lang w:bidi="ar"/>
              </w:rPr>
              <w:t>图2.</w:t>
            </w:r>
            <w:r>
              <w:rPr>
                <w:rFonts w:hint="eastAsia" w:ascii="黑体" w:hAnsi="宋体" w:eastAsia="黑体" w:cs="黑体"/>
                <w:b/>
                <w:sz w:val="24"/>
                <w:lang w:bidi="ar"/>
              </w:rPr>
              <w:t>8</w:t>
            </w:r>
            <w:r>
              <w:rPr>
                <w:rFonts w:ascii="黑体" w:hAnsi="宋体" w:eastAsia="黑体" w:cs="黑体"/>
                <w:b/>
                <w:sz w:val="24"/>
                <w:lang w:bidi="ar"/>
              </w:rPr>
              <w:t>-</w:t>
            </w:r>
            <w:r>
              <w:rPr>
                <w:rFonts w:hint="eastAsia" w:ascii="黑体" w:hAnsi="宋体" w:eastAsia="黑体" w:cs="黑体"/>
                <w:b/>
                <w:sz w:val="24"/>
                <w:lang w:bidi="ar"/>
              </w:rPr>
              <w:t>2</w:t>
            </w:r>
            <w:r>
              <w:rPr>
                <w:rFonts w:ascii="黑体" w:hAnsi="宋体" w:eastAsia="黑体" w:cs="黑体"/>
                <w:b/>
                <w:sz w:val="24"/>
                <w:lang w:bidi="ar"/>
              </w:rPr>
              <w:t xml:space="preserve">  合金材料生产工艺</w:t>
            </w:r>
            <w:r>
              <w:rPr>
                <w:rFonts w:hint="eastAsia" w:ascii="黑体" w:hAnsi="宋体" w:eastAsia="黑体" w:cs="黑体"/>
                <w:b/>
                <w:sz w:val="24"/>
                <w:lang w:bidi="ar"/>
              </w:rPr>
              <w:t>流程图</w:t>
            </w:r>
          </w:p>
        </w:tc>
      </w:tr>
      <w:tr w14:paraId="1BF15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9B03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387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FBC9DB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2A9DFABB"/>
    <w:p w14:paraId="15BAEE2D">
      <w:pPr>
        <w:pStyle w:val="8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2309495"/>
            <wp:effectExtent l="0" t="0" r="0" b="14605"/>
            <wp:docPr id="6" name="图片 6" descr="ca7321f4e94d8734b5d0b31f812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7321f4e94d8734b5d0b31f81221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43C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6685" cy="2314575"/>
            <wp:effectExtent l="0" t="0" r="12065" b="9525"/>
            <wp:docPr id="7" name="图片 7" descr="c2cbd0c368cf21e2f87403ab3e5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cbd0c368cf21e2f87403ab3e509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F16E">
      <w:r>
        <w:drawing>
          <wp:inline distT="0" distB="0" distL="114300" distR="114300">
            <wp:extent cx="5226685" cy="2314575"/>
            <wp:effectExtent l="0" t="0" r="12065" b="9525"/>
            <wp:docPr id="5" name="图片 5" descr="143a74824afd45f630eeb5a9b724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3a74824afd45f630eeb5a9b7249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5553075" cy="7860030"/>
            <wp:effectExtent l="0" t="0" r="9525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489FE8">
      <w:pPr>
        <w:pStyle w:val="2"/>
      </w:pPr>
    </w:p>
    <w:p w14:paraId="7B5ED8B3">
      <w:pPr>
        <w:rPr>
          <w:rFonts w:hint="eastAsia" w:eastAsia="宋体"/>
          <w:lang w:eastAsia="zh-CN"/>
        </w:rPr>
      </w:pPr>
    </w:p>
    <w:p w14:paraId="76F6EF7C">
      <w:r>
        <w:drawing>
          <wp:inline distT="0" distB="0" distL="114300" distR="114300">
            <wp:extent cx="5259070" cy="7450455"/>
            <wp:effectExtent l="0" t="0" r="1778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B77D">
      <w:r>
        <w:br w:type="page"/>
      </w:r>
    </w:p>
    <w:p w14:paraId="21C9E949">
      <w:r>
        <w:drawing>
          <wp:inline distT="0" distB="0" distL="114300" distR="114300">
            <wp:extent cx="5491480" cy="7780020"/>
            <wp:effectExtent l="0" t="0" r="1397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0BEA">
      <w:pPr>
        <w:rPr>
          <w:rFonts w:hint="eastAsia"/>
          <w:lang w:eastAsia="zh-CN"/>
        </w:rPr>
      </w:pPr>
    </w:p>
    <w:p w14:paraId="6D93D9C7">
      <w:pPr>
        <w:pStyle w:val="2"/>
        <w:rPr>
          <w:rFonts w:hint="eastAsia"/>
          <w:lang w:eastAsia="zh-CN"/>
        </w:rPr>
      </w:pPr>
    </w:p>
    <w:p w14:paraId="52CB0432">
      <w:pPr>
        <w:rPr>
          <w:rFonts w:hint="eastAsia"/>
          <w:lang w:eastAsia="zh-CN"/>
        </w:rPr>
      </w:pPr>
    </w:p>
    <w:p w14:paraId="3F63C9D2">
      <w:pPr>
        <w:pStyle w:val="2"/>
        <w:rPr>
          <w:rFonts w:hint="eastAsia"/>
          <w:lang w:eastAsia="zh-CN"/>
        </w:rPr>
      </w:pPr>
    </w:p>
    <w:p w14:paraId="361A3CDD">
      <w:pPr>
        <w:rPr>
          <w:rFonts w:hint="eastAsia"/>
          <w:lang w:eastAsia="zh-CN"/>
        </w:rPr>
      </w:pPr>
    </w:p>
    <w:p w14:paraId="5B10288D">
      <w:pPr>
        <w:pStyle w:val="2"/>
        <w:rPr>
          <w:rFonts w:hint="eastAsia"/>
          <w:lang w:eastAsia="zh-CN"/>
        </w:rPr>
      </w:pPr>
    </w:p>
    <w:p w14:paraId="38BF6DAD">
      <w:pPr>
        <w:rPr>
          <w:rFonts w:hint="eastAsia"/>
          <w:lang w:eastAsia="zh-CN"/>
        </w:rPr>
      </w:pPr>
      <w:bookmarkStart w:id="1" w:name="_GoBack"/>
      <w:r>
        <w:drawing>
          <wp:inline distT="0" distB="0" distL="114300" distR="114300">
            <wp:extent cx="5554345" cy="7865745"/>
            <wp:effectExtent l="0" t="0" r="8255" b="19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mYThmZTViOGE1ZWVkN2ZmYjcyMzk1NTlmNjQ2YjI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756850"/>
    <w:rsid w:val="007A2261"/>
    <w:rsid w:val="00802085"/>
    <w:rsid w:val="008F01AE"/>
    <w:rsid w:val="00C75118"/>
    <w:rsid w:val="00C82162"/>
    <w:rsid w:val="00D40559"/>
    <w:rsid w:val="00E3751A"/>
    <w:rsid w:val="00FF47EE"/>
    <w:rsid w:val="01381A2C"/>
    <w:rsid w:val="02DB3346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6B2B55"/>
    <w:rsid w:val="057E7A8F"/>
    <w:rsid w:val="059D6561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2A5ABA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064BE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ED50FA6"/>
    <w:rsid w:val="1F0F5E71"/>
    <w:rsid w:val="1F142A61"/>
    <w:rsid w:val="1F2A023E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BD596D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AB26CD9"/>
    <w:rsid w:val="2BD9110B"/>
    <w:rsid w:val="2C9D3BC7"/>
    <w:rsid w:val="2CF2686E"/>
    <w:rsid w:val="2CFD4E2E"/>
    <w:rsid w:val="2E925474"/>
    <w:rsid w:val="2E9E272A"/>
    <w:rsid w:val="2EAE6403"/>
    <w:rsid w:val="31055C5A"/>
    <w:rsid w:val="3256187C"/>
    <w:rsid w:val="3259568C"/>
    <w:rsid w:val="32A66941"/>
    <w:rsid w:val="334B2415"/>
    <w:rsid w:val="339918AA"/>
    <w:rsid w:val="33BD2F62"/>
    <w:rsid w:val="341F407D"/>
    <w:rsid w:val="34A214B2"/>
    <w:rsid w:val="34BD4A82"/>
    <w:rsid w:val="351530F3"/>
    <w:rsid w:val="35211925"/>
    <w:rsid w:val="35524794"/>
    <w:rsid w:val="35583A15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4729D1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25604D"/>
    <w:rsid w:val="416C231C"/>
    <w:rsid w:val="41B906C9"/>
    <w:rsid w:val="41C84509"/>
    <w:rsid w:val="421E5E45"/>
    <w:rsid w:val="42305ED2"/>
    <w:rsid w:val="42355182"/>
    <w:rsid w:val="42A00721"/>
    <w:rsid w:val="42AB766E"/>
    <w:rsid w:val="43120BD6"/>
    <w:rsid w:val="43B14016"/>
    <w:rsid w:val="43F50190"/>
    <w:rsid w:val="4432163F"/>
    <w:rsid w:val="44476729"/>
    <w:rsid w:val="4546743F"/>
    <w:rsid w:val="458212E9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540982"/>
    <w:rsid w:val="4F844CD5"/>
    <w:rsid w:val="4FF32FA8"/>
    <w:rsid w:val="50EA0B03"/>
    <w:rsid w:val="512A57AB"/>
    <w:rsid w:val="515A3854"/>
    <w:rsid w:val="5276471A"/>
    <w:rsid w:val="52CC47C0"/>
    <w:rsid w:val="52E07D49"/>
    <w:rsid w:val="534122A6"/>
    <w:rsid w:val="5374510A"/>
    <w:rsid w:val="53F5005F"/>
    <w:rsid w:val="54BA1C16"/>
    <w:rsid w:val="561327C0"/>
    <w:rsid w:val="56183FCE"/>
    <w:rsid w:val="563D2137"/>
    <w:rsid w:val="56836AB2"/>
    <w:rsid w:val="56BC2DE3"/>
    <w:rsid w:val="56D42C4D"/>
    <w:rsid w:val="57301D47"/>
    <w:rsid w:val="57487036"/>
    <w:rsid w:val="575D6537"/>
    <w:rsid w:val="577B3C9E"/>
    <w:rsid w:val="57800B40"/>
    <w:rsid w:val="57CD2DFE"/>
    <w:rsid w:val="5815058C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8C28DB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3C5D07"/>
    <w:rsid w:val="6AA57F27"/>
    <w:rsid w:val="6B185020"/>
    <w:rsid w:val="6CC37EB5"/>
    <w:rsid w:val="6D1139EB"/>
    <w:rsid w:val="6D3457FF"/>
    <w:rsid w:val="6E2A4841"/>
    <w:rsid w:val="6EEF19E2"/>
    <w:rsid w:val="6F272686"/>
    <w:rsid w:val="6F3D1DEF"/>
    <w:rsid w:val="6F963F3C"/>
    <w:rsid w:val="6FE54B28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9B33AA"/>
    <w:rsid w:val="79FE7AE0"/>
    <w:rsid w:val="7A083C89"/>
    <w:rsid w:val="7AA15E8B"/>
    <w:rsid w:val="7AC314B7"/>
    <w:rsid w:val="7B424553"/>
    <w:rsid w:val="7BB96559"/>
    <w:rsid w:val="7C210095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  <w:rsid w:val="7FFF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5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2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8"/>
    <w:autoRedefine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8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9">
    <w:name w:val="Normal (Web)"/>
    <w:basedOn w:val="1"/>
    <w:next w:val="20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20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1">
    <w:name w:val="Body Text First Indent"/>
    <w:basedOn w:val="8"/>
    <w:autoRedefine/>
    <w:qFormat/>
    <w:uiPriority w:val="0"/>
    <w:pPr>
      <w:spacing w:after="120"/>
      <w:ind w:firstLine="420" w:firstLineChars="100"/>
    </w:pPr>
  </w:style>
  <w:style w:type="paragraph" w:styleId="22">
    <w:name w:val="Body Text First Indent 2"/>
    <w:basedOn w:val="8"/>
    <w:next w:val="1"/>
    <w:autoRedefine/>
    <w:unhideWhenUsed/>
    <w:qFormat/>
    <w:uiPriority w:val="99"/>
    <w:pPr>
      <w:ind w:firstLine="420" w:firstLineChars="200"/>
    </w:pPr>
  </w:style>
  <w:style w:type="character" w:styleId="25">
    <w:name w:val="annotation reference"/>
    <w:qFormat/>
    <w:uiPriority w:val="0"/>
    <w:rPr>
      <w:sz w:val="21"/>
      <w:szCs w:val="21"/>
    </w:rPr>
  </w:style>
  <w:style w:type="paragraph" w:customStyle="1" w:styleId="26">
    <w:name w:val="Default1"/>
    <w:basedOn w:val="27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/>
    </w:rPr>
  </w:style>
  <w:style w:type="paragraph" w:customStyle="1" w:styleId="27">
    <w:name w:val="Normal_14_0"/>
    <w:autoRedefine/>
    <w:qFormat/>
    <w:uiPriority w:val="0"/>
    <w:pPr>
      <w:spacing w:before="120" w:after="240"/>
      <w:jc w:val="both"/>
    </w:pPr>
    <w:rPr>
      <w:rFonts w:ascii="Times New Roman" w:hAnsi="Times New Roman" w:eastAsia="Calibri" w:cs="Times New Roman"/>
      <w:sz w:val="22"/>
      <w:szCs w:val="22"/>
      <w:lang w:val="ru-RU" w:eastAsia="en-US" w:bidi="ar-SA"/>
    </w:rPr>
  </w:style>
  <w:style w:type="paragraph" w:customStyle="1" w:styleId="28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Default"/>
    <w:basedOn w:val="30"/>
    <w:next w:val="22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30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1">
    <w:name w:val="正文2"/>
    <w:basedOn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32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3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4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5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4"/>
    <w:link w:val="14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4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4"/>
    <w:link w:val="12"/>
    <w:autoRedefine/>
    <w:qFormat/>
    <w:uiPriority w:val="0"/>
    <w:rPr>
      <w:b/>
      <w:bCs/>
      <w:kern w:val="2"/>
      <w:sz w:val="28"/>
      <w:szCs w:val="24"/>
    </w:rPr>
  </w:style>
  <w:style w:type="paragraph" w:customStyle="1" w:styleId="51">
    <w:name w:val="AAA"/>
    <w:basedOn w:val="1"/>
    <w:qFormat/>
    <w:uiPriority w:val="0"/>
    <w:pPr>
      <w:ind w:firstLine="200" w:firstLineChars="200"/>
      <w:contextualSpacing/>
    </w:pPr>
    <w:rPr>
      <w:color w:val="000000"/>
      <w:szCs w:val="24"/>
    </w:rPr>
  </w:style>
  <w:style w:type="paragraph" w:customStyle="1" w:styleId="52">
    <w:name w:val="BBB"/>
    <w:qFormat/>
    <w:uiPriority w:val="99"/>
    <w:pPr>
      <w:spacing w:after="160" w:line="278" w:lineRule="auto"/>
      <w:jc w:val="center"/>
    </w:pPr>
    <w:rPr>
      <w:rFonts w:ascii="宋体" w:hAnsi="宋体" w:eastAsia="宋体" w:cs="Times New Roman"/>
      <w:bCs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519</Words>
  <Characters>694</Characters>
  <Lines>8</Lines>
  <Paragraphs>2</Paragraphs>
  <TotalTime>0</TotalTime>
  <ScaleCrop>false</ScaleCrop>
  <LinksUpToDate>false</LinksUpToDate>
  <CharactersWithSpaces>703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2026-06-08T02:46:33Z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A61C8155E1E54365840E917034DA6A97_13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