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1B523">
      <w:pPr>
        <w:jc w:val="center"/>
        <w:rPr>
          <w:rFonts w:ascii="Times New Roman" w:hAnsi="Times New Roman"/>
          <w:b/>
          <w:bCs/>
          <w:sz w:val="28"/>
          <w:szCs w:val="28"/>
        </w:rPr>
      </w:pPr>
      <w:r>
        <w:rPr>
          <w:rFonts w:hint="eastAsia" w:ascii="Times New Roman" w:hAnsi="Times New Roman"/>
          <w:b/>
          <w:bCs/>
          <w:kern w:val="0"/>
          <w:sz w:val="28"/>
          <w:szCs w:val="28"/>
          <w:shd w:val="clear" w:color="auto" w:fill="FFFFFF"/>
        </w:rPr>
        <w:t>安全评价报告</w:t>
      </w:r>
      <w:r>
        <w:rPr>
          <w:rFonts w:ascii="Times New Roman" w:hAnsi="Times New Roman"/>
          <w:b/>
          <w:bCs/>
          <w:kern w:val="0"/>
          <w:sz w:val="28"/>
          <w:szCs w:val="28"/>
          <w:shd w:val="clear" w:color="auto" w:fill="FFFFFF"/>
        </w:rPr>
        <w:t>公开信息表</w:t>
      </w:r>
    </w:p>
    <w:tbl>
      <w:tblPr>
        <w:tblStyle w:val="19"/>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751"/>
        <w:gridCol w:w="1798"/>
        <w:gridCol w:w="3214"/>
        <w:gridCol w:w="2476"/>
      </w:tblGrid>
      <w:tr w14:paraId="3C3E6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PrEx>
        <w:trPr>
          <w:trHeight w:val="395" w:hRule="atLeast"/>
          <w:jc w:val="center"/>
        </w:trPr>
        <w:tc>
          <w:tcPr>
            <w:tcW w:w="1751" w:type="dxa"/>
            <w:tcBorders>
              <w:tl2br w:val="nil"/>
              <w:tr2bl w:val="nil"/>
            </w:tcBorders>
            <w:shd w:val="clear" w:color="auto" w:fill="FFFFFF"/>
            <w:vAlign w:val="center"/>
          </w:tcPr>
          <w:p w14:paraId="46A6F8A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项目名称</w:t>
            </w:r>
          </w:p>
        </w:tc>
        <w:tc>
          <w:tcPr>
            <w:tcW w:w="7488" w:type="dxa"/>
            <w:gridSpan w:val="3"/>
            <w:tcBorders>
              <w:tl2br w:val="nil"/>
              <w:tr2bl w:val="nil"/>
            </w:tcBorders>
            <w:shd w:val="clear" w:color="auto" w:fill="FFFFFF"/>
            <w:vAlign w:val="center"/>
          </w:tcPr>
          <w:p w14:paraId="53D43712">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cs="宋体"/>
                <w:color w:val="auto"/>
                <w:sz w:val="24"/>
                <w:szCs w:val="20"/>
                <w:lang w:val="en-US" w:eastAsia="zh-CN"/>
              </w:rPr>
              <w:t>延长壳牌石油有限公司西安北二环辛家庙加油站</w:t>
            </w:r>
          </w:p>
        </w:tc>
      </w:tr>
      <w:tr w14:paraId="47A5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6D93D3F">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完成时间</w:t>
            </w:r>
          </w:p>
        </w:tc>
        <w:tc>
          <w:tcPr>
            <w:tcW w:w="7488" w:type="dxa"/>
            <w:gridSpan w:val="3"/>
            <w:tcBorders>
              <w:tl2br w:val="nil"/>
              <w:tr2bl w:val="nil"/>
            </w:tcBorders>
            <w:shd w:val="clear" w:color="auto" w:fill="FFFFFF"/>
            <w:vAlign w:val="center"/>
          </w:tcPr>
          <w:p w14:paraId="29A29BE4">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202</w:t>
            </w:r>
            <w:r>
              <w:rPr>
                <w:rFonts w:hint="eastAsia" w:ascii="宋体" w:hAnsi="宋体" w:cs="宋体"/>
                <w:color w:val="auto"/>
                <w:sz w:val="24"/>
                <w:szCs w:val="20"/>
                <w:lang w:val="en-US" w:eastAsia="zh-CN"/>
              </w:rPr>
              <w:t>6</w:t>
            </w:r>
            <w:r>
              <w:rPr>
                <w:rFonts w:hint="eastAsia" w:ascii="宋体" w:hAnsi="宋体" w:eastAsia="宋体" w:cs="宋体"/>
                <w:color w:val="auto"/>
                <w:sz w:val="24"/>
                <w:szCs w:val="20"/>
                <w:lang w:val="en-US" w:eastAsia="zh-CN"/>
              </w:rPr>
              <w:t>年</w:t>
            </w:r>
            <w:r>
              <w:rPr>
                <w:rFonts w:hint="eastAsia" w:ascii="宋体" w:hAnsi="宋体" w:cs="宋体"/>
                <w:color w:val="auto"/>
                <w:sz w:val="24"/>
                <w:szCs w:val="20"/>
                <w:lang w:val="en-US" w:eastAsia="zh-CN"/>
              </w:rPr>
              <w:t>2</w:t>
            </w:r>
            <w:r>
              <w:rPr>
                <w:rFonts w:hint="eastAsia" w:ascii="宋体" w:hAnsi="宋体" w:eastAsia="宋体" w:cs="宋体"/>
                <w:color w:val="auto"/>
                <w:sz w:val="24"/>
                <w:szCs w:val="20"/>
                <w:lang w:val="en-US" w:eastAsia="zh-CN"/>
              </w:rPr>
              <w:t>月</w:t>
            </w:r>
          </w:p>
        </w:tc>
      </w:tr>
      <w:tr w14:paraId="096C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9239" w:type="dxa"/>
            <w:gridSpan w:val="4"/>
            <w:tcBorders>
              <w:tl2br w:val="nil"/>
              <w:tr2bl w:val="nil"/>
            </w:tcBorders>
            <w:shd w:val="clear" w:color="auto" w:fill="FFFFFF"/>
            <w:vAlign w:val="center"/>
          </w:tcPr>
          <w:p w14:paraId="399D40FE">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 xml:space="preserve">     评价人员</w:t>
            </w:r>
          </w:p>
        </w:tc>
      </w:tr>
      <w:tr w14:paraId="4AEB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751" w:type="dxa"/>
            <w:tcBorders>
              <w:tl2br w:val="nil"/>
              <w:tr2bl w:val="nil"/>
            </w:tcBorders>
            <w:shd w:val="clear" w:color="auto" w:fill="FFFFFF"/>
            <w:vAlign w:val="center"/>
          </w:tcPr>
          <w:p w14:paraId="4BBB96CC">
            <w:pPr>
              <w:widowControl/>
              <w:ind w:firstLine="0" w:firstLineChars="0"/>
              <w:jc w:val="center"/>
              <w:rPr>
                <w:rFonts w:hint="eastAsia" w:ascii="宋体" w:hAnsi="宋体" w:eastAsia="宋体" w:cs="宋体"/>
                <w:color w:val="auto"/>
                <w:sz w:val="24"/>
                <w:szCs w:val="20"/>
                <w:lang w:val="en-US" w:eastAsia="zh-CN"/>
              </w:rPr>
            </w:pPr>
          </w:p>
        </w:tc>
        <w:tc>
          <w:tcPr>
            <w:tcW w:w="1798" w:type="dxa"/>
            <w:tcBorders>
              <w:tl2br w:val="nil"/>
              <w:tr2bl w:val="nil"/>
            </w:tcBorders>
            <w:shd w:val="clear" w:color="auto" w:fill="FFFFFF"/>
            <w:vAlign w:val="center"/>
          </w:tcPr>
          <w:p w14:paraId="70521168">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姓名</w:t>
            </w:r>
          </w:p>
        </w:tc>
        <w:tc>
          <w:tcPr>
            <w:tcW w:w="3214" w:type="dxa"/>
            <w:tcBorders>
              <w:tl2br w:val="nil"/>
              <w:tr2bl w:val="nil"/>
            </w:tcBorders>
            <w:shd w:val="clear" w:color="auto" w:fill="FFFFFF"/>
            <w:vAlign w:val="center"/>
          </w:tcPr>
          <w:p w14:paraId="111227FB">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资格证书号</w:t>
            </w:r>
          </w:p>
        </w:tc>
        <w:tc>
          <w:tcPr>
            <w:tcW w:w="2476" w:type="dxa"/>
            <w:tcBorders>
              <w:tl2br w:val="nil"/>
              <w:tr2bl w:val="nil"/>
            </w:tcBorders>
            <w:shd w:val="clear" w:color="auto" w:fill="FFFFFF"/>
            <w:vAlign w:val="center"/>
          </w:tcPr>
          <w:p w14:paraId="43BB4CC7">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从业号</w:t>
            </w:r>
          </w:p>
        </w:tc>
      </w:tr>
      <w:tr w14:paraId="34A39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1751" w:type="dxa"/>
            <w:tcBorders>
              <w:tl2br w:val="nil"/>
              <w:tr2bl w:val="nil"/>
            </w:tcBorders>
            <w:shd w:val="clear" w:color="auto" w:fill="FFFFFF"/>
            <w:vAlign w:val="center"/>
          </w:tcPr>
          <w:p w14:paraId="579D971F">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项目负责人</w:t>
            </w:r>
          </w:p>
        </w:tc>
        <w:tc>
          <w:tcPr>
            <w:tcW w:w="1798" w:type="dxa"/>
            <w:tcBorders>
              <w:tl2br w:val="nil"/>
              <w:tr2bl w:val="nil"/>
            </w:tcBorders>
            <w:shd w:val="clear" w:color="auto" w:fill="FFFFFF"/>
            <w:vAlign w:val="center"/>
          </w:tcPr>
          <w:p w14:paraId="0628AC05">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赵  艳</w:t>
            </w:r>
          </w:p>
        </w:tc>
        <w:tc>
          <w:tcPr>
            <w:tcW w:w="3214" w:type="dxa"/>
            <w:tcBorders>
              <w:tl2br w:val="nil"/>
              <w:tr2bl w:val="nil"/>
            </w:tcBorders>
            <w:shd w:val="clear" w:color="auto" w:fill="FFFFFF"/>
            <w:vAlign w:val="center"/>
          </w:tcPr>
          <w:p w14:paraId="44980241">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1600000000201154</w:t>
            </w:r>
          </w:p>
        </w:tc>
        <w:tc>
          <w:tcPr>
            <w:tcW w:w="2476" w:type="dxa"/>
            <w:tcBorders>
              <w:tl2br w:val="nil"/>
              <w:tr2bl w:val="nil"/>
            </w:tcBorders>
            <w:shd w:val="clear" w:color="auto" w:fill="FFFFFF"/>
            <w:vAlign w:val="center"/>
          </w:tcPr>
          <w:p w14:paraId="552835AD">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021833</w:t>
            </w:r>
          </w:p>
        </w:tc>
      </w:tr>
      <w:tr w14:paraId="7D09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jc w:val="center"/>
        </w:trPr>
        <w:tc>
          <w:tcPr>
            <w:tcW w:w="1751" w:type="dxa"/>
            <w:vMerge w:val="restart"/>
            <w:tcBorders>
              <w:tl2br w:val="nil"/>
              <w:tr2bl w:val="nil"/>
            </w:tcBorders>
            <w:shd w:val="clear" w:color="auto" w:fill="FFFFFF"/>
            <w:vAlign w:val="center"/>
          </w:tcPr>
          <w:p w14:paraId="590B5448">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项目组成员</w:t>
            </w:r>
          </w:p>
        </w:tc>
        <w:tc>
          <w:tcPr>
            <w:tcW w:w="1798" w:type="dxa"/>
            <w:tcBorders>
              <w:tl2br w:val="nil"/>
              <w:tr2bl w:val="nil"/>
            </w:tcBorders>
            <w:shd w:val="clear" w:color="auto" w:fill="FFFFFF"/>
            <w:vAlign w:val="center"/>
          </w:tcPr>
          <w:p w14:paraId="1BCEF7B9">
            <w:pPr>
              <w:widowControl/>
              <w:ind w:firstLine="0" w:firstLineChars="0"/>
              <w:jc w:val="center"/>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贾延伟</w:t>
            </w:r>
          </w:p>
        </w:tc>
        <w:tc>
          <w:tcPr>
            <w:tcW w:w="3214" w:type="dxa"/>
            <w:tcBorders>
              <w:tl2br w:val="nil"/>
              <w:tr2bl w:val="nil"/>
            </w:tcBorders>
            <w:shd w:val="clear" w:color="auto" w:fill="FFFFFF"/>
            <w:vAlign w:val="center"/>
          </w:tcPr>
          <w:p w14:paraId="671BB301">
            <w:pPr>
              <w:widowControl/>
              <w:jc w:val="center"/>
              <w:rPr>
                <w:rFonts w:hint="eastAsia" w:ascii="宋体" w:hAnsi="宋体" w:eastAsia="宋体" w:cs="宋体"/>
                <w:color w:val="auto"/>
                <w:sz w:val="24"/>
                <w:szCs w:val="20"/>
                <w:lang w:val="en-US" w:eastAsia="zh-CN"/>
              </w:rPr>
            </w:pPr>
            <w:r>
              <w:rPr>
                <w:rFonts w:hint="eastAsia" w:ascii="Times New Roman" w:hAnsi="Times New Roman" w:eastAsia="宋体" w:cs="Times New Roman"/>
                <w:color w:val="auto"/>
                <w:spacing w:val="-4"/>
                <w:kern w:val="0"/>
                <w:sz w:val="24"/>
                <w:szCs w:val="24"/>
                <w:lang w:val="en-US" w:eastAsia="zh-CN"/>
              </w:rPr>
              <w:t>1917000000103995</w:t>
            </w:r>
          </w:p>
        </w:tc>
        <w:tc>
          <w:tcPr>
            <w:tcW w:w="2476" w:type="dxa"/>
            <w:tcBorders>
              <w:tl2br w:val="nil"/>
              <w:tr2bl w:val="nil"/>
            </w:tcBorders>
            <w:shd w:val="clear" w:color="auto" w:fill="FFFFFF"/>
            <w:vAlign w:val="center"/>
          </w:tcPr>
          <w:p w14:paraId="6301F882">
            <w:pPr>
              <w:widowControl/>
              <w:ind w:firstLine="0" w:firstLineChars="0"/>
              <w:jc w:val="center"/>
              <w:rPr>
                <w:rFonts w:hint="eastAsia" w:ascii="宋体" w:hAnsi="宋体" w:eastAsia="宋体" w:cs="宋体"/>
                <w:color w:val="auto"/>
                <w:sz w:val="24"/>
                <w:szCs w:val="20"/>
                <w:lang w:val="en-US" w:eastAsia="zh-CN"/>
              </w:rPr>
            </w:pPr>
            <w:r>
              <w:rPr>
                <w:rFonts w:hint="eastAsia" w:ascii="Times New Roman" w:hAnsi="Times New Roman" w:eastAsia="宋体" w:cs="Times New Roman"/>
                <w:color w:val="auto"/>
                <w:sz w:val="24"/>
                <w:szCs w:val="20"/>
              </w:rPr>
              <w:t>01132660</w:t>
            </w:r>
          </w:p>
        </w:tc>
      </w:tr>
      <w:tr w14:paraId="20E5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5" w:hRule="atLeast"/>
          <w:jc w:val="center"/>
        </w:trPr>
        <w:tc>
          <w:tcPr>
            <w:tcW w:w="1751" w:type="dxa"/>
            <w:vMerge w:val="continue"/>
            <w:tcBorders>
              <w:tl2br w:val="nil"/>
              <w:tr2bl w:val="nil"/>
            </w:tcBorders>
            <w:shd w:val="clear" w:color="auto" w:fill="FFFFFF"/>
            <w:vAlign w:val="center"/>
          </w:tcPr>
          <w:p w14:paraId="46175124">
            <w:pPr>
              <w:jc w:val="center"/>
              <w:rPr>
                <w:rFonts w:hint="eastAsia" w:ascii="宋体" w:hAnsi="宋体" w:eastAsia="宋体" w:cs="宋体"/>
                <w:kern w:val="2"/>
                <w:sz w:val="24"/>
                <w:szCs w:val="24"/>
                <w:lang w:val="en-US" w:eastAsia="zh-CN" w:bidi="ar-SA"/>
              </w:rPr>
            </w:pPr>
          </w:p>
        </w:tc>
        <w:tc>
          <w:tcPr>
            <w:tcW w:w="1798" w:type="dxa"/>
            <w:tcBorders>
              <w:tl2br w:val="nil"/>
              <w:tr2bl w:val="nil"/>
            </w:tcBorders>
            <w:shd w:val="clear" w:color="auto" w:fill="FFFFFF"/>
            <w:vAlign w:val="center"/>
          </w:tcPr>
          <w:p w14:paraId="39A79C6C">
            <w:pPr>
              <w:widowControl/>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张志辉</w:t>
            </w:r>
          </w:p>
        </w:tc>
        <w:tc>
          <w:tcPr>
            <w:tcW w:w="3214" w:type="dxa"/>
            <w:tcBorders>
              <w:tl2br w:val="nil"/>
              <w:tr2bl w:val="nil"/>
            </w:tcBorders>
            <w:shd w:val="clear" w:color="auto" w:fill="FFFFFF"/>
            <w:vAlign w:val="center"/>
          </w:tcPr>
          <w:p w14:paraId="0A17CDF2">
            <w:pPr>
              <w:widowControl/>
              <w:adjustRightInd w:val="0"/>
              <w:snapToGrid w:val="0"/>
              <w:spacing w:line="360" w:lineRule="exact"/>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Times New Roman" w:hAnsi="Times New Roman" w:cs="Times New Roman"/>
                <w:color w:val="000000" w:themeColor="text1"/>
                <w:spacing w:val="-4"/>
                <w:kern w:val="0"/>
                <w:sz w:val="24"/>
                <w:szCs w:val="24"/>
                <w:lang w:val="en-US" w:eastAsia="zh-CN"/>
                <w14:textFill>
                  <w14:solidFill>
                    <w14:schemeClr w14:val="tx1"/>
                  </w14:solidFill>
                </w14:textFill>
              </w:rPr>
              <w:t>20211004615000001171</w:t>
            </w:r>
          </w:p>
        </w:tc>
        <w:tc>
          <w:tcPr>
            <w:tcW w:w="2476" w:type="dxa"/>
            <w:tcBorders>
              <w:tl2br w:val="nil"/>
              <w:tr2bl w:val="nil"/>
            </w:tcBorders>
            <w:shd w:val="clear" w:color="auto" w:fill="FFFFFF"/>
            <w:vAlign w:val="center"/>
          </w:tcPr>
          <w:p w14:paraId="1ECBC359">
            <w:pPr>
              <w:widowControl/>
              <w:adjustRightInd w:val="0"/>
              <w:snapToGrid w:val="0"/>
              <w:spacing w:line="360" w:lineRule="exact"/>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Times New Roman" w:hAnsi="Times New Roman" w:cs="Times New Roman"/>
                <w:color w:val="000000" w:themeColor="text1"/>
                <w:sz w:val="24"/>
                <w:szCs w:val="24"/>
                <w:lang w:val="en-US" w:eastAsia="zh-CN"/>
                <w14:textFill>
                  <w14:solidFill>
                    <w14:schemeClr w14:val="tx1"/>
                  </w14:solidFill>
                </w14:textFill>
              </w:rPr>
              <w:t>15220306682</w:t>
            </w:r>
          </w:p>
        </w:tc>
      </w:tr>
      <w:tr w14:paraId="41BD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1751" w:type="dxa"/>
            <w:vMerge w:val="continue"/>
            <w:tcBorders>
              <w:tl2br w:val="nil"/>
              <w:tr2bl w:val="nil"/>
            </w:tcBorders>
            <w:shd w:val="clear" w:color="auto" w:fill="FFFFFF"/>
            <w:vAlign w:val="center"/>
          </w:tcPr>
          <w:p w14:paraId="417F6425">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2A86B32D">
            <w:pPr>
              <w:widowControl/>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宋体" w:hAnsi="宋体" w:cs="宋体"/>
                <w:color w:val="000000" w:themeColor="text1"/>
                <w:sz w:val="24"/>
                <w:szCs w:val="20"/>
                <w:lang w:val="en-US" w:eastAsia="zh-CN"/>
                <w14:textFill>
                  <w14:solidFill>
                    <w14:schemeClr w14:val="tx1"/>
                  </w14:solidFill>
                </w14:textFill>
              </w:rPr>
              <w:t>周巧云</w:t>
            </w:r>
          </w:p>
        </w:tc>
        <w:tc>
          <w:tcPr>
            <w:tcW w:w="3214" w:type="dxa"/>
            <w:tcBorders>
              <w:tl2br w:val="nil"/>
              <w:tr2bl w:val="nil"/>
            </w:tcBorders>
            <w:shd w:val="clear" w:color="auto" w:fill="FFFFFF"/>
            <w:vAlign w:val="center"/>
          </w:tcPr>
          <w:p w14:paraId="19E7244B">
            <w:pPr>
              <w:widowControl/>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default" w:ascii="Times New Roman" w:hAnsi="Times New Roman" w:eastAsia="宋体" w:cs="Times New Roman"/>
                <w:color w:val="000000" w:themeColor="text1"/>
                <w:spacing w:val="-4"/>
                <w:kern w:val="0"/>
                <w:sz w:val="24"/>
                <w:szCs w:val="24"/>
                <w:lang w:val="en-US" w:eastAsia="zh-CN"/>
                <w14:textFill>
                  <w14:solidFill>
                    <w14:schemeClr w14:val="tx1"/>
                  </w14:solidFill>
                </w14:textFill>
              </w:rPr>
              <w:t>20231004632000007942</w:t>
            </w:r>
          </w:p>
        </w:tc>
        <w:tc>
          <w:tcPr>
            <w:tcW w:w="2476" w:type="dxa"/>
            <w:tcBorders>
              <w:tl2br w:val="nil"/>
              <w:tr2bl w:val="nil"/>
            </w:tcBorders>
            <w:shd w:val="clear" w:color="auto" w:fill="FFFFFF"/>
            <w:vAlign w:val="center"/>
          </w:tcPr>
          <w:p w14:paraId="03E8BE92">
            <w:pPr>
              <w:widowControl/>
              <w:adjustRightInd w:val="0"/>
              <w:snapToGrid w:val="0"/>
              <w:spacing w:line="360" w:lineRule="exact"/>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lang w:val="en-US" w:eastAsia="zh-CN"/>
                <w14:textFill>
                  <w14:solidFill>
                    <w14:schemeClr w14:val="tx1"/>
                  </w14:solidFill>
                </w14:textFill>
              </w:rPr>
              <w:t>32240386462</w:t>
            </w:r>
          </w:p>
        </w:tc>
      </w:tr>
      <w:tr w14:paraId="6F6B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751" w:type="dxa"/>
            <w:vMerge w:val="continue"/>
            <w:tcBorders>
              <w:tl2br w:val="nil"/>
              <w:tr2bl w:val="nil"/>
            </w:tcBorders>
            <w:shd w:val="clear" w:color="auto" w:fill="FFFFFF"/>
            <w:vAlign w:val="center"/>
          </w:tcPr>
          <w:p w14:paraId="1EBC6719">
            <w:pPr>
              <w:jc w:val="center"/>
              <w:rPr>
                <w:rFonts w:hint="eastAsia" w:ascii="宋体" w:hAnsi="宋体" w:eastAsia="宋体" w:cs="宋体"/>
                <w:sz w:val="24"/>
                <w:szCs w:val="24"/>
              </w:rPr>
            </w:pPr>
          </w:p>
        </w:tc>
        <w:tc>
          <w:tcPr>
            <w:tcW w:w="1798" w:type="dxa"/>
            <w:tcBorders>
              <w:tl2br w:val="nil"/>
              <w:tr2bl w:val="nil"/>
            </w:tcBorders>
            <w:shd w:val="clear" w:color="auto" w:fill="FFFFFF"/>
            <w:vAlign w:val="center"/>
          </w:tcPr>
          <w:p w14:paraId="733F7FA1">
            <w:pPr>
              <w:widowControl/>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宋体" w:hAnsi="宋体" w:eastAsia="宋体" w:cs="宋体"/>
                <w:color w:val="000000" w:themeColor="text1"/>
                <w:sz w:val="24"/>
                <w:szCs w:val="20"/>
                <w:lang w:val="en-US" w:eastAsia="zh-CN"/>
                <w14:textFill>
                  <w14:solidFill>
                    <w14:schemeClr w14:val="tx1"/>
                  </w14:solidFill>
                </w14:textFill>
              </w:rPr>
              <w:t>李  能</w:t>
            </w:r>
          </w:p>
        </w:tc>
        <w:tc>
          <w:tcPr>
            <w:tcW w:w="3214" w:type="dxa"/>
            <w:tcBorders>
              <w:tl2br w:val="nil"/>
              <w:tr2bl w:val="nil"/>
            </w:tcBorders>
            <w:shd w:val="clear" w:color="auto" w:fill="FFFFFF"/>
            <w:vAlign w:val="center"/>
          </w:tcPr>
          <w:p w14:paraId="09691ABB">
            <w:pPr>
              <w:widowControl/>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spacing w:val="-4"/>
                <w:kern w:val="0"/>
                <w:sz w:val="24"/>
                <w:szCs w:val="20"/>
                <w14:textFill>
                  <w14:solidFill>
                    <w14:schemeClr w14:val="tx1"/>
                  </w14:solidFill>
                </w14:textFill>
              </w:rPr>
              <w:t>1500000000301650</w:t>
            </w:r>
          </w:p>
        </w:tc>
        <w:tc>
          <w:tcPr>
            <w:tcW w:w="2476" w:type="dxa"/>
            <w:tcBorders>
              <w:tl2br w:val="nil"/>
              <w:tr2bl w:val="nil"/>
            </w:tcBorders>
            <w:shd w:val="clear" w:color="auto" w:fill="FFFFFF"/>
            <w:vAlign w:val="center"/>
          </w:tcPr>
          <w:p w14:paraId="29EB2DF4">
            <w:pPr>
              <w:widowControl/>
              <w:ind w:firstLine="0" w:firstLineChars="0"/>
              <w:jc w:val="center"/>
              <w:rPr>
                <w:rFonts w:hint="eastAsia" w:ascii="宋体" w:hAnsi="宋体" w:eastAsia="宋体" w:cs="宋体"/>
                <w:color w:val="000000" w:themeColor="text1"/>
                <w:sz w:val="24"/>
                <w:szCs w:val="20"/>
                <w:lang w:val="en-US" w:eastAsia="zh-CN"/>
                <w14:textFill>
                  <w14:solidFill>
                    <w14:schemeClr w14:val="tx1"/>
                  </w14:solidFill>
                </w14:textFill>
              </w:rPr>
            </w:pPr>
            <w:r>
              <w:rPr>
                <w:rFonts w:hint="eastAsia" w:ascii="Times New Roman" w:hAnsi="Times New Roman" w:eastAsia="宋体" w:cs="Times New Roman"/>
                <w:color w:val="000000" w:themeColor="text1"/>
                <w:spacing w:val="-4"/>
                <w:kern w:val="0"/>
                <w:sz w:val="24"/>
                <w:szCs w:val="20"/>
                <w14:textFill>
                  <w14:solidFill>
                    <w14:schemeClr w14:val="tx1"/>
                  </w14:solidFill>
                </w14:textFill>
              </w:rPr>
              <w:t>025782</w:t>
            </w:r>
          </w:p>
        </w:tc>
      </w:tr>
      <w:tr w14:paraId="1A4D8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 w:hRule="atLeast"/>
          <w:jc w:val="center"/>
        </w:trPr>
        <w:tc>
          <w:tcPr>
            <w:tcW w:w="1751" w:type="dxa"/>
            <w:tcBorders>
              <w:tl2br w:val="nil"/>
              <w:tr2bl w:val="nil"/>
            </w:tcBorders>
            <w:shd w:val="clear" w:color="auto" w:fill="FFFFFF"/>
            <w:vAlign w:val="center"/>
          </w:tcPr>
          <w:p w14:paraId="2632A060">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技术专家</w:t>
            </w:r>
          </w:p>
        </w:tc>
        <w:tc>
          <w:tcPr>
            <w:tcW w:w="7488" w:type="dxa"/>
            <w:gridSpan w:val="3"/>
            <w:tcBorders>
              <w:tl2br w:val="nil"/>
              <w:tr2bl w:val="nil"/>
            </w:tcBorders>
            <w:shd w:val="clear" w:color="auto" w:fill="FFFFFF"/>
            <w:vAlign w:val="center"/>
          </w:tcPr>
          <w:p w14:paraId="3BDF415A">
            <w:pPr>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周巧云</w:t>
            </w:r>
          </w:p>
        </w:tc>
      </w:tr>
      <w:tr w14:paraId="082A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1" w:hRule="atLeast"/>
          <w:jc w:val="center"/>
        </w:trPr>
        <w:tc>
          <w:tcPr>
            <w:tcW w:w="1751" w:type="dxa"/>
            <w:tcBorders>
              <w:tl2br w:val="nil"/>
              <w:tr2bl w:val="nil"/>
            </w:tcBorders>
            <w:shd w:val="clear" w:color="auto" w:fill="FFFFFF"/>
            <w:vAlign w:val="center"/>
          </w:tcPr>
          <w:p w14:paraId="4673EF4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现场勘察人员及时间</w:t>
            </w:r>
          </w:p>
        </w:tc>
        <w:tc>
          <w:tcPr>
            <w:tcW w:w="7488" w:type="dxa"/>
            <w:gridSpan w:val="3"/>
            <w:tcBorders>
              <w:tl2br w:val="nil"/>
              <w:tr2bl w:val="nil"/>
            </w:tcBorders>
            <w:shd w:val="clear" w:color="auto" w:fill="FFFFFF"/>
            <w:vAlign w:val="center"/>
          </w:tcPr>
          <w:p w14:paraId="10B309BD">
            <w:pPr>
              <w:widowControl/>
              <w:spacing w:after="15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5</w:t>
            </w:r>
            <w:r>
              <w:rPr>
                <w:rFonts w:hint="eastAsia" w:ascii="宋体" w:hAnsi="宋体" w:eastAsia="宋体" w:cs="宋体"/>
                <w:kern w:val="2"/>
                <w:sz w:val="24"/>
                <w:szCs w:val="24"/>
                <w:lang w:val="en-US" w:eastAsia="zh-CN" w:bidi="ar-SA"/>
              </w:rPr>
              <w:t>年1月</w:t>
            </w:r>
            <w:r>
              <w:rPr>
                <w:rFonts w:hint="eastAsia" w:ascii="宋体" w:hAnsi="宋体" w:cs="宋体"/>
                <w:kern w:val="2"/>
                <w:sz w:val="24"/>
                <w:szCs w:val="24"/>
                <w:lang w:val="en-US" w:eastAsia="zh-CN" w:bidi="ar-SA"/>
              </w:rPr>
              <w:t>28</w:t>
            </w:r>
            <w:r>
              <w:rPr>
                <w:rFonts w:hint="eastAsia" w:ascii="宋体" w:hAnsi="宋体" w:eastAsia="宋体" w:cs="宋体"/>
                <w:kern w:val="2"/>
                <w:sz w:val="24"/>
                <w:szCs w:val="24"/>
                <w:lang w:val="en-US" w:eastAsia="zh-CN" w:bidi="ar-SA"/>
              </w:rPr>
              <w:t>日</w:t>
            </w:r>
          </w:p>
        </w:tc>
      </w:tr>
      <w:tr w14:paraId="0B3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jc w:val="center"/>
        </w:trPr>
        <w:tc>
          <w:tcPr>
            <w:tcW w:w="1751" w:type="dxa"/>
            <w:tcBorders>
              <w:tl2br w:val="nil"/>
              <w:tr2bl w:val="nil"/>
            </w:tcBorders>
            <w:shd w:val="clear" w:color="auto" w:fill="FFFFFF"/>
            <w:vAlign w:val="center"/>
          </w:tcPr>
          <w:p w14:paraId="26E8BCB6">
            <w:pPr>
              <w:widowControl/>
              <w:spacing w:after="150"/>
              <w:jc w:val="center"/>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现场核查的人员和时间</w:t>
            </w:r>
          </w:p>
        </w:tc>
        <w:tc>
          <w:tcPr>
            <w:tcW w:w="7488" w:type="dxa"/>
            <w:gridSpan w:val="3"/>
            <w:tcBorders>
              <w:tl2br w:val="nil"/>
              <w:tr2bl w:val="nil"/>
            </w:tcBorders>
            <w:shd w:val="clear" w:color="auto" w:fill="FFFFFF"/>
            <w:vAlign w:val="center"/>
          </w:tcPr>
          <w:p w14:paraId="427B8BC9">
            <w:pPr>
              <w:widowControl/>
              <w:spacing w:after="150"/>
              <w:jc w:val="center"/>
              <w:rPr>
                <w:rFonts w:hint="eastAsia" w:ascii="宋体" w:hAnsi="宋体" w:eastAsia="宋体" w:cs="宋体"/>
                <w:color w:val="FF0000"/>
                <w:kern w:val="2"/>
                <w:sz w:val="24"/>
                <w:szCs w:val="24"/>
                <w:lang w:val="en-US" w:eastAsia="zh-CN" w:bidi="ar-SA"/>
              </w:rPr>
            </w:pPr>
            <w:r>
              <w:rPr>
                <w:rFonts w:hint="eastAsia" w:ascii="宋体" w:hAnsi="宋体" w:eastAsia="宋体" w:cs="宋体"/>
                <w:kern w:val="2"/>
                <w:sz w:val="24"/>
                <w:szCs w:val="24"/>
                <w:lang w:val="en-US" w:eastAsia="zh-CN" w:bidi="ar-SA"/>
              </w:rPr>
              <w:t>202</w:t>
            </w: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年</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日</w:t>
            </w:r>
          </w:p>
        </w:tc>
      </w:tr>
      <w:tr w14:paraId="6F203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499" w:hRule="atLeast"/>
          <w:jc w:val="center"/>
        </w:trPr>
        <w:tc>
          <w:tcPr>
            <w:tcW w:w="1751" w:type="dxa"/>
            <w:tcBorders>
              <w:tl2br w:val="nil"/>
              <w:tr2bl w:val="nil"/>
            </w:tcBorders>
            <w:shd w:val="clear" w:color="auto" w:fill="FFFFFF"/>
            <w:vAlign w:val="center"/>
          </w:tcPr>
          <w:p w14:paraId="47DE38C8">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项目简介</w:t>
            </w:r>
          </w:p>
        </w:tc>
        <w:tc>
          <w:tcPr>
            <w:tcW w:w="7488" w:type="dxa"/>
            <w:gridSpan w:val="3"/>
            <w:tcBorders>
              <w:tl2br w:val="nil"/>
              <w:tr2bl w:val="nil"/>
            </w:tcBorders>
            <w:shd w:val="clear" w:color="auto" w:fill="FFFFFF"/>
            <w:vAlign w:val="center"/>
          </w:tcPr>
          <w:p w14:paraId="05337F96">
            <w:pPr>
              <w:spacing w:before="156" w:beforeLines="50" w:after="156" w:afterLines="50" w:line="400" w:lineRule="exact"/>
              <w:ind w:firstLine="480" w:firstLineChars="200"/>
              <w:jc w:val="left"/>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延长壳牌石油有限公司西安北二环辛家庙加油站位于陕西省西安市未央区北二环东段辛家庙中村。该加油站坐南朝北，东：御井路（主干路）；南：架空电力线（有绝缘层，杆高9m）、太荣路（次干路）；西：马旗寨110kV变电站（丙类厂房）、御景豪庭小区住宅1（三类保护物）、御景豪庭小区住宅2（一类保护物）；北：二环北路（主干路），该加油站周边无其他重要公共建筑物、厂房等</w:t>
            </w:r>
            <w:r>
              <w:rPr>
                <w:rFonts w:hint="eastAsia" w:ascii="宋体" w:hAnsi="宋体" w:cs="宋体"/>
                <w:color w:val="auto"/>
                <w:kern w:val="2"/>
                <w:sz w:val="24"/>
                <w:szCs w:val="22"/>
                <w:highlight w:val="none"/>
                <w:lang w:val="en-US" w:eastAsia="zh-CN" w:bidi="ar-SA"/>
              </w:rPr>
              <w:t>。</w:t>
            </w:r>
          </w:p>
          <w:p w14:paraId="54CC5B36">
            <w:pPr>
              <w:spacing w:before="156" w:beforeLines="50" w:after="156" w:afterLines="50" w:line="400" w:lineRule="exact"/>
              <w:jc w:val="left"/>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 xml:space="preserve">    延长壳牌石油有限公司西安北二环辛家庙加油站主要由三部分构成：加油区、储罐区、站房。现该加油站共设4台卧式埋地双层储油罐，均为4台30m³汽油罐。</w:t>
            </w:r>
          </w:p>
          <w:p w14:paraId="6D91CEF4">
            <w:pPr>
              <w:spacing w:before="156" w:beforeLines="50" w:after="156" w:afterLines="50" w:line="400" w:lineRule="exact"/>
              <w:jc w:val="left"/>
              <w:rPr>
                <w:rFonts w:hint="eastAsia" w:ascii="宋体" w:hAnsi="宋体" w:eastAsia="宋体" w:cs="宋体"/>
              </w:rPr>
            </w:pPr>
            <w:r>
              <w:rPr>
                <w:rFonts w:hint="eastAsia" w:ascii="宋体" w:hAnsi="宋体" w:eastAsia="宋体" w:cs="宋体"/>
                <w:color w:val="auto"/>
                <w:kern w:val="2"/>
                <w:sz w:val="24"/>
                <w:szCs w:val="22"/>
                <w:highlight w:val="none"/>
                <w:lang w:val="en-US" w:eastAsia="zh-CN" w:bidi="ar-SA"/>
              </w:rPr>
              <w:t>根据《汽车加油加气加氢站技术标准》（GB50156-2021）规定，汽油容积为：30m³×4=120m³，总容积：V=120m³。因此，该加油站为二级汽车加油站。</w:t>
            </w:r>
          </w:p>
        </w:tc>
      </w:tr>
      <w:tr w14:paraId="4E6C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75" w:hRule="atLeast"/>
          <w:jc w:val="center"/>
        </w:trPr>
        <w:tc>
          <w:tcPr>
            <w:tcW w:w="1751" w:type="dxa"/>
            <w:tcBorders>
              <w:tl2br w:val="nil"/>
              <w:tr2bl w:val="nil"/>
            </w:tcBorders>
            <w:shd w:val="clear" w:color="auto" w:fill="FFFFFF"/>
            <w:vAlign w:val="center"/>
          </w:tcPr>
          <w:p w14:paraId="2114DE97">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被评价单位信息反馈情况</w:t>
            </w:r>
          </w:p>
        </w:tc>
        <w:tc>
          <w:tcPr>
            <w:tcW w:w="7488" w:type="dxa"/>
            <w:gridSpan w:val="3"/>
            <w:tcBorders>
              <w:tl2br w:val="nil"/>
              <w:tr2bl w:val="nil"/>
            </w:tcBorders>
            <w:shd w:val="clear" w:color="auto" w:fill="FFFFFF"/>
            <w:vAlign w:val="center"/>
          </w:tcPr>
          <w:p w14:paraId="2840A0DC">
            <w:pPr>
              <w:widowControl/>
              <w:spacing w:after="150"/>
              <w:jc w:val="center"/>
              <w:rPr>
                <w:rFonts w:hint="eastAsia" w:ascii="宋体" w:hAnsi="宋体" w:eastAsia="宋体" w:cs="宋体"/>
                <w:sz w:val="24"/>
                <w:szCs w:val="24"/>
              </w:rPr>
            </w:pPr>
            <w:r>
              <w:rPr>
                <w:rFonts w:hint="eastAsia" w:ascii="宋体" w:hAnsi="宋体" w:eastAsia="宋体" w:cs="宋体"/>
                <w:kern w:val="0"/>
                <w:sz w:val="24"/>
                <w:szCs w:val="24"/>
                <w:shd w:val="clear" w:color="auto" w:fill="FFFFFF"/>
              </w:rPr>
              <w:t>满意</w:t>
            </w:r>
          </w:p>
        </w:tc>
      </w:tr>
    </w:tbl>
    <w:p w14:paraId="52D545A2">
      <w:pPr>
        <w:rPr>
          <w:rFonts w:hint="eastAsia" w:ascii="Times New Roman" w:hAnsi="Times New Roman"/>
          <w:kern w:val="0"/>
          <w:sz w:val="28"/>
          <w:szCs w:val="28"/>
          <w:shd w:val="clear" w:color="auto" w:fill="FFFFFF"/>
          <w:lang w:val="en-US" w:eastAsia="zh-CN"/>
        </w:rPr>
      </w:pPr>
      <w:r>
        <w:rPr>
          <w:rFonts w:hint="eastAsia" w:ascii="Times New Roman" w:hAnsi="Times New Roman"/>
          <w:kern w:val="0"/>
          <w:sz w:val="28"/>
          <w:szCs w:val="28"/>
          <w:shd w:val="clear" w:color="auto" w:fill="FFFFFF"/>
          <w:lang w:val="en-US" w:eastAsia="zh-CN"/>
        </w:rPr>
        <w:br w:type="page"/>
      </w:r>
    </w:p>
    <w:p w14:paraId="2EC40581">
      <w:pPr>
        <w:rPr>
          <w:rFonts w:hint="default" w:ascii="Times New Roman" w:hAnsi="Times New Roman" w:eastAsia="仿宋_GB2312" w:cs="Times New Roman"/>
          <w:kern w:val="2"/>
          <w:sz w:val="24"/>
          <w:szCs w:val="24"/>
          <w:lang w:val="en-US" w:eastAsia="zh-CN" w:bidi="ar-SA"/>
        </w:rPr>
      </w:pPr>
      <w:r>
        <w:rPr>
          <w:rFonts w:hint="eastAsia" w:ascii="Times New Roman" w:hAnsi="Times New Roman"/>
          <w:b/>
          <w:bCs/>
          <w:kern w:val="0"/>
          <w:sz w:val="28"/>
          <w:szCs w:val="28"/>
          <w:shd w:val="clear" w:color="auto" w:fill="FFFFFF"/>
          <w:lang w:val="en-US" w:eastAsia="zh-CN"/>
        </w:rPr>
        <w:t>评价人员现场照片</w:t>
      </w:r>
      <w:r>
        <w:rPr>
          <w:rFonts w:hint="eastAsia" w:ascii="Times New Roman" w:hAnsi="Times New Roman" w:eastAsia="仿宋_GB2312" w:cs="Times New Roman"/>
          <w:kern w:val="2"/>
          <w:sz w:val="22"/>
          <w:szCs w:val="22"/>
          <w:lang w:val="en-US" w:eastAsia="zh-CN" w:bidi="ar-SA"/>
        </w:rPr>
        <w:t>（项目负责人、项目组成员厂区门口及主要设施前打卡照片）</w:t>
      </w:r>
    </w:p>
    <w:p w14:paraId="5CE17A5B">
      <w:pPr>
        <w:rPr>
          <w:rFonts w:hint="default"/>
          <w:lang w:val="en-US" w:eastAsia="zh-CN"/>
        </w:rPr>
      </w:pPr>
      <w:r>
        <w:rPr>
          <w:rFonts w:hint="default"/>
          <w:lang w:val="en-US" w:eastAsia="zh-CN"/>
        </w:rPr>
        <w:drawing>
          <wp:inline distT="0" distB="0" distL="114300" distR="114300">
            <wp:extent cx="5253990" cy="3940175"/>
            <wp:effectExtent l="0" t="0" r="3810" b="3175"/>
            <wp:docPr id="1" name="图片 1" descr="9ff5b57e36352f1f9a6b7d0fa12b5c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ff5b57e36352f1f9a6b7d0fa12b5cbc"/>
                    <pic:cNvPicPr>
                      <a:picLocks noChangeAspect="1"/>
                    </pic:cNvPicPr>
                  </pic:nvPicPr>
                  <pic:blipFill>
                    <a:blip r:embed="rId4"/>
                    <a:stretch>
                      <a:fillRect/>
                    </a:stretch>
                  </pic:blipFill>
                  <pic:spPr>
                    <a:xfrm>
                      <a:off x="0" y="0"/>
                      <a:ext cx="5253990" cy="3940175"/>
                    </a:xfrm>
                    <a:prstGeom prst="rect">
                      <a:avLst/>
                    </a:prstGeom>
                  </pic:spPr>
                </pic:pic>
              </a:graphicData>
            </a:graphic>
          </wp:inline>
        </w:drawing>
      </w:r>
    </w:p>
    <w:p w14:paraId="298B48F3">
      <w:pPr>
        <w:rPr>
          <w:rFonts w:hint="default"/>
          <w:lang w:val="en-US" w:eastAsia="zh-CN"/>
        </w:rPr>
      </w:pPr>
    </w:p>
    <w:p w14:paraId="3B5093D8">
      <w:pPr>
        <w:rPr>
          <w:rFonts w:hint="default"/>
          <w:lang w:val="en-US" w:eastAsia="zh-CN"/>
        </w:rPr>
      </w:pPr>
    </w:p>
    <w:p w14:paraId="0AB2DE17">
      <w:pPr>
        <w:rPr>
          <w:rFonts w:hint="default"/>
          <w:lang w:val="en-US" w:eastAsia="zh-CN"/>
        </w:rPr>
      </w:pPr>
    </w:p>
    <w:p w14:paraId="67A26A72">
      <w:pPr>
        <w:rPr>
          <w:rFonts w:hint="default"/>
          <w:lang w:val="en-US" w:eastAsia="zh-CN"/>
        </w:rPr>
      </w:pPr>
    </w:p>
    <w:p w14:paraId="1A972B71">
      <w:pPr>
        <w:rPr>
          <w:rFonts w:hint="default"/>
          <w:lang w:val="en-US" w:eastAsia="zh-CN"/>
        </w:rPr>
      </w:pPr>
    </w:p>
    <w:p w14:paraId="2385F2FD">
      <w:pPr>
        <w:rPr>
          <w:rFonts w:hint="default"/>
          <w:lang w:val="en-US" w:eastAsia="zh-CN"/>
        </w:rPr>
      </w:pPr>
    </w:p>
    <w:p w14:paraId="7F516E59">
      <w:pPr>
        <w:rPr>
          <w:rFonts w:hint="default"/>
          <w:lang w:val="en-US" w:eastAsia="zh-CN"/>
        </w:rPr>
      </w:pPr>
    </w:p>
    <w:p w14:paraId="789023B5">
      <w:pPr>
        <w:rPr>
          <w:rFonts w:hint="default"/>
          <w:lang w:val="en-US" w:eastAsia="zh-CN"/>
        </w:rPr>
      </w:pPr>
    </w:p>
    <w:p w14:paraId="04CD59E9">
      <w:pPr>
        <w:rPr>
          <w:rFonts w:hint="default"/>
          <w:lang w:val="en-US" w:eastAsia="zh-CN"/>
        </w:rPr>
      </w:pPr>
    </w:p>
    <w:p w14:paraId="12BFD2C8">
      <w:pPr>
        <w:rPr>
          <w:rFonts w:hint="default"/>
          <w:lang w:val="en-US" w:eastAsia="zh-CN"/>
        </w:rPr>
      </w:pPr>
    </w:p>
    <w:p w14:paraId="35EF3988">
      <w:pPr>
        <w:rPr>
          <w:rFonts w:hint="default"/>
          <w:lang w:val="en-US" w:eastAsia="zh-CN"/>
        </w:rPr>
      </w:pPr>
    </w:p>
    <w:p w14:paraId="6D1835E5">
      <w:pPr>
        <w:rPr>
          <w:rFonts w:hint="default"/>
          <w:lang w:val="en-US" w:eastAsia="zh-CN"/>
        </w:rPr>
      </w:pPr>
    </w:p>
    <w:p w14:paraId="1A946717">
      <w:pPr>
        <w:rPr>
          <w:rFonts w:hint="default"/>
          <w:lang w:val="en-US" w:eastAsia="zh-CN"/>
        </w:rPr>
      </w:pPr>
    </w:p>
    <w:p w14:paraId="75872D94">
      <w:pPr>
        <w:rPr>
          <w:rFonts w:hint="default"/>
          <w:lang w:val="en-US" w:eastAsia="zh-CN"/>
        </w:rPr>
      </w:pPr>
    </w:p>
    <w:p w14:paraId="302667C3">
      <w:pPr>
        <w:rPr>
          <w:rFonts w:hint="default"/>
          <w:lang w:val="en-US" w:eastAsia="zh-CN"/>
        </w:rPr>
      </w:pPr>
    </w:p>
    <w:p w14:paraId="70C36865">
      <w:pPr>
        <w:rPr>
          <w:rFonts w:hint="default"/>
          <w:lang w:val="en-US" w:eastAsia="zh-CN"/>
        </w:rPr>
      </w:pPr>
    </w:p>
    <w:p w14:paraId="0969A2EF">
      <w:pPr>
        <w:rPr>
          <w:rFonts w:hint="default"/>
          <w:lang w:val="en-US" w:eastAsia="zh-CN"/>
        </w:rPr>
      </w:pPr>
    </w:p>
    <w:p w14:paraId="631C70A5">
      <w:pPr>
        <w:rPr>
          <w:rFonts w:hint="default"/>
          <w:lang w:val="en-US" w:eastAsia="zh-CN"/>
        </w:rPr>
      </w:pPr>
    </w:p>
    <w:p w14:paraId="2D0500E7">
      <w:pPr>
        <w:rPr>
          <w:rFonts w:hint="default"/>
          <w:lang w:val="en-US" w:eastAsia="zh-CN"/>
        </w:rPr>
      </w:pPr>
    </w:p>
    <w:p w14:paraId="71CC52D7">
      <w:pPr>
        <w:rPr>
          <w:rFonts w:hint="default"/>
          <w:lang w:val="en-US" w:eastAsia="zh-CN"/>
        </w:rPr>
      </w:pPr>
    </w:p>
    <w:p w14:paraId="0476A468">
      <w:pPr>
        <w:rPr>
          <w:rFonts w:hint="default"/>
          <w:lang w:val="en-US" w:eastAsia="zh-CN"/>
        </w:rPr>
      </w:pPr>
    </w:p>
    <w:p w14:paraId="30B67E29">
      <w:pPr>
        <w:rPr>
          <w:rFonts w:hint="default"/>
          <w:lang w:val="en-US" w:eastAsia="zh-CN"/>
        </w:rPr>
      </w:pPr>
    </w:p>
    <w:p w14:paraId="0A397AF1">
      <w:pPr>
        <w:jc w:val="left"/>
      </w:pPr>
      <w:r>
        <w:rPr>
          <w:rFonts w:hint="eastAsia" w:ascii="Times New Roman" w:hAnsi="Times New Roman"/>
          <w:b/>
          <w:bCs/>
          <w:kern w:val="0"/>
          <w:sz w:val="28"/>
          <w:szCs w:val="28"/>
          <w:shd w:val="clear" w:color="auto" w:fill="FFFFFF"/>
          <w:lang w:val="en-US" w:eastAsia="zh-CN"/>
        </w:rPr>
        <w:t>报告内封面扫描件</w:t>
      </w:r>
      <w:r>
        <w:drawing>
          <wp:inline distT="0" distB="0" distL="114300" distR="114300">
            <wp:extent cx="5271770" cy="7850505"/>
            <wp:effectExtent l="0" t="0" r="5080" b="171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1770" cy="7850505"/>
                    </a:xfrm>
                    <a:prstGeom prst="rect">
                      <a:avLst/>
                    </a:prstGeom>
                    <a:noFill/>
                    <a:ln>
                      <a:noFill/>
                    </a:ln>
                  </pic:spPr>
                </pic:pic>
              </a:graphicData>
            </a:graphic>
          </wp:inline>
        </w:drawing>
      </w:r>
    </w:p>
    <w:p w14:paraId="0451B4B6">
      <w:pPr>
        <w:jc w:val="left"/>
      </w:pPr>
    </w:p>
    <w:p w14:paraId="4DACAD49">
      <w:pPr>
        <w:jc w:val="left"/>
        <w:rPr>
          <w:rFonts w:hint="eastAsia" w:ascii="Times New Roman" w:hAnsi="Times New Roman"/>
          <w:b/>
          <w:bCs/>
          <w:kern w:val="0"/>
          <w:sz w:val="28"/>
          <w:szCs w:val="28"/>
          <w:shd w:val="clear" w:color="auto" w:fill="FFFFFF"/>
          <w:lang w:val="en-US" w:eastAsia="zh-CN"/>
        </w:rPr>
      </w:pPr>
    </w:p>
    <w:p w14:paraId="0775F3DA">
      <w:pPr>
        <w:jc w:val="left"/>
        <w:rPr>
          <w:rFonts w:hint="default"/>
          <w:lang w:val="en-US" w:eastAsia="zh-CN"/>
        </w:rPr>
      </w:pPr>
      <w:r>
        <w:rPr>
          <w:rFonts w:hint="eastAsia" w:ascii="Times New Roman" w:hAnsi="Times New Roman"/>
          <w:b/>
          <w:bCs/>
          <w:kern w:val="0"/>
          <w:sz w:val="28"/>
          <w:szCs w:val="28"/>
          <w:shd w:val="clear" w:color="auto" w:fill="FFFFFF"/>
          <w:lang w:val="en-US" w:eastAsia="zh-CN"/>
        </w:rPr>
        <w:t>结论页扫描件</w:t>
      </w:r>
      <w:bookmarkStart w:id="0" w:name="_GoBack"/>
      <w:r>
        <w:drawing>
          <wp:inline distT="0" distB="0" distL="114300" distR="114300">
            <wp:extent cx="5238750" cy="78105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38750" cy="7810500"/>
                    </a:xfrm>
                    <a:prstGeom prst="rect">
                      <a:avLst/>
                    </a:prstGeom>
                    <a:noFill/>
                    <a:ln>
                      <a:noFill/>
                    </a:ln>
                  </pic:spPr>
                </pic:pic>
              </a:graphicData>
            </a:graphic>
          </wp:inline>
        </w:drawing>
      </w:r>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zMjdiZTZhYWEwMDUyMzMwMzdhZWM2ZmNjMGMzMDkifQ=="/>
  </w:docVars>
  <w:rsids>
    <w:rsidRoot w:val="00E3751A"/>
    <w:rsid w:val="00047227"/>
    <w:rsid w:val="00303C12"/>
    <w:rsid w:val="003A7C06"/>
    <w:rsid w:val="004D1AF7"/>
    <w:rsid w:val="00756850"/>
    <w:rsid w:val="00802085"/>
    <w:rsid w:val="00C75118"/>
    <w:rsid w:val="00C82162"/>
    <w:rsid w:val="00D40559"/>
    <w:rsid w:val="00E3751A"/>
    <w:rsid w:val="01381A2C"/>
    <w:rsid w:val="03C37305"/>
    <w:rsid w:val="04543719"/>
    <w:rsid w:val="045937F4"/>
    <w:rsid w:val="04664971"/>
    <w:rsid w:val="04714B20"/>
    <w:rsid w:val="04D11406"/>
    <w:rsid w:val="04E23328"/>
    <w:rsid w:val="065A7F9B"/>
    <w:rsid w:val="06EF6353"/>
    <w:rsid w:val="07D32EB9"/>
    <w:rsid w:val="07E46E00"/>
    <w:rsid w:val="08300409"/>
    <w:rsid w:val="08302FF8"/>
    <w:rsid w:val="08ED0200"/>
    <w:rsid w:val="096769A3"/>
    <w:rsid w:val="096F1B10"/>
    <w:rsid w:val="0A0E1339"/>
    <w:rsid w:val="0A28551C"/>
    <w:rsid w:val="0B8B5C10"/>
    <w:rsid w:val="0BC750FD"/>
    <w:rsid w:val="0D073DB5"/>
    <w:rsid w:val="0D081033"/>
    <w:rsid w:val="0EAC631D"/>
    <w:rsid w:val="0F1C6141"/>
    <w:rsid w:val="101628B2"/>
    <w:rsid w:val="10806817"/>
    <w:rsid w:val="10AE1BD9"/>
    <w:rsid w:val="13FA1B12"/>
    <w:rsid w:val="141C622E"/>
    <w:rsid w:val="17550DB0"/>
    <w:rsid w:val="17810296"/>
    <w:rsid w:val="17C601C4"/>
    <w:rsid w:val="18301429"/>
    <w:rsid w:val="188D103C"/>
    <w:rsid w:val="18D350A8"/>
    <w:rsid w:val="190E35A0"/>
    <w:rsid w:val="191A70DD"/>
    <w:rsid w:val="19992B53"/>
    <w:rsid w:val="19CE23A1"/>
    <w:rsid w:val="1A4E76A5"/>
    <w:rsid w:val="1ADA1B6B"/>
    <w:rsid w:val="1AFA3B2D"/>
    <w:rsid w:val="1B63147C"/>
    <w:rsid w:val="1B644B05"/>
    <w:rsid w:val="1C4B6410"/>
    <w:rsid w:val="1CD13F56"/>
    <w:rsid w:val="1CD14F1F"/>
    <w:rsid w:val="1F142A61"/>
    <w:rsid w:val="1FAC2BD1"/>
    <w:rsid w:val="214C4107"/>
    <w:rsid w:val="21A13C43"/>
    <w:rsid w:val="2282270A"/>
    <w:rsid w:val="23532900"/>
    <w:rsid w:val="23B37411"/>
    <w:rsid w:val="242E50EF"/>
    <w:rsid w:val="24775815"/>
    <w:rsid w:val="271635D9"/>
    <w:rsid w:val="27280E94"/>
    <w:rsid w:val="276A0465"/>
    <w:rsid w:val="27F61196"/>
    <w:rsid w:val="297A3C20"/>
    <w:rsid w:val="29925FE1"/>
    <w:rsid w:val="29C972C6"/>
    <w:rsid w:val="29FC7E30"/>
    <w:rsid w:val="2BD9110B"/>
    <w:rsid w:val="2CF970FD"/>
    <w:rsid w:val="2EAE6403"/>
    <w:rsid w:val="339918AA"/>
    <w:rsid w:val="351530F3"/>
    <w:rsid w:val="35211925"/>
    <w:rsid w:val="36577381"/>
    <w:rsid w:val="366115C7"/>
    <w:rsid w:val="37285AB1"/>
    <w:rsid w:val="375C6F30"/>
    <w:rsid w:val="3781684D"/>
    <w:rsid w:val="3823766B"/>
    <w:rsid w:val="396748BA"/>
    <w:rsid w:val="3AB6680E"/>
    <w:rsid w:val="3AD61658"/>
    <w:rsid w:val="3AF50232"/>
    <w:rsid w:val="3B251FB8"/>
    <w:rsid w:val="3B3712DA"/>
    <w:rsid w:val="3B622014"/>
    <w:rsid w:val="3C7D28D5"/>
    <w:rsid w:val="3D027FC2"/>
    <w:rsid w:val="3D3D4FC4"/>
    <w:rsid w:val="3DEB4A20"/>
    <w:rsid w:val="3EB62D94"/>
    <w:rsid w:val="3FDA2F9E"/>
    <w:rsid w:val="416C231C"/>
    <w:rsid w:val="41C84509"/>
    <w:rsid w:val="42305ED2"/>
    <w:rsid w:val="42355182"/>
    <w:rsid w:val="43120BD6"/>
    <w:rsid w:val="43F50190"/>
    <w:rsid w:val="4432163F"/>
    <w:rsid w:val="45092F9E"/>
    <w:rsid w:val="4546743F"/>
    <w:rsid w:val="459D52FE"/>
    <w:rsid w:val="45A13141"/>
    <w:rsid w:val="46966FC2"/>
    <w:rsid w:val="47EE36B2"/>
    <w:rsid w:val="481822D3"/>
    <w:rsid w:val="48AF6D87"/>
    <w:rsid w:val="49CE6C17"/>
    <w:rsid w:val="4CDE060B"/>
    <w:rsid w:val="4E3D5914"/>
    <w:rsid w:val="4EC87688"/>
    <w:rsid w:val="515A3854"/>
    <w:rsid w:val="52CC47C0"/>
    <w:rsid w:val="52E07D49"/>
    <w:rsid w:val="5374510A"/>
    <w:rsid w:val="5503044A"/>
    <w:rsid w:val="563D2137"/>
    <w:rsid w:val="57301D47"/>
    <w:rsid w:val="57487036"/>
    <w:rsid w:val="57800B40"/>
    <w:rsid w:val="57CD2DFE"/>
    <w:rsid w:val="58244FE5"/>
    <w:rsid w:val="584B13F6"/>
    <w:rsid w:val="5984145C"/>
    <w:rsid w:val="59D926D2"/>
    <w:rsid w:val="5A3C20EF"/>
    <w:rsid w:val="5AA52A54"/>
    <w:rsid w:val="5BC05975"/>
    <w:rsid w:val="5BEA65BF"/>
    <w:rsid w:val="5C0F4EFE"/>
    <w:rsid w:val="5D89238E"/>
    <w:rsid w:val="5DA30A1C"/>
    <w:rsid w:val="5E3F6556"/>
    <w:rsid w:val="5E8C3C37"/>
    <w:rsid w:val="5EBC6D64"/>
    <w:rsid w:val="5F182B4A"/>
    <w:rsid w:val="5FD163AE"/>
    <w:rsid w:val="60057BEA"/>
    <w:rsid w:val="60B460AF"/>
    <w:rsid w:val="619747AF"/>
    <w:rsid w:val="621C336D"/>
    <w:rsid w:val="62EA5BC6"/>
    <w:rsid w:val="64126CC6"/>
    <w:rsid w:val="648F0582"/>
    <w:rsid w:val="6559245A"/>
    <w:rsid w:val="658C415A"/>
    <w:rsid w:val="66C53C4A"/>
    <w:rsid w:val="673B297E"/>
    <w:rsid w:val="678F323C"/>
    <w:rsid w:val="68233EA0"/>
    <w:rsid w:val="68264C22"/>
    <w:rsid w:val="6AA57F27"/>
    <w:rsid w:val="6CC37EB5"/>
    <w:rsid w:val="6D1139EB"/>
    <w:rsid w:val="6E2A4841"/>
    <w:rsid w:val="6F3D1DEF"/>
    <w:rsid w:val="71276AD1"/>
    <w:rsid w:val="7160445C"/>
    <w:rsid w:val="71697143"/>
    <w:rsid w:val="716C6A50"/>
    <w:rsid w:val="7207397B"/>
    <w:rsid w:val="721247B4"/>
    <w:rsid w:val="72C43B37"/>
    <w:rsid w:val="737D1DEA"/>
    <w:rsid w:val="748B2EA1"/>
    <w:rsid w:val="74AE0F56"/>
    <w:rsid w:val="770403EE"/>
    <w:rsid w:val="771E190D"/>
    <w:rsid w:val="77832F9B"/>
    <w:rsid w:val="77E51300"/>
    <w:rsid w:val="784004D1"/>
    <w:rsid w:val="78725E9B"/>
    <w:rsid w:val="79302291"/>
    <w:rsid w:val="7B424553"/>
    <w:rsid w:val="7BB96559"/>
    <w:rsid w:val="7C304A31"/>
    <w:rsid w:val="7D9B14E2"/>
    <w:rsid w:val="7DB7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5">
    <w:name w:val="Body Text"/>
    <w:basedOn w:val="1"/>
    <w:next w:val="6"/>
    <w:qFormat/>
    <w:uiPriority w:val="99"/>
    <w:rPr>
      <w:sz w:val="28"/>
      <w:szCs w:val="28"/>
    </w:rPr>
  </w:style>
  <w:style w:type="paragraph" w:styleId="6">
    <w:name w:val="Body Text 2"/>
    <w:basedOn w:val="1"/>
    <w:qFormat/>
    <w:uiPriority w:val="0"/>
    <w:rPr>
      <w:rFonts w:ascii="楷体_GB2312" w:eastAsia="楷体_GB2312"/>
      <w:sz w:val="28"/>
    </w:rPr>
  </w:style>
  <w:style w:type="paragraph" w:styleId="7">
    <w:name w:val="Body Text Indent"/>
    <w:basedOn w:val="1"/>
    <w:unhideWhenUsed/>
    <w:qFormat/>
    <w:uiPriority w:val="99"/>
    <w:pPr>
      <w:spacing w:after="120"/>
      <w:ind w:left="420" w:leftChars="200"/>
    </w:p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before="100" w:beforeAutospacing="1" w:after="100" w:afterAutospacing="1"/>
      <w:ind w:firstLine="602" w:firstLineChars="215"/>
    </w:pPr>
    <w:rPr>
      <w:color w:val="000000"/>
      <w:sz w:val="28"/>
    </w:rPr>
  </w:style>
  <w:style w:type="paragraph" w:styleId="10">
    <w:name w:val="Balloon Text"/>
    <w:basedOn w:val="1"/>
    <w:link w:val="27"/>
    <w:qFormat/>
    <w:uiPriority w:val="0"/>
    <w:rPr>
      <w:sz w:val="18"/>
      <w:szCs w:val="18"/>
    </w:rPr>
  </w:style>
  <w:style w:type="paragraph" w:styleId="11">
    <w:name w:val="footer"/>
    <w:basedOn w:val="1"/>
    <w:next w:val="12"/>
    <w:qFormat/>
    <w:uiPriority w:val="99"/>
    <w:pPr>
      <w:tabs>
        <w:tab w:val="center" w:pos="4153"/>
        <w:tab w:val="right" w:pos="8306"/>
      </w:tabs>
      <w:snapToGrid w:val="0"/>
    </w:pPr>
    <w:rPr>
      <w:sz w:val="18"/>
      <w:szCs w:val="18"/>
    </w:rPr>
  </w:style>
  <w:style w:type="paragraph" w:styleId="12">
    <w:name w:val="Normal (Web)"/>
    <w:basedOn w:val="1"/>
    <w:next w:val="13"/>
    <w:qFormat/>
    <w:uiPriority w:val="0"/>
    <w:pPr>
      <w:spacing w:before="100" w:beforeAutospacing="1" w:after="100" w:afterAutospacing="1"/>
      <w:jc w:val="left"/>
    </w:pPr>
    <w:rPr>
      <w:kern w:val="0"/>
      <w:sz w:val="24"/>
    </w:rPr>
  </w:style>
  <w:style w:type="paragraph" w:customStyle="1" w:styleId="13">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next w:val="1"/>
    <w:qFormat/>
    <w:uiPriority w:val="0"/>
    <w:pPr>
      <w:widowControl w:val="0"/>
      <w:spacing w:line="240" w:lineRule="auto"/>
      <w:ind w:left="200" w:hanging="200" w:hangingChars="200"/>
      <w:jc w:val="both"/>
      <w:textAlignment w:val="auto"/>
    </w:pPr>
    <w:rPr>
      <w:rFonts w:ascii="Times New Roman" w:hAnsi="Times New Roman" w:eastAsia="宋体" w:cs="Times New Roman"/>
      <w:color w:val="auto"/>
      <w:kern w:val="2"/>
      <w:sz w:val="28"/>
      <w:szCs w:val="24"/>
      <w:u w:val="none" w:color="auto"/>
      <w:lang w:val="en-US" w:eastAsia="zh-CN" w:bidi="ar-SA"/>
    </w:rPr>
  </w:style>
  <w:style w:type="paragraph" w:styleId="16">
    <w:name w:val="Body Text Indent 3"/>
    <w:basedOn w:val="1"/>
    <w:qFormat/>
    <w:uiPriority w:val="0"/>
    <w:pPr>
      <w:widowControl w:val="0"/>
      <w:ind w:firstLine="630"/>
      <w:jc w:val="both"/>
    </w:pPr>
    <w:rPr>
      <w:rFonts w:ascii="Times New Roman" w:hAnsi="Times New Roman" w:eastAsia="仿宋_GB2312" w:cs="Times New Roman"/>
      <w:kern w:val="2"/>
      <w:sz w:val="28"/>
      <w:szCs w:val="24"/>
      <w:lang w:val="en-US" w:eastAsia="zh-CN" w:bidi="ar-SA"/>
    </w:rPr>
  </w:style>
  <w:style w:type="paragraph" w:styleId="17">
    <w:name w:val="Body Text First Indent"/>
    <w:basedOn w:val="5"/>
    <w:qFormat/>
    <w:uiPriority w:val="0"/>
    <w:pPr>
      <w:spacing w:after="120"/>
      <w:ind w:firstLine="420" w:firstLineChars="100"/>
    </w:pPr>
  </w:style>
  <w:style w:type="paragraph" w:styleId="18">
    <w:name w:val="Body Text First Indent 2"/>
    <w:basedOn w:val="7"/>
    <w:next w:val="5"/>
    <w:unhideWhenUsed/>
    <w:qFormat/>
    <w:uiPriority w:val="99"/>
    <w:pPr>
      <w:ind w:firstLine="420" w:firstLineChars="200"/>
    </w:pPr>
  </w:style>
  <w:style w:type="paragraph" w:customStyle="1" w:styleId="21">
    <w:name w:val="样式 首行缩进:  2 字符"/>
    <w:basedOn w:val="1"/>
    <w:qFormat/>
    <w:uiPriority w:val="0"/>
    <w:pPr>
      <w:widowControl/>
      <w:tabs>
        <w:tab w:val="left" w:pos="0"/>
      </w:tabs>
      <w:spacing w:line="560" w:lineRule="exact"/>
      <w:ind w:firstLine="560" w:firstLineChars="200"/>
      <w:jc w:val="left"/>
    </w:pPr>
    <w:rPr>
      <w:rFonts w:ascii="宋体" w:hAnsi="宋体" w:eastAsia="仿宋_GB2312" w:cs="宋体"/>
      <w:spacing w:val="12"/>
      <w:kern w:val="0"/>
      <w:sz w:val="28"/>
      <w:szCs w:val="20"/>
    </w:rPr>
  </w:style>
  <w:style w:type="paragraph" w:customStyle="1" w:styleId="22">
    <w:name w:val="li_正文"/>
    <w:basedOn w:val="1"/>
    <w:qFormat/>
    <w:uiPriority w:val="0"/>
    <w:pPr>
      <w:topLinePunct/>
      <w:adjustRightInd w:val="0"/>
      <w:snapToGrid w:val="0"/>
      <w:spacing w:line="360" w:lineRule="auto"/>
      <w:ind w:firstLine="700" w:firstLineChars="250"/>
    </w:pPr>
    <w:rPr>
      <w:rFonts w:ascii="宋体" w:hAnsi="宋体"/>
      <w:sz w:val="28"/>
      <w:szCs w:val="28"/>
    </w:rPr>
  </w:style>
  <w:style w:type="paragraph" w:customStyle="1" w:styleId="23">
    <w:name w:val="Default"/>
    <w:next w:val="18"/>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24">
    <w:name w:val="样式 标题 2"/>
    <w:basedOn w:val="3"/>
    <w:qFormat/>
    <w:uiPriority w:val="0"/>
    <w:pPr>
      <w:spacing w:beforeLines="0" w:afterLines="0"/>
    </w:pPr>
    <w:rPr>
      <w:rFonts w:ascii="Arial" w:hAnsi="Arial" w:eastAsia="宋体" w:cs="宋体"/>
      <w:snapToGrid/>
      <w:kern w:val="2"/>
      <w:szCs w:val="32"/>
      <w:lang w:val="zh-CN"/>
    </w:rPr>
  </w:style>
  <w:style w:type="paragraph" w:customStyle="1" w:styleId="2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p0"/>
    <w:basedOn w:val="1"/>
    <w:qFormat/>
    <w:uiPriority w:val="0"/>
    <w:pPr>
      <w:widowControl/>
    </w:pPr>
    <w:rPr>
      <w:kern w:val="0"/>
      <w:szCs w:val="21"/>
    </w:rPr>
  </w:style>
  <w:style w:type="character" w:customStyle="1" w:styleId="27">
    <w:name w:val="批注框文本 字符"/>
    <w:basedOn w:val="20"/>
    <w:link w:val="10"/>
    <w:qFormat/>
    <w:uiPriority w:val="0"/>
    <w:rPr>
      <w:rFonts w:ascii="Calibri" w:hAnsi="Calibri"/>
      <w:kern w:val="2"/>
      <w:sz w:val="18"/>
      <w:szCs w:val="18"/>
    </w:rPr>
  </w:style>
  <w:style w:type="paragraph" w:customStyle="1" w:styleId="28">
    <w:name w:val="111"/>
    <w:basedOn w:val="1"/>
    <w:qFormat/>
    <w:uiPriority w:val="99"/>
    <w:pPr>
      <w:widowControl/>
      <w:tabs>
        <w:tab w:val="left" w:pos="0"/>
      </w:tabs>
      <w:spacing w:before="100" w:beforeAutospacing="1" w:after="100" w:afterAutospacing="1"/>
      <w:jc w:val="left"/>
    </w:pPr>
    <w:rPr>
      <w:rFonts w:ascii="宋体" w:hAnsi="宋体" w:cs="宋体"/>
      <w:kern w:val="0"/>
      <w:sz w:val="24"/>
    </w:rPr>
  </w:style>
  <w:style w:type="character" w:customStyle="1" w:styleId="29">
    <w:name w:val="表头 Char Char Char"/>
    <w:qFormat/>
    <w:uiPriority w:val="0"/>
    <w:rPr>
      <w:rFonts w:ascii="宋体" w:hAnsi="Tahoma" w:eastAsia="宋体"/>
      <w:snapToGrid w:val="0"/>
      <w:spacing w:val="6"/>
      <w:kern w:val="10"/>
      <w:sz w:val="24"/>
    </w:rPr>
  </w:style>
  <w:style w:type="paragraph" w:customStyle="1" w:styleId="30">
    <w:name w:val="表格居中"/>
    <w:basedOn w:val="31"/>
    <w:qFormat/>
    <w:uiPriority w:val="0"/>
    <w:pPr>
      <w:jc w:val="center"/>
    </w:pPr>
  </w:style>
  <w:style w:type="paragraph" w:customStyle="1" w:styleId="31">
    <w:name w:val="表格一"/>
    <w:basedOn w:val="1"/>
    <w:qFormat/>
    <w:uiPriority w:val="0"/>
    <w:pPr>
      <w:autoSpaceDE w:val="0"/>
      <w:autoSpaceDN w:val="0"/>
      <w:adjustRightInd w:val="0"/>
      <w:snapToGrid w:val="0"/>
      <w:spacing w:line="240" w:lineRule="atLeast"/>
      <w:jc w:val="left"/>
    </w:pPr>
    <w:rPr>
      <w:rFonts w:hAnsi="宋体"/>
      <w:color w:val="000000"/>
      <w:kern w:val="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4</Pages>
  <Words>478</Words>
  <Characters>642</Characters>
  <Lines>74</Lines>
  <Paragraphs>21</Paragraphs>
  <TotalTime>2</TotalTime>
  <ScaleCrop>false</ScaleCrop>
  <LinksUpToDate>false</LinksUpToDate>
  <CharactersWithSpaces>655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2026-03-23T07:19:02Z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474BCDE21CBB41658B81A9597BA654C5_13</vt:lpwstr>
  </property>
  <property fmtid="{D5CDD505-2E9C-101B-9397-08002B2CF9AE}" pid="4" name="KSOTemplateDocerSaveRecord">
    <vt:lpwstr>eyJoZGlkIjoiZGUzZDM1ZmJiMDFhOGI2ZDhiOGRlMWVjNDU0MDc0YTgiLCJ1c2VySWQiOiI1NzcyNjAwMzgifQ==</vt:lpwstr>
  </property>
</Properties>
</file>