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F019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hint="eastAsia" w:ascii="Times New Roman" w:hAnsi="Times New Roman"/>
          <w:kern w:val="0"/>
          <w:sz w:val="28"/>
          <w:szCs w:val="28"/>
          <w:shd w:val="clear" w:color="auto" w:fill="FFFFFF"/>
        </w:rPr>
        <w:t>安全评价报告</w:t>
      </w:r>
      <w:r>
        <w:rPr>
          <w:rFonts w:ascii="Times New Roman" w:hAnsi="Times New Roman"/>
          <w:kern w:val="0"/>
          <w:sz w:val="28"/>
          <w:szCs w:val="28"/>
          <w:shd w:val="clear" w:color="auto" w:fill="FFFFFF"/>
        </w:rPr>
        <w:t>公开信息表</w:t>
      </w:r>
    </w:p>
    <w:tbl>
      <w:tblPr>
        <w:tblStyle w:val="23"/>
        <w:tblW w:w="922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FFFFFF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"/>
        <w:gridCol w:w="1237"/>
        <w:gridCol w:w="4803"/>
        <w:gridCol w:w="2115"/>
      </w:tblGrid>
      <w:tr w14:paraId="1C797F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BDD05C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项目名称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DE4077E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hAnsi="宋体"/>
                <w:color w:val="000000"/>
                <w:sz w:val="24"/>
              </w:rPr>
              <w:t>江西健宝医药科技有限公司</w:t>
            </w:r>
            <w:r>
              <w:rPr>
                <w:rFonts w:hint="eastAsia" w:ascii="宋体" w:hAnsi="宋体"/>
                <w:sz w:val="24"/>
                <w:szCs w:val="22"/>
              </w:rPr>
              <w:t>安全现状评价报告</w:t>
            </w:r>
          </w:p>
        </w:tc>
      </w:tr>
      <w:tr w14:paraId="39817A4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694CEF6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完成时间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EAC8033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202</w:t>
            </w:r>
            <w:r>
              <w:rPr>
                <w:rFonts w:ascii="宋体" w:hAnsi="宋体" w:cs="宋体"/>
                <w:sz w:val="24"/>
              </w:rPr>
              <w:t>6</w:t>
            </w:r>
            <w:r>
              <w:rPr>
                <w:rFonts w:hint="eastAsia" w:ascii="宋体" w:hAnsi="宋体" w:cs="宋体"/>
                <w:sz w:val="24"/>
              </w:rPr>
              <w:t>年</w:t>
            </w:r>
            <w:r>
              <w:rPr>
                <w:rFonts w:ascii="宋体" w:hAnsi="宋体" w:cs="宋体"/>
                <w:sz w:val="24"/>
              </w:rPr>
              <w:t>2</w:t>
            </w:r>
            <w:r>
              <w:rPr>
                <w:rFonts w:hint="eastAsia" w:ascii="宋体" w:hAnsi="宋体" w:cs="宋体"/>
                <w:sz w:val="24"/>
              </w:rPr>
              <w:t>月</w:t>
            </w:r>
          </w:p>
        </w:tc>
      </w:tr>
      <w:tr w14:paraId="6FFB10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9229" w:type="dxa"/>
            <w:gridSpan w:val="4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5FD643E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评价人员</w:t>
            </w:r>
          </w:p>
        </w:tc>
      </w:tr>
      <w:tr w14:paraId="610678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DA155AE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16F3E0F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姓名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AB9F2DC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资格证书号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43A657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从业号</w:t>
            </w:r>
          </w:p>
        </w:tc>
      </w:tr>
      <w:tr w14:paraId="1BC96D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940408F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项目负责人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0AF3423F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徐顺星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DC04D7E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S011041000110192002229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C98AC9">
            <w:pPr>
              <w:widowControl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018803</w:t>
            </w:r>
          </w:p>
        </w:tc>
      </w:tr>
      <w:tr w14:paraId="251331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9" w:hRule="atLeast"/>
          <w:jc w:val="center"/>
        </w:trPr>
        <w:tc>
          <w:tcPr>
            <w:tcW w:w="1074" w:type="dxa"/>
            <w:vMerge w:val="restart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4CB098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项目组成员</w:t>
            </w: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CF266E1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乔贯德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F197A65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1700000000300087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34076F82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030797</w:t>
            </w:r>
          </w:p>
        </w:tc>
      </w:tr>
      <w:tr w14:paraId="428049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299A05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814050B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张志辉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304ABC4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S011011000110193000138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5515D8F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038124</w:t>
            </w:r>
          </w:p>
        </w:tc>
      </w:tr>
      <w:tr w14:paraId="072498E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979EC55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3EECFB9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赵云峰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FCC400F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default" w:ascii="宋体" w:hAnsi="宋体" w:cs="宋体"/>
                <w:sz w:val="24"/>
                <w:lang w:val="en-US" w:eastAsia="zh-CN"/>
              </w:rPr>
              <w:t>1600000000200809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72287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ascii="宋体" w:hAnsi="宋体" w:cs="宋体"/>
                <w:sz w:val="24"/>
              </w:rPr>
              <w:t>030095</w:t>
            </w:r>
          </w:p>
        </w:tc>
      </w:tr>
      <w:tr w14:paraId="14C762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vMerge w:val="continue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4617327">
            <w:pPr>
              <w:jc w:val="center"/>
              <w:rPr>
                <w:rFonts w:ascii="宋体" w:hAnsi="宋体" w:cs="宋体"/>
                <w:sz w:val="24"/>
              </w:rPr>
            </w:pPr>
          </w:p>
        </w:tc>
        <w:tc>
          <w:tcPr>
            <w:tcW w:w="1237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C65AB60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张晋慧</w:t>
            </w:r>
          </w:p>
        </w:tc>
        <w:tc>
          <w:tcPr>
            <w:tcW w:w="4803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0ACA4E6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1100000000302946</w:t>
            </w:r>
          </w:p>
        </w:tc>
        <w:tc>
          <w:tcPr>
            <w:tcW w:w="2115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C75BA59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020045</w:t>
            </w:r>
          </w:p>
        </w:tc>
      </w:tr>
      <w:tr w14:paraId="5288C63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E9D9B25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技术专家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7501E5A">
            <w:pPr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sz w:val="24"/>
              </w:rPr>
              <w:t>/</w:t>
            </w:r>
          </w:p>
        </w:tc>
      </w:tr>
      <w:tr w14:paraId="31D84E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CD195F1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现场勘察人员及时间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B1F28D6">
            <w:pPr>
              <w:widowControl/>
              <w:spacing w:after="15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ascii="宋体" w:hAnsi="宋体" w:cs="宋体"/>
                <w:sz w:val="24"/>
              </w:rPr>
              <w:t>乔贯德</w:t>
            </w:r>
            <w:r>
              <w:rPr>
                <w:rFonts w:hint="eastAsia"/>
                <w:sz w:val="24"/>
              </w:rPr>
              <w:t>202</w:t>
            </w:r>
            <w:bookmarkStart w:id="0" w:name="_GoBack"/>
            <w:bookmarkEnd w:id="0"/>
            <w:r>
              <w:rPr>
                <w:sz w:val="24"/>
              </w:rPr>
              <w:t>6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9</w:t>
            </w:r>
          </w:p>
        </w:tc>
      </w:tr>
      <w:tr w14:paraId="6D95F6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789D372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现场核查的人员和时间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7AA042AA">
            <w:pPr>
              <w:widowControl/>
              <w:spacing w:after="150"/>
              <w:jc w:val="center"/>
              <w:rPr>
                <w:rFonts w:ascii="Times New Roman" w:hAnsi="Times New Roman"/>
                <w:color w:val="FF0000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徐顺星</w:t>
            </w:r>
            <w:r>
              <w:rPr>
                <w:rFonts w:hint="eastAsia"/>
                <w:color w:val="000000"/>
                <w:sz w:val="24"/>
              </w:rPr>
              <w:t>、</w:t>
            </w:r>
            <w:r>
              <w:rPr>
                <w:rFonts w:hint="eastAsia" w:ascii="宋体" w:hAnsi="宋体" w:cs="宋体"/>
                <w:sz w:val="24"/>
              </w:rPr>
              <w:t>乔贯德</w:t>
            </w:r>
            <w:r>
              <w:rPr>
                <w:rFonts w:hint="eastAsia"/>
                <w:sz w:val="24"/>
              </w:rPr>
              <w:t>202</w:t>
            </w:r>
            <w:r>
              <w:rPr>
                <w:sz w:val="24"/>
              </w:rPr>
              <w:t>6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1</w:t>
            </w:r>
            <w:r>
              <w:rPr>
                <w:rFonts w:hint="eastAsia"/>
                <w:sz w:val="24"/>
              </w:rPr>
              <w:t>.</w:t>
            </w:r>
            <w:r>
              <w:rPr>
                <w:sz w:val="24"/>
              </w:rPr>
              <w:t>28</w:t>
            </w:r>
          </w:p>
        </w:tc>
      </w:tr>
      <w:tr w14:paraId="528EEB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28311133">
            <w:pPr>
              <w:widowControl/>
              <w:spacing w:after="150"/>
              <w:jc w:val="center"/>
              <w:rPr>
                <w:rFonts w:ascii="宋体" w:hAnsi="宋体" w:cs="宋体"/>
                <w:sz w:val="24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项目简介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376CD92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江西健宝医药科技有限公司（以下简称“该企业”）成立于2004年6月14日，属有限责任公司(自然人投资或控股)，位于江西省南昌市南昌县小蓝经济开发区富山二路118号。法人代表：董建军，注册资本：1185.00万人民币。该企业目前主要从事医用消毒剂、卫生用品的研发、生产、销售，产品主要用于医疗、卫生防预、公共场所等领域的物体表面、医疗器械、皮肤黏膜的清洗消毒。</w:t>
            </w:r>
          </w:p>
          <w:p w14:paraId="247154EA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江西健宝医药科技有限公司于2023年3月14日取得由南昌市应急管理局颁发的《危险化学品经营许可证》，证书编号：赣洪应急经（甲） [2023]00013号，许可范围：戊二醛、次氯酸钠、碘、过氧化氢、乙醇，经营方式为批发，有效期为2023年3月14日至2026年3月13日。</w:t>
            </w:r>
          </w:p>
          <w:p w14:paraId="1DCD0C55">
            <w:pPr>
              <w:ind w:firstLine="560"/>
              <w:rPr>
                <w:rFonts w:hint="eastAsia"/>
                <w:snapToGrid w:val="0"/>
              </w:rPr>
            </w:pPr>
            <w:r>
              <w:rPr>
                <w:rFonts w:hint="eastAsia"/>
                <w:snapToGrid w:val="0"/>
              </w:rPr>
              <w:t>根据《中华人民共和国安全生产法》（2021年主席令第88号修正）、《危险化学品安全管理条例》（国务院令第591号、第645号修正）、《危险化学品经营许可证管理办法》（安监总局令第55号、第79号修正）等的要求：危险化学品经营许可证有效期为3年，有效期满后，经营单位继续从事危险化学品经营活动的，应当在经营许可证有效期前向发证机关提出换证申请。</w:t>
            </w:r>
          </w:p>
        </w:tc>
      </w:tr>
      <w:tr w14:paraId="160BC8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FFFFFF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626EA3A7">
            <w:pPr>
              <w:widowControl/>
              <w:spacing w:after="150"/>
              <w:jc w:val="center"/>
            </w:pPr>
            <w:r>
              <w:rPr>
                <w:rFonts w:hint="eastAsia"/>
                <w:sz w:val="24"/>
              </w:rPr>
              <w:t>工艺流程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</w:tcPr>
          <w:p w14:paraId="2CED6C80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该公司生产装置及工艺简单，主要对原料进行复配，工艺流程为称量、配料、分装、包装，生产过程中无化学反应，操作参数均为常温常压，采用现配现出货方式。</w:t>
            </w:r>
          </w:p>
          <w:p w14:paraId="3A2C8EB7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1、84消毒液</w:t>
            </w:r>
          </w:p>
          <w:p w14:paraId="09A7F5A4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将次氯酸钠溶液用离心泵泵入配料桶内，加入自来水、椰油酰胺甜菜碱等，搅拌均匀，取样检验合格后灌装、包装得成品。</w:t>
            </w:r>
          </w:p>
          <w:p w14:paraId="1C9748A2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2、漂白液</w:t>
            </w:r>
          </w:p>
          <w:p w14:paraId="33775C52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将次氯酸钠溶液用离心泵泵入配料桶内，加入自来水等，搅拌均匀，取样检验合格后灌装、包装得成品。</w:t>
            </w:r>
          </w:p>
          <w:p w14:paraId="487E1C32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3、乙醇消毒液</w:t>
            </w:r>
          </w:p>
          <w:p w14:paraId="3EF32B29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槽车将乙醇先卸入中间桶（200L），再泵入配料罐用去离子水稀释至所需浓度，取样检验合格后灌装、包装得成品。</w:t>
            </w:r>
          </w:p>
          <w:p w14:paraId="57A76A29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4、戊二醛消毒液</w:t>
            </w:r>
          </w:p>
          <w:p w14:paraId="381F0F2F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将戊二醛用去离子水配至所需浓度，取样检验合格后灌装、包装得成品。</w:t>
            </w:r>
          </w:p>
          <w:p w14:paraId="309D8D21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5、碘伏消毒液</w:t>
            </w:r>
          </w:p>
          <w:p w14:paraId="724FF7B8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将碘、碘化钾、脂肪醇聚氧乙烯醚等用去离子水配至所需浓度，取样检验合格后灌装、包装得成品。</w:t>
            </w:r>
          </w:p>
          <w:p w14:paraId="6E47F4C6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6、过氧化氢消毒液</w:t>
            </w:r>
          </w:p>
          <w:p w14:paraId="4EE1916A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将过氧化氢用去离子水稀释至所需浓度，取样检验合格后包装得成品。</w:t>
            </w:r>
          </w:p>
          <w:p w14:paraId="33A92218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7、聚维酮碘消毒液</w:t>
            </w:r>
          </w:p>
          <w:p w14:paraId="38D3B77A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将聚维酮碘用去离子水稀释至所需浓度，取样检验合格后包装得成品。</w:t>
            </w:r>
          </w:p>
          <w:p w14:paraId="279ADC21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8、健宝卫士免洗手消毒液</w:t>
            </w:r>
          </w:p>
          <w:p w14:paraId="3E83754F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将葡萄糖酸氯己定、乙醇用去离子水配至所需浓度，取样检验合格后包装得成品。</w:t>
            </w:r>
          </w:p>
          <w:p w14:paraId="07CE929B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9、抗菌洗手液</w:t>
            </w:r>
          </w:p>
          <w:p w14:paraId="5CB3B38D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将表面活性剂、抗菌剂、椰油酰胺甜菜碱用去离子水配至所需浓度，取样检验合格后包装得成品。</w:t>
            </w:r>
          </w:p>
          <w:p w14:paraId="1305DF98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10、无醇免洗手消毒液</w:t>
            </w:r>
          </w:p>
          <w:p w14:paraId="295BBD11">
            <w:pPr>
              <w:ind w:firstLine="560"/>
              <w:rPr>
                <w:snapToGrid w:val="0"/>
              </w:rPr>
            </w:pPr>
            <w:r>
              <w:rPr>
                <w:rFonts w:hint="eastAsia"/>
                <w:snapToGrid w:val="0"/>
              </w:rPr>
              <w:t>将葡萄糖酸氯己定用去离子水稀释至所需浓度，取样检验合格后包装得成品。</w:t>
            </w:r>
          </w:p>
        </w:tc>
      </w:tr>
      <w:tr w14:paraId="667544E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1074" w:type="dxa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1FA6DFDF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被评价单位信息反馈情况</w:t>
            </w:r>
          </w:p>
        </w:tc>
        <w:tc>
          <w:tcPr>
            <w:tcW w:w="8155" w:type="dxa"/>
            <w:gridSpan w:val="3"/>
            <w:tcBorders>
              <w:tl2br w:val="nil"/>
              <w:tr2bl w:val="nil"/>
            </w:tcBorders>
            <w:shd w:val="clear" w:color="auto" w:fill="FFFFFF"/>
            <w:vAlign w:val="center"/>
          </w:tcPr>
          <w:p w14:paraId="4F2A01A6">
            <w:pPr>
              <w:widowControl/>
              <w:spacing w:after="150"/>
              <w:jc w:val="center"/>
              <w:rPr>
                <w:rFonts w:ascii="宋体" w:hAnsi="宋体" w:cs="宋体"/>
                <w:kern w:val="0"/>
                <w:sz w:val="24"/>
                <w:shd w:val="clear" w:color="auto" w:fill="FFFFFF"/>
              </w:rPr>
            </w:pPr>
            <w:r>
              <w:rPr>
                <w:rFonts w:hint="eastAsia" w:ascii="宋体" w:hAnsi="宋体" w:cs="宋体"/>
                <w:kern w:val="0"/>
                <w:sz w:val="24"/>
                <w:shd w:val="clear" w:color="auto" w:fill="FFFFFF"/>
              </w:rPr>
              <w:t>满意</w:t>
            </w:r>
          </w:p>
        </w:tc>
      </w:tr>
    </w:tbl>
    <w:p w14:paraId="5CC99FB7">
      <w:r>
        <w:rPr>
          <w:rFonts w:hint="eastAsia"/>
        </w:rPr>
        <w:br w:type="page"/>
      </w:r>
    </w:p>
    <w:p w14:paraId="5CEFAC82">
      <w:r>
        <w:drawing>
          <wp:inline distT="0" distB="0" distL="0" distR="0">
            <wp:extent cx="5471795" cy="2480945"/>
            <wp:effectExtent l="0" t="0" r="0" b="0"/>
            <wp:docPr id="6" name="图片 6" descr="D:\桌面\江西健宝医药科技有限公司(1)\江西分公司-化工-江西健宝医药科技有限公司安全现状评价报告-修改稿\出版法定报告需要有的资料\1、现场照片\1出访1，2026年1月5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桌面\江西健宝医药科技有限公司(1)\江西分公司-化工-江西健宝医药科技有限公司安全现状评价报告-修改稿\出版法定报告需要有的资料\1、现场照片\1出访1，2026年1月5日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5FF97"/>
    <w:p w14:paraId="38136B09">
      <w:r>
        <w:drawing>
          <wp:inline distT="0" distB="0" distL="0" distR="0">
            <wp:extent cx="5474970" cy="2480945"/>
            <wp:effectExtent l="0" t="0" r="0" b="0"/>
            <wp:docPr id="7" name="图片 7" descr="D:\桌面\江西健宝医药科技有限公司(1)\江西分公司-化工-江西健宝医药科技有限公司安全现状评价报告-修改稿\出版法定报告需要有的资料\1、现场照片\2现场考察2，2026年1月9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桌面\江西健宝医药科技有限公司(1)\江西分公司-化工-江西健宝医药科技有限公司安全现状评价报告-修改稿\出版法定报告需要有的资料\1、现场照片\2现场考察2，2026年1月9日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74970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E88FC"/>
    <w:p w14:paraId="51EFFFB2"/>
    <w:p w14:paraId="3EBD45B5">
      <w:r>
        <w:drawing>
          <wp:inline distT="0" distB="0" distL="0" distR="0">
            <wp:extent cx="5342890" cy="7466965"/>
            <wp:effectExtent l="0" t="0" r="0" b="635"/>
            <wp:docPr id="10" name="图片 10" descr="E:\xwechat_files\pxb2003_5210\temp\InputTemp\4c8302c2-2c8e-4f0c-9de0-4c0433055d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xwechat_files\pxb2003_5210\temp\InputTemp\4c8302c2-2c8e-4f0c-9de0-4c0433055d4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2890" cy="746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280FA">
      <w:r>
        <w:drawing>
          <wp:inline distT="0" distB="0" distL="0" distR="0">
            <wp:extent cx="5304790" cy="7486015"/>
            <wp:effectExtent l="0" t="0" r="0" b="635"/>
            <wp:docPr id="16" name="图片 16" descr="E:\xwechat_files\pxb2003_5210\temp\InputTemp\8c4773d1-3227-4393-9d1f-30b58a69b8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E:\xwechat_files\pxb2003_5210\temp\InputTemp\8c4773d1-3227-4393-9d1f-30b58a69b86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748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5A93D6"/>
    <w:p w14:paraId="12BB2101"/>
    <w:p w14:paraId="4A72F964"/>
    <w:p w14:paraId="365D1CAE">
      <w:r>
        <w:drawing>
          <wp:inline distT="0" distB="0" distL="0" distR="0">
            <wp:extent cx="5323840" cy="7438390"/>
            <wp:effectExtent l="0" t="0" r="0" b="0"/>
            <wp:docPr id="17" name="图片 17" descr="E:\xwechat_files\pxb2003_5210\temp\InputTemp\c9a99939-4e98-44a3-a76a-e4e2768000f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xwechat_files\pxb2003_5210\temp\InputTemp\c9a99939-4e98-44a3-a76a-e4e2768000f0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3840" cy="743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62C4"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50679C0"/>
    <w:multiLevelType w:val="singleLevel"/>
    <w:tmpl w:val="850679C0"/>
    <w:lvl w:ilvl="0" w:tentative="0">
      <w:start w:val="1"/>
      <w:numFmt w:val="decimal"/>
      <w:pStyle w:val="47"/>
      <w:suff w:val="nothing"/>
      <w:lvlText w:val="%1）"/>
      <w:lvlJc w:val="left"/>
      <w:pPr>
        <w:tabs>
          <w:tab w:val="left" w:pos="312"/>
        </w:tabs>
      </w:pPr>
      <w:rPr>
        <w:rFonts w:hint="default" w:ascii="Times New Roman" w:hAnsi="Times New Roman" w:eastAsia="宋体" w:cs="Times New Roman"/>
        <w:sz w:val="24"/>
        <w:szCs w:val="24"/>
      </w:rPr>
    </w:lvl>
  </w:abstractNum>
  <w:abstractNum w:abstractNumId="1">
    <w:nsid w:val="00000008"/>
    <w:multiLevelType w:val="singleLevel"/>
    <w:tmpl w:val="00000008"/>
    <w:lvl w:ilvl="0" w:tentative="0">
      <w:start w:val="1"/>
      <w:numFmt w:val="bullet"/>
      <w:pStyle w:val="48"/>
      <w:lvlText w:val=""/>
      <w:lvlJc w:val="left"/>
      <w:pPr>
        <w:tabs>
          <w:tab w:val="left" w:pos="425"/>
        </w:tabs>
        <w:ind w:left="425" w:hanging="425"/>
      </w:pPr>
      <w:rPr>
        <w:rFonts w:hint="default" w:ascii="Wingdings" w:hAnsi="Wingdings"/>
      </w:rPr>
    </w:lvl>
  </w:abstractNum>
  <w:abstractNum w:abstractNumId="2">
    <w:nsid w:val="5183855F"/>
    <w:multiLevelType w:val="singleLevel"/>
    <w:tmpl w:val="5183855F"/>
    <w:lvl w:ilvl="0" w:tentative="0">
      <w:start w:val="1"/>
      <w:numFmt w:val="chineseCounting"/>
      <w:pStyle w:val="42"/>
      <w:suff w:val="nothing"/>
      <w:lvlText w:val="%1、"/>
      <w:lvlJc w:val="left"/>
      <w:pPr>
        <w:ind w:left="0" w:firstLine="420"/>
      </w:pPr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1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1YmJhMTRkMGU2NWU2MjE0YWI5MWU2ODcxNDk2YTgifQ=="/>
    <w:docVar w:name="KSO_WPS_MARK_KEY" w:val="f0c94484-18bf-41d0-a894-232196517eb0"/>
  </w:docVars>
  <w:rsids>
    <w:rsidRoot w:val="00E3751A"/>
    <w:rsid w:val="00047227"/>
    <w:rsid w:val="00194B7C"/>
    <w:rsid w:val="002012A2"/>
    <w:rsid w:val="00303C12"/>
    <w:rsid w:val="003A7C06"/>
    <w:rsid w:val="004105EC"/>
    <w:rsid w:val="004340C8"/>
    <w:rsid w:val="00443349"/>
    <w:rsid w:val="004D1AF7"/>
    <w:rsid w:val="005858BE"/>
    <w:rsid w:val="005C0CB5"/>
    <w:rsid w:val="00727066"/>
    <w:rsid w:val="00756850"/>
    <w:rsid w:val="00787BD2"/>
    <w:rsid w:val="007A2261"/>
    <w:rsid w:val="007C3A9A"/>
    <w:rsid w:val="00802085"/>
    <w:rsid w:val="008057A5"/>
    <w:rsid w:val="0087702C"/>
    <w:rsid w:val="008F01AE"/>
    <w:rsid w:val="009570B9"/>
    <w:rsid w:val="009A19ED"/>
    <w:rsid w:val="00A51DA5"/>
    <w:rsid w:val="00A67C73"/>
    <w:rsid w:val="00AD0362"/>
    <w:rsid w:val="00BB2173"/>
    <w:rsid w:val="00C341C7"/>
    <w:rsid w:val="00C65B3D"/>
    <w:rsid w:val="00C75118"/>
    <w:rsid w:val="00C82162"/>
    <w:rsid w:val="00CA7067"/>
    <w:rsid w:val="00CA7F9C"/>
    <w:rsid w:val="00D40559"/>
    <w:rsid w:val="00D93BC0"/>
    <w:rsid w:val="00D950DC"/>
    <w:rsid w:val="00DC02DE"/>
    <w:rsid w:val="00E3751A"/>
    <w:rsid w:val="00E95F3C"/>
    <w:rsid w:val="00F46A10"/>
    <w:rsid w:val="00F60933"/>
    <w:rsid w:val="00FA6A84"/>
    <w:rsid w:val="00FB3048"/>
    <w:rsid w:val="00FF47EE"/>
    <w:rsid w:val="01381A2C"/>
    <w:rsid w:val="030516AD"/>
    <w:rsid w:val="03463A74"/>
    <w:rsid w:val="03A1635F"/>
    <w:rsid w:val="03C37305"/>
    <w:rsid w:val="04334FFF"/>
    <w:rsid w:val="04543719"/>
    <w:rsid w:val="045937F4"/>
    <w:rsid w:val="04664971"/>
    <w:rsid w:val="04714B20"/>
    <w:rsid w:val="04D11406"/>
    <w:rsid w:val="04E23328"/>
    <w:rsid w:val="050505ED"/>
    <w:rsid w:val="06007F0A"/>
    <w:rsid w:val="062E2CC9"/>
    <w:rsid w:val="06567547"/>
    <w:rsid w:val="06EF6353"/>
    <w:rsid w:val="07D32EB9"/>
    <w:rsid w:val="07E46E00"/>
    <w:rsid w:val="0814540D"/>
    <w:rsid w:val="08300409"/>
    <w:rsid w:val="08302FF8"/>
    <w:rsid w:val="0845254C"/>
    <w:rsid w:val="08E81855"/>
    <w:rsid w:val="08ED0200"/>
    <w:rsid w:val="0946657C"/>
    <w:rsid w:val="096769A3"/>
    <w:rsid w:val="096F1B10"/>
    <w:rsid w:val="09806C85"/>
    <w:rsid w:val="09A37E9F"/>
    <w:rsid w:val="0A0E1339"/>
    <w:rsid w:val="0A173A74"/>
    <w:rsid w:val="0A4F7A65"/>
    <w:rsid w:val="0BC750FD"/>
    <w:rsid w:val="0C370800"/>
    <w:rsid w:val="0D073DB5"/>
    <w:rsid w:val="0D081033"/>
    <w:rsid w:val="0E564C35"/>
    <w:rsid w:val="0EC817E1"/>
    <w:rsid w:val="0F1C6141"/>
    <w:rsid w:val="0FE07C54"/>
    <w:rsid w:val="0FFD1618"/>
    <w:rsid w:val="10806817"/>
    <w:rsid w:val="10A546BD"/>
    <w:rsid w:val="10AD0B5D"/>
    <w:rsid w:val="10AE1BD9"/>
    <w:rsid w:val="10D96D50"/>
    <w:rsid w:val="11BA5E99"/>
    <w:rsid w:val="13337B71"/>
    <w:rsid w:val="13FA1B12"/>
    <w:rsid w:val="141C622E"/>
    <w:rsid w:val="14732EA1"/>
    <w:rsid w:val="147F5532"/>
    <w:rsid w:val="14D001B2"/>
    <w:rsid w:val="156C314D"/>
    <w:rsid w:val="15CB68F5"/>
    <w:rsid w:val="16B10157"/>
    <w:rsid w:val="172B1294"/>
    <w:rsid w:val="17505468"/>
    <w:rsid w:val="1752433D"/>
    <w:rsid w:val="17550DB0"/>
    <w:rsid w:val="17810296"/>
    <w:rsid w:val="17C601C4"/>
    <w:rsid w:val="18301429"/>
    <w:rsid w:val="18351C95"/>
    <w:rsid w:val="188D103C"/>
    <w:rsid w:val="190E35A0"/>
    <w:rsid w:val="191A70DD"/>
    <w:rsid w:val="19992B53"/>
    <w:rsid w:val="19CE23A1"/>
    <w:rsid w:val="19D014C8"/>
    <w:rsid w:val="19F45335"/>
    <w:rsid w:val="1A330456"/>
    <w:rsid w:val="1A4E76A5"/>
    <w:rsid w:val="1ADA1B6B"/>
    <w:rsid w:val="1B63147C"/>
    <w:rsid w:val="1C3244B8"/>
    <w:rsid w:val="1C461987"/>
    <w:rsid w:val="1C4B6410"/>
    <w:rsid w:val="1C67088B"/>
    <w:rsid w:val="1C970306"/>
    <w:rsid w:val="1CD13F56"/>
    <w:rsid w:val="1CD14F1F"/>
    <w:rsid w:val="1CEA3399"/>
    <w:rsid w:val="1DA60EEB"/>
    <w:rsid w:val="1F0F5E71"/>
    <w:rsid w:val="1F142A61"/>
    <w:rsid w:val="1F373426"/>
    <w:rsid w:val="1F642D26"/>
    <w:rsid w:val="1FAC2BD1"/>
    <w:rsid w:val="1FF45CE7"/>
    <w:rsid w:val="2107263D"/>
    <w:rsid w:val="21313216"/>
    <w:rsid w:val="214C4107"/>
    <w:rsid w:val="21A13C43"/>
    <w:rsid w:val="222E1FA2"/>
    <w:rsid w:val="22366385"/>
    <w:rsid w:val="224031F6"/>
    <w:rsid w:val="2282270A"/>
    <w:rsid w:val="229735F9"/>
    <w:rsid w:val="22AD2D70"/>
    <w:rsid w:val="23532900"/>
    <w:rsid w:val="2359594A"/>
    <w:rsid w:val="237962D0"/>
    <w:rsid w:val="23B37411"/>
    <w:rsid w:val="242E50EF"/>
    <w:rsid w:val="244E33BB"/>
    <w:rsid w:val="24775815"/>
    <w:rsid w:val="24D12D46"/>
    <w:rsid w:val="24FD0CF7"/>
    <w:rsid w:val="25FB3FD9"/>
    <w:rsid w:val="260B2287"/>
    <w:rsid w:val="26134134"/>
    <w:rsid w:val="271635D9"/>
    <w:rsid w:val="27280E94"/>
    <w:rsid w:val="27F61196"/>
    <w:rsid w:val="28814447"/>
    <w:rsid w:val="29283150"/>
    <w:rsid w:val="297A3C20"/>
    <w:rsid w:val="298C1931"/>
    <w:rsid w:val="29925FE1"/>
    <w:rsid w:val="29C972C6"/>
    <w:rsid w:val="2BD9110B"/>
    <w:rsid w:val="2C9D3BC7"/>
    <w:rsid w:val="2CF2686E"/>
    <w:rsid w:val="2E9E272A"/>
    <w:rsid w:val="2EAE6403"/>
    <w:rsid w:val="2F5C124E"/>
    <w:rsid w:val="31055C5A"/>
    <w:rsid w:val="3256187C"/>
    <w:rsid w:val="3259568C"/>
    <w:rsid w:val="32A66941"/>
    <w:rsid w:val="334B2415"/>
    <w:rsid w:val="339918AA"/>
    <w:rsid w:val="33BD2F62"/>
    <w:rsid w:val="33C148CD"/>
    <w:rsid w:val="341F407D"/>
    <w:rsid w:val="34BD4A82"/>
    <w:rsid w:val="351530F3"/>
    <w:rsid w:val="35211925"/>
    <w:rsid w:val="35524794"/>
    <w:rsid w:val="36577381"/>
    <w:rsid w:val="366115C7"/>
    <w:rsid w:val="368F242B"/>
    <w:rsid w:val="37285AB1"/>
    <w:rsid w:val="375C6F30"/>
    <w:rsid w:val="3781684D"/>
    <w:rsid w:val="3823766B"/>
    <w:rsid w:val="396748BA"/>
    <w:rsid w:val="3A751F6D"/>
    <w:rsid w:val="3AB6680E"/>
    <w:rsid w:val="3AD61658"/>
    <w:rsid w:val="3ADD7367"/>
    <w:rsid w:val="3AF50232"/>
    <w:rsid w:val="3B251FB8"/>
    <w:rsid w:val="3B3712DA"/>
    <w:rsid w:val="3B622014"/>
    <w:rsid w:val="3BFC6477"/>
    <w:rsid w:val="3C7D28D5"/>
    <w:rsid w:val="3C9506A5"/>
    <w:rsid w:val="3CE43836"/>
    <w:rsid w:val="3D027FC2"/>
    <w:rsid w:val="3D3D4FC4"/>
    <w:rsid w:val="3D4729D1"/>
    <w:rsid w:val="3DEB4A20"/>
    <w:rsid w:val="3E2D53F7"/>
    <w:rsid w:val="3EB62D94"/>
    <w:rsid w:val="3EEC7F81"/>
    <w:rsid w:val="3F0E1560"/>
    <w:rsid w:val="3FA71C20"/>
    <w:rsid w:val="3FDA2F9E"/>
    <w:rsid w:val="40606FB3"/>
    <w:rsid w:val="408A0869"/>
    <w:rsid w:val="40995D81"/>
    <w:rsid w:val="40DC28F6"/>
    <w:rsid w:val="416C231C"/>
    <w:rsid w:val="41B906C9"/>
    <w:rsid w:val="41C84509"/>
    <w:rsid w:val="421E5E45"/>
    <w:rsid w:val="42305ED2"/>
    <w:rsid w:val="42355182"/>
    <w:rsid w:val="43120BD6"/>
    <w:rsid w:val="43B14016"/>
    <w:rsid w:val="43F50190"/>
    <w:rsid w:val="4432163F"/>
    <w:rsid w:val="44476729"/>
    <w:rsid w:val="4546743F"/>
    <w:rsid w:val="45A13141"/>
    <w:rsid w:val="46966FC2"/>
    <w:rsid w:val="46F56910"/>
    <w:rsid w:val="47EE36B2"/>
    <w:rsid w:val="485E76F8"/>
    <w:rsid w:val="487A531F"/>
    <w:rsid w:val="48AF6D87"/>
    <w:rsid w:val="49CE6C17"/>
    <w:rsid w:val="4A437992"/>
    <w:rsid w:val="4CDE060B"/>
    <w:rsid w:val="4E3D5914"/>
    <w:rsid w:val="4E461B89"/>
    <w:rsid w:val="4F4C1097"/>
    <w:rsid w:val="4F844CD5"/>
    <w:rsid w:val="4FF32FA8"/>
    <w:rsid w:val="50EA0B03"/>
    <w:rsid w:val="512A57AB"/>
    <w:rsid w:val="515A3854"/>
    <w:rsid w:val="5276471A"/>
    <w:rsid w:val="52B20F97"/>
    <w:rsid w:val="52CC47C0"/>
    <w:rsid w:val="52E07D49"/>
    <w:rsid w:val="5374510A"/>
    <w:rsid w:val="53F5005F"/>
    <w:rsid w:val="550C37A2"/>
    <w:rsid w:val="563D2137"/>
    <w:rsid w:val="56836AB2"/>
    <w:rsid w:val="56BC2DE3"/>
    <w:rsid w:val="56D42C4D"/>
    <w:rsid w:val="56EF512A"/>
    <w:rsid w:val="57301D47"/>
    <w:rsid w:val="57487036"/>
    <w:rsid w:val="575D6537"/>
    <w:rsid w:val="57800B40"/>
    <w:rsid w:val="57CD2DFE"/>
    <w:rsid w:val="58244FE5"/>
    <w:rsid w:val="584B13F6"/>
    <w:rsid w:val="59217B49"/>
    <w:rsid w:val="59656964"/>
    <w:rsid w:val="59D926D2"/>
    <w:rsid w:val="5A034680"/>
    <w:rsid w:val="5AA52A54"/>
    <w:rsid w:val="5BC05975"/>
    <w:rsid w:val="5BD743DE"/>
    <w:rsid w:val="5C3A1541"/>
    <w:rsid w:val="5CA15F65"/>
    <w:rsid w:val="5D63281F"/>
    <w:rsid w:val="5D706898"/>
    <w:rsid w:val="5D731EE5"/>
    <w:rsid w:val="5D7C7100"/>
    <w:rsid w:val="5D89238E"/>
    <w:rsid w:val="5D8C28DB"/>
    <w:rsid w:val="5DA30A1C"/>
    <w:rsid w:val="5E1A42E3"/>
    <w:rsid w:val="5E3F6556"/>
    <w:rsid w:val="5E4A7A0E"/>
    <w:rsid w:val="5E8C3C37"/>
    <w:rsid w:val="5EBC6D64"/>
    <w:rsid w:val="5ED03402"/>
    <w:rsid w:val="5F182B4A"/>
    <w:rsid w:val="5FD163AE"/>
    <w:rsid w:val="60057BEA"/>
    <w:rsid w:val="6098413C"/>
    <w:rsid w:val="60B44CEE"/>
    <w:rsid w:val="60B460AF"/>
    <w:rsid w:val="619747AF"/>
    <w:rsid w:val="621C336D"/>
    <w:rsid w:val="629E5C56"/>
    <w:rsid w:val="62A05F08"/>
    <w:rsid w:val="62EA5BC6"/>
    <w:rsid w:val="630737FB"/>
    <w:rsid w:val="63C25DAA"/>
    <w:rsid w:val="64126CC6"/>
    <w:rsid w:val="648F0582"/>
    <w:rsid w:val="64F540D9"/>
    <w:rsid w:val="6559245A"/>
    <w:rsid w:val="65622F6B"/>
    <w:rsid w:val="658C415A"/>
    <w:rsid w:val="65BD6D5B"/>
    <w:rsid w:val="66C53C4A"/>
    <w:rsid w:val="673B297E"/>
    <w:rsid w:val="678F323C"/>
    <w:rsid w:val="67F105D6"/>
    <w:rsid w:val="68233EA0"/>
    <w:rsid w:val="68A30209"/>
    <w:rsid w:val="68C86C57"/>
    <w:rsid w:val="69C2222A"/>
    <w:rsid w:val="6AA57F27"/>
    <w:rsid w:val="6CC2323D"/>
    <w:rsid w:val="6CC37EB5"/>
    <w:rsid w:val="6D1139EB"/>
    <w:rsid w:val="6D3457FF"/>
    <w:rsid w:val="6E0E1EE1"/>
    <w:rsid w:val="6E2A4841"/>
    <w:rsid w:val="6EEF19E2"/>
    <w:rsid w:val="6F3D1DEF"/>
    <w:rsid w:val="6F963F3C"/>
    <w:rsid w:val="6FB940CF"/>
    <w:rsid w:val="6FE54B28"/>
    <w:rsid w:val="71276AD1"/>
    <w:rsid w:val="7160445C"/>
    <w:rsid w:val="71697143"/>
    <w:rsid w:val="716C6A50"/>
    <w:rsid w:val="7207397B"/>
    <w:rsid w:val="729E3A33"/>
    <w:rsid w:val="72C43B37"/>
    <w:rsid w:val="73670AB5"/>
    <w:rsid w:val="737D1DEA"/>
    <w:rsid w:val="748B2EA1"/>
    <w:rsid w:val="74AE0F56"/>
    <w:rsid w:val="76391AC6"/>
    <w:rsid w:val="7672193D"/>
    <w:rsid w:val="770403EE"/>
    <w:rsid w:val="771C50B0"/>
    <w:rsid w:val="771E190D"/>
    <w:rsid w:val="77832F9B"/>
    <w:rsid w:val="77C519A6"/>
    <w:rsid w:val="78063C29"/>
    <w:rsid w:val="784004D1"/>
    <w:rsid w:val="78725E9B"/>
    <w:rsid w:val="7877129B"/>
    <w:rsid w:val="787B0173"/>
    <w:rsid w:val="79302291"/>
    <w:rsid w:val="797D7F1B"/>
    <w:rsid w:val="79F44E86"/>
    <w:rsid w:val="79FE7AE0"/>
    <w:rsid w:val="7A083C89"/>
    <w:rsid w:val="7AA15E8B"/>
    <w:rsid w:val="7B424553"/>
    <w:rsid w:val="7BB96559"/>
    <w:rsid w:val="7C304A31"/>
    <w:rsid w:val="7C6520EB"/>
    <w:rsid w:val="7C85225C"/>
    <w:rsid w:val="7D1943FF"/>
    <w:rsid w:val="7D7347EF"/>
    <w:rsid w:val="7D9B14E2"/>
    <w:rsid w:val="7DB761A8"/>
    <w:rsid w:val="7DD52B5A"/>
    <w:rsid w:val="7E522673"/>
    <w:rsid w:val="7FE74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qFormat="1" w:unhideWhenUsed="0" w:uiPriority="39" w:semiHidden="0" w:name="toc 3"/>
    <w:lsdException w:unhideWhenUsed="0" w:uiPriority="0" w:semiHidden="0" w:name="toc 4"/>
    <w:lsdException w:qFormat="1" w:unhideWhenUsed="0" w:uiPriority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99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/>
      <w:b/>
      <w:kern w:val="44"/>
      <w:sz w:val="48"/>
      <w:szCs w:val="48"/>
    </w:rPr>
  </w:style>
  <w:style w:type="paragraph" w:styleId="3">
    <w:name w:val="heading 2"/>
    <w:basedOn w:val="4"/>
    <w:next w:val="1"/>
    <w:qFormat/>
    <w:uiPriority w:val="0"/>
    <w:pPr>
      <w:keepNext/>
      <w:keepLines/>
      <w:snapToGrid w:val="0"/>
      <w:spacing w:beforeLines="50" w:afterLines="50"/>
      <w:outlineLvl w:val="1"/>
    </w:pPr>
    <w:rPr>
      <w:rFonts w:eastAsia="楷体_GB2312" w:cs="MS Gothic"/>
      <w:snapToGrid w:val="0"/>
      <w:kern w:val="0"/>
      <w:sz w:val="32"/>
      <w:szCs w:val="28"/>
    </w:rPr>
  </w:style>
  <w:style w:type="paragraph" w:styleId="4">
    <w:name w:val="heading 3"/>
    <w:basedOn w:val="1"/>
    <w:next w:val="1"/>
    <w:unhideWhenUsed/>
    <w:qFormat/>
    <w:uiPriority w:val="0"/>
    <w:pPr>
      <w:outlineLvl w:val="2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outlineLvl w:val="3"/>
    </w:pPr>
    <w:rPr>
      <w:b/>
    </w:rPr>
  </w:style>
  <w:style w:type="character" w:default="1" w:styleId="24">
    <w:name w:val="Default Paragraph Font"/>
    <w:semiHidden/>
    <w:unhideWhenUsed/>
    <w:uiPriority w:val="1"/>
  </w:style>
  <w:style w:type="table" w:default="1" w:styleId="2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Normal Indent"/>
    <w:basedOn w:val="1"/>
    <w:qFormat/>
    <w:uiPriority w:val="0"/>
    <w:pPr>
      <w:adjustRightInd w:val="0"/>
      <w:spacing w:line="360" w:lineRule="atLeast"/>
      <w:ind w:firstLine="420"/>
      <w:jc w:val="left"/>
      <w:textAlignment w:val="baseline"/>
    </w:pPr>
    <w:rPr>
      <w:rFonts w:eastAsia="仿宋_GB2312"/>
      <w:kern w:val="0"/>
      <w:sz w:val="28"/>
      <w:szCs w:val="20"/>
    </w:rPr>
  </w:style>
  <w:style w:type="paragraph" w:styleId="7">
    <w:name w:val="Body Text"/>
    <w:basedOn w:val="1"/>
    <w:next w:val="1"/>
    <w:qFormat/>
    <w:uiPriority w:val="99"/>
    <w:rPr>
      <w:sz w:val="28"/>
      <w:szCs w:val="28"/>
    </w:rPr>
  </w:style>
  <w:style w:type="paragraph" w:styleId="8">
    <w:name w:val="Body Text Indent"/>
    <w:basedOn w:val="1"/>
    <w:next w:val="7"/>
    <w:unhideWhenUsed/>
    <w:qFormat/>
    <w:uiPriority w:val="99"/>
    <w:pPr>
      <w:spacing w:after="120"/>
      <w:ind w:left="420" w:leftChars="200"/>
    </w:pPr>
  </w:style>
  <w:style w:type="paragraph" w:styleId="9">
    <w:name w:val="toc 5"/>
    <w:basedOn w:val="1"/>
    <w:next w:val="1"/>
    <w:semiHidden/>
    <w:qFormat/>
    <w:uiPriority w:val="0"/>
    <w:pPr>
      <w:ind w:left="1120"/>
      <w:jc w:val="left"/>
    </w:pPr>
    <w:rPr>
      <w:sz w:val="18"/>
      <w:szCs w:val="18"/>
    </w:rPr>
  </w:style>
  <w:style w:type="paragraph" w:styleId="10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11">
    <w:name w:val="Date"/>
    <w:basedOn w:val="1"/>
    <w:next w:val="1"/>
    <w:link w:val="46"/>
    <w:qFormat/>
    <w:uiPriority w:val="0"/>
    <w:pPr>
      <w:ind w:left="100" w:leftChars="2500"/>
    </w:pPr>
    <w:rPr>
      <w:rFonts w:ascii="Times New Roman" w:hAnsi="Times New Roman"/>
      <w:b/>
      <w:bCs/>
      <w:sz w:val="28"/>
    </w:rPr>
  </w:style>
  <w:style w:type="paragraph" w:styleId="12">
    <w:name w:val="Body Text Indent 2"/>
    <w:basedOn w:val="1"/>
    <w:qFormat/>
    <w:uiPriority w:val="0"/>
    <w:pPr>
      <w:ind w:firstLine="538" w:firstLineChars="192"/>
    </w:pPr>
    <w:rPr>
      <w:rFonts w:ascii="宋体" w:hAnsi="宋体"/>
      <w:sz w:val="28"/>
    </w:rPr>
  </w:style>
  <w:style w:type="paragraph" w:styleId="13">
    <w:name w:val="Balloon Text"/>
    <w:basedOn w:val="1"/>
    <w:link w:val="32"/>
    <w:qFormat/>
    <w:uiPriority w:val="0"/>
    <w:rPr>
      <w:sz w:val="18"/>
      <w:szCs w:val="18"/>
    </w:rPr>
  </w:style>
  <w:style w:type="paragraph" w:styleId="14">
    <w:name w:val="footer"/>
    <w:basedOn w:val="1"/>
    <w:next w:val="15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5">
    <w:name w:val="Normal (Web)"/>
    <w:basedOn w:val="1"/>
    <w:next w:val="16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paragraph" w:customStyle="1" w:styleId="16">
    <w:name w:val="toc 84"/>
    <w:next w:val="1"/>
    <w:qFormat/>
    <w:uiPriority w:val="0"/>
    <w:pPr>
      <w:wordWrap w:val="0"/>
      <w:ind w:left="2975"/>
      <w:jc w:val="both"/>
    </w:pPr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paragraph" w:styleId="1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qFormat/>
    <w:uiPriority w:val="39"/>
    <w:pPr>
      <w:jc w:val="left"/>
    </w:pPr>
    <w:rPr>
      <w:rFonts w:ascii="宋体"/>
      <w:b/>
      <w:bCs/>
      <w:caps/>
      <w:sz w:val="20"/>
      <w:szCs w:val="20"/>
    </w:rPr>
  </w:style>
  <w:style w:type="paragraph" w:styleId="19">
    <w:name w:val="Body Text Indent 3"/>
    <w:basedOn w:val="1"/>
    <w:qFormat/>
    <w:uiPriority w:val="0"/>
    <w:pPr>
      <w:ind w:firstLine="630"/>
    </w:pPr>
    <w:rPr>
      <w:rFonts w:ascii="Times New Roman" w:hAnsi="Times New Roman" w:eastAsia="仿宋_GB2312"/>
      <w:sz w:val="28"/>
    </w:rPr>
  </w:style>
  <w:style w:type="paragraph" w:styleId="20">
    <w:name w:val="Body Text First Indent"/>
    <w:basedOn w:val="7"/>
    <w:next w:val="1"/>
    <w:qFormat/>
    <w:uiPriority w:val="0"/>
    <w:pPr>
      <w:spacing w:after="120"/>
      <w:ind w:firstLine="420" w:firstLineChars="100"/>
    </w:pPr>
  </w:style>
  <w:style w:type="paragraph" w:styleId="21">
    <w:name w:val="Body Text First Indent 2"/>
    <w:basedOn w:val="8"/>
    <w:next w:val="22"/>
    <w:unhideWhenUsed/>
    <w:qFormat/>
    <w:uiPriority w:val="99"/>
    <w:pPr>
      <w:ind w:firstLine="420" w:firstLineChars="200"/>
    </w:pPr>
  </w:style>
  <w:style w:type="paragraph" w:customStyle="1" w:styleId="22">
    <w:name w:val="正文2"/>
    <w:basedOn w:val="1"/>
    <w:qFormat/>
    <w:uiPriority w:val="0"/>
    <w:pPr>
      <w:spacing w:line="440" w:lineRule="atLeast"/>
      <w:ind w:firstLine="567"/>
    </w:pPr>
    <w:rPr>
      <w:sz w:val="24"/>
      <w:szCs w:val="20"/>
    </w:rPr>
  </w:style>
  <w:style w:type="paragraph" w:customStyle="1" w:styleId="25">
    <w:name w:val="样式 首行缩进:  2 字符"/>
    <w:basedOn w:val="1"/>
    <w:next w:val="1"/>
    <w:qFormat/>
    <w:uiPriority w:val="0"/>
    <w:pPr>
      <w:widowControl/>
      <w:tabs>
        <w:tab w:val="left" w:pos="0"/>
      </w:tabs>
      <w:spacing w:line="560" w:lineRule="exact"/>
      <w:ind w:firstLine="560" w:firstLineChars="200"/>
      <w:jc w:val="left"/>
    </w:pPr>
    <w:rPr>
      <w:rFonts w:ascii="宋体" w:hAnsi="宋体" w:eastAsia="仿宋_GB2312" w:cs="宋体"/>
      <w:spacing w:val="12"/>
      <w:kern w:val="0"/>
      <w:sz w:val="28"/>
      <w:szCs w:val="20"/>
    </w:rPr>
  </w:style>
  <w:style w:type="paragraph" w:customStyle="1" w:styleId="26">
    <w:name w:val="Default"/>
    <w:basedOn w:val="27"/>
    <w:next w:val="21"/>
    <w:qFormat/>
    <w:uiPriority w:val="99"/>
    <w:pPr>
      <w:autoSpaceDE w:val="0"/>
      <w:autoSpaceDN w:val="0"/>
    </w:pPr>
    <w:rPr>
      <w:rFonts w:hint="eastAsia" w:ascii="宋体"/>
      <w:sz w:val="24"/>
    </w:rPr>
  </w:style>
  <w:style w:type="paragraph" w:customStyle="1" w:styleId="27">
    <w:name w:val="批注文字1"/>
    <w:qFormat/>
    <w:uiPriority w:val="0"/>
    <w:pPr>
      <w:widowControl w:val="0"/>
    </w:pPr>
    <w:rPr>
      <w:rFonts w:ascii="Times New Roman" w:hAnsi="Times New Roman" w:eastAsia="宋体" w:cs="Times New Roman"/>
      <w:color w:val="000000"/>
      <w:kern w:val="2"/>
      <w:sz w:val="21"/>
      <w:szCs w:val="24"/>
      <w:lang w:val="en-US" w:eastAsia="zh-CN" w:bidi="ar-SA"/>
    </w:rPr>
  </w:style>
  <w:style w:type="paragraph" w:customStyle="1" w:styleId="28">
    <w:name w:val="li_正文"/>
    <w:basedOn w:val="1"/>
    <w:qFormat/>
    <w:uiPriority w:val="0"/>
    <w:pPr>
      <w:topLinePunct/>
      <w:adjustRightInd w:val="0"/>
      <w:snapToGrid w:val="0"/>
      <w:spacing w:line="360" w:lineRule="auto"/>
      <w:ind w:firstLine="700" w:firstLineChars="250"/>
    </w:pPr>
    <w:rPr>
      <w:rFonts w:ascii="宋体" w:hAnsi="宋体"/>
      <w:sz w:val="28"/>
      <w:szCs w:val="28"/>
    </w:rPr>
  </w:style>
  <w:style w:type="paragraph" w:customStyle="1" w:styleId="29">
    <w:name w:val="样式 标题 2"/>
    <w:basedOn w:val="3"/>
    <w:qFormat/>
    <w:uiPriority w:val="0"/>
    <w:pPr>
      <w:spacing w:beforeLines="0" w:afterLines="0"/>
    </w:pPr>
    <w:rPr>
      <w:rFonts w:ascii="Arial" w:hAnsi="Arial" w:eastAsia="宋体" w:cs="宋体"/>
      <w:snapToGrid/>
      <w:kern w:val="2"/>
      <w:szCs w:val="32"/>
      <w:lang w:val="zh-CN"/>
    </w:rPr>
  </w:style>
  <w:style w:type="paragraph" w:customStyle="1" w:styleId="30">
    <w:name w:val="样式 10 磅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31">
    <w:name w:val="p0"/>
    <w:basedOn w:val="1"/>
    <w:qFormat/>
    <w:uiPriority w:val="0"/>
    <w:pPr>
      <w:widowControl/>
    </w:pPr>
    <w:rPr>
      <w:kern w:val="0"/>
      <w:szCs w:val="21"/>
    </w:rPr>
  </w:style>
  <w:style w:type="character" w:customStyle="1" w:styleId="32">
    <w:name w:val="批注框文本 字符"/>
    <w:basedOn w:val="24"/>
    <w:link w:val="13"/>
    <w:qFormat/>
    <w:uiPriority w:val="0"/>
    <w:rPr>
      <w:rFonts w:ascii="Calibri" w:hAnsi="Calibri"/>
      <w:kern w:val="2"/>
      <w:sz w:val="18"/>
      <w:szCs w:val="18"/>
    </w:rPr>
  </w:style>
  <w:style w:type="paragraph" w:customStyle="1" w:styleId="33">
    <w:name w:val="111"/>
    <w:basedOn w:val="1"/>
    <w:qFormat/>
    <w:uiPriority w:val="99"/>
    <w:pPr>
      <w:widowControl/>
      <w:tabs>
        <w:tab w:val="left" w:pos="0"/>
      </w:tabs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34">
    <w:name w:val="表头 Char Char Char"/>
    <w:basedOn w:val="24"/>
    <w:qFormat/>
    <w:uiPriority w:val="0"/>
    <w:rPr>
      <w:rFonts w:ascii="宋体" w:hAnsi="Tahoma" w:eastAsia="宋体"/>
      <w:snapToGrid w:val="0"/>
      <w:spacing w:val="6"/>
      <w:kern w:val="10"/>
      <w:sz w:val="24"/>
    </w:rPr>
  </w:style>
  <w:style w:type="paragraph" w:customStyle="1" w:styleId="35">
    <w:name w:val="表格居中"/>
    <w:basedOn w:val="36"/>
    <w:qFormat/>
    <w:uiPriority w:val="0"/>
    <w:pPr>
      <w:jc w:val="center"/>
    </w:pPr>
  </w:style>
  <w:style w:type="paragraph" w:customStyle="1" w:styleId="36">
    <w:name w:val="表格一"/>
    <w:basedOn w:val="1"/>
    <w:qFormat/>
    <w:uiPriority w:val="0"/>
    <w:pPr>
      <w:autoSpaceDE w:val="0"/>
      <w:autoSpaceDN w:val="0"/>
      <w:adjustRightInd w:val="0"/>
      <w:snapToGrid w:val="0"/>
      <w:spacing w:line="240" w:lineRule="atLeast"/>
      <w:jc w:val="left"/>
    </w:pPr>
    <w:rPr>
      <w:rFonts w:hAnsi="宋体"/>
      <w:color w:val="000000"/>
      <w:kern w:val="1"/>
      <w:szCs w:val="21"/>
    </w:rPr>
  </w:style>
  <w:style w:type="paragraph" w:customStyle="1" w:styleId="37">
    <w:name w:val="伟灿工贸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customStyle="1" w:styleId="38">
    <w:name w:val="QQ表正文"/>
    <w:basedOn w:val="1"/>
    <w:qFormat/>
    <w:uiPriority w:val="0"/>
    <w:pPr>
      <w:widowControl/>
      <w:snapToGrid w:val="0"/>
      <w:spacing w:after="120" w:line="520" w:lineRule="exact"/>
      <w:ind w:firstLine="480" w:firstLineChars="200"/>
    </w:pPr>
    <w:rPr>
      <w:rFonts w:ascii="Times New Roman" w:hAnsiTheme="minorHAnsi" w:eastAsiaTheme="minorEastAsia" w:cstheme="minorBidi"/>
      <w:kern w:val="0"/>
      <w:sz w:val="28"/>
      <w:szCs w:val="21"/>
    </w:rPr>
  </w:style>
  <w:style w:type="paragraph" w:customStyle="1" w:styleId="39">
    <w:name w:val="表名、图名"/>
    <w:basedOn w:val="1"/>
    <w:next w:val="1"/>
    <w:qFormat/>
    <w:uiPriority w:val="0"/>
    <w:pPr>
      <w:jc w:val="center"/>
    </w:pPr>
    <w:rPr>
      <w:b/>
      <w:bCs/>
    </w:rPr>
  </w:style>
  <w:style w:type="paragraph" w:customStyle="1" w:styleId="40">
    <w:name w:val="标题 三"/>
    <w:basedOn w:val="1"/>
    <w:qFormat/>
    <w:uiPriority w:val="0"/>
    <w:pPr>
      <w:tabs>
        <w:tab w:val="left" w:pos="3544"/>
      </w:tabs>
      <w:snapToGrid w:val="0"/>
      <w:spacing w:line="360" w:lineRule="auto"/>
      <w:outlineLvl w:val="2"/>
    </w:pPr>
    <w:rPr>
      <w:rFonts w:ascii="宋体" w:hAnsi="宋体"/>
      <w:b/>
      <w:bCs/>
      <w:sz w:val="28"/>
      <w:szCs w:val="28"/>
    </w:rPr>
  </w:style>
  <w:style w:type="paragraph" w:customStyle="1" w:styleId="41">
    <w:name w:val="ENFI正文"/>
    <w:basedOn w:val="1"/>
    <w:qFormat/>
    <w:uiPriority w:val="0"/>
    <w:pPr>
      <w:adjustRightInd w:val="0"/>
      <w:snapToGrid w:val="0"/>
      <w:ind w:firstLine="567"/>
    </w:pPr>
    <w:rPr>
      <w:rFonts w:eastAsia="仿宋_GB2312"/>
      <w:snapToGrid w:val="0"/>
      <w:color w:val="000000"/>
      <w:kern w:val="0"/>
      <w:sz w:val="28"/>
    </w:rPr>
  </w:style>
  <w:style w:type="paragraph" w:customStyle="1" w:styleId="42">
    <w:name w:val="工艺序号"/>
    <w:basedOn w:val="1"/>
    <w:qFormat/>
    <w:uiPriority w:val="0"/>
    <w:pPr>
      <w:numPr>
        <w:ilvl w:val="0"/>
        <w:numId w:val="1"/>
      </w:numPr>
    </w:pPr>
    <w:rPr>
      <w:b/>
      <w:bCs/>
    </w:rPr>
  </w:style>
  <w:style w:type="paragraph" w:customStyle="1" w:styleId="43">
    <w:name w:val="伟灿-表格文字"/>
    <w:basedOn w:val="1"/>
    <w:qFormat/>
    <w:uiPriority w:val="0"/>
    <w:pPr>
      <w:jc w:val="center"/>
    </w:pPr>
    <w:rPr>
      <w:rFonts w:hint="eastAsia" w:ascii="宋体" w:hAnsi="宋体" w:cs="宋体"/>
      <w:szCs w:val="21"/>
    </w:rPr>
  </w:style>
  <w:style w:type="paragraph" w:styleId="44">
    <w:name w:val="List Paragraph"/>
    <w:basedOn w:val="1"/>
    <w:qFormat/>
    <w:uiPriority w:val="99"/>
    <w:pPr>
      <w:ind w:firstLine="420" w:firstLineChars="200"/>
    </w:pPr>
  </w:style>
  <w:style w:type="paragraph" w:customStyle="1" w:styleId="45">
    <w:name w:val="表格1（标题）"/>
    <w:basedOn w:val="1"/>
    <w:qFormat/>
    <w:uiPriority w:val="0"/>
    <w:pPr>
      <w:widowControl/>
      <w:suppressAutoHyphens/>
      <w:adjustRightInd w:val="0"/>
      <w:snapToGrid w:val="0"/>
      <w:spacing w:line="360" w:lineRule="auto"/>
      <w:jc w:val="center"/>
      <w:textAlignment w:val="center"/>
      <w:outlineLvl w:val="8"/>
    </w:pPr>
    <w:rPr>
      <w:rFonts w:ascii="Times New Roman" w:hAnsi="Times New Roman" w:cs="黑体"/>
      <w:b/>
      <w:bCs/>
      <w:color w:val="000000"/>
      <w:kern w:val="21"/>
      <w:sz w:val="24"/>
    </w:rPr>
  </w:style>
  <w:style w:type="character" w:customStyle="1" w:styleId="46">
    <w:name w:val="日期 字符"/>
    <w:basedOn w:val="24"/>
    <w:link w:val="11"/>
    <w:qFormat/>
    <w:uiPriority w:val="0"/>
    <w:rPr>
      <w:b/>
      <w:bCs/>
      <w:kern w:val="2"/>
      <w:sz w:val="28"/>
      <w:szCs w:val="24"/>
    </w:rPr>
  </w:style>
  <w:style w:type="paragraph" w:customStyle="1" w:styleId="47">
    <w:name w:val="k-正文序列"/>
    <w:basedOn w:val="1"/>
    <w:qFormat/>
    <w:uiPriority w:val="0"/>
    <w:pPr>
      <w:numPr>
        <w:ilvl w:val="0"/>
        <w:numId w:val="2"/>
      </w:numPr>
    </w:pPr>
    <w:rPr>
      <w:rFonts w:hint="eastAsia" w:ascii="Times New Roman" w:hAnsi="Times New Roman"/>
    </w:rPr>
  </w:style>
  <w:style w:type="paragraph" w:customStyle="1" w:styleId="48">
    <w:name w:val="样式1"/>
    <w:basedOn w:val="1"/>
    <w:qFormat/>
    <w:uiPriority w:val="0"/>
    <w:pPr>
      <w:numPr>
        <w:ilvl w:val="0"/>
        <w:numId w:val="3"/>
      </w:numPr>
      <w:snapToGrid w:val="0"/>
      <w:spacing w:line="560" w:lineRule="atLeast"/>
    </w:pPr>
    <w:rPr>
      <w:rFonts w:ascii="仿宋_GB2312" w:eastAsia="仿宋_GB2312"/>
      <w:sz w:val="28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6</Pages>
  <Words>1146</Words>
  <Characters>1331</Characters>
  <Lines>10</Lines>
  <Paragraphs>2</Paragraphs>
  <TotalTime>0</TotalTime>
  <ScaleCrop>false</ScaleCrop>
  <LinksUpToDate>false</LinksUpToDate>
  <CharactersWithSpaces>1332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2020-04-30T03:42:00Z</dcterms:created>
  <dc:creator>Administrator</dc:creator>
  <cp:lastModifiedBy>叶子</cp:lastModifiedBy>
  <dcterms:modified xsi:type="dcterms:W3CDTF">2026-03-10T06:02:37Z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CF4A7C9B14FA44EBAF6ABBFE76CFD9FE_13</vt:lpwstr>
  </property>
  <property fmtid="{D5CDD505-2E9C-101B-9397-08002B2CF9AE}" pid="4" name="KSOTemplateDocerSaveRecord">
    <vt:lpwstr>eyJoZGlkIjoiNDgzMjdiZTZhYWEwMDUyMzMwMzdhZWM2ZmNjMGMzMDkiLCJ1c2VySWQiOiI1NzcyNjAwMzgifQ==</vt:lpwstr>
  </property>
</Properties>
</file>