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E6F721">
      <w:pPr>
        <w:jc w:val="center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4F83D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 w14:paraId="7A3D96B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bottom"/>
          </w:tcPr>
          <w:p w14:paraId="58C7AC43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西安林顿石油化工有限责任公司明光路加油站安全现状评价</w:t>
            </w:r>
          </w:p>
        </w:tc>
      </w:tr>
      <w:tr w14:paraId="6D103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 w14:paraId="1182721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bottom"/>
          </w:tcPr>
          <w:p w14:paraId="50097E8E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2025.12</w:t>
            </w:r>
          </w:p>
        </w:tc>
      </w:tr>
      <w:tr w14:paraId="3D18E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A3A94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0E099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9D41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B89A8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72820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D37EA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1545C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F110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1F363F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DFF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BE7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52398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2AB09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6E82C7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F7C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17F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107E0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B6A6B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75E343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890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31D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6C43D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7C845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0BCB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496F80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990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23D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351A4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BC0E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62800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1C6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AFE2BF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3759B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5AC4C4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FD3C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489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C461F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FA4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2025年11月21日</w:t>
            </w:r>
          </w:p>
        </w:tc>
      </w:tr>
      <w:tr w14:paraId="0B15B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D8FB74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3B6596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2025年11月27日</w:t>
            </w:r>
          </w:p>
        </w:tc>
      </w:tr>
      <w:tr w14:paraId="23E3E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A7BD9A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4DA04F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西安林顿石油化工有限责任公司明光路加油站成立于2018年09月27日，位于陕西省西安市未央区龙首北路西段71号。</w:t>
            </w:r>
          </w:p>
          <w:p w14:paraId="429B818A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西安林顿石油化工有限责任公司明光路加油站坐北朝南，东侧为彩钢房（三类保护物）、架空电力线（有绝缘层）；西侧为居民楼（二类保护物），西南侧为汽修门市商铺（三类保护物）、商业及住宅区（一类保护物）；南侧为龙首北路（有通信线、电力线通过），东南侧为修理商铺（三类保护物）；北侧为陕西黄推工程机械有限公司库房（存放挖掘机配件，属戊类库房），加油站35m内无重要建筑。该站共设3台6枪双油品加油机，1台6枪单油品加油机（其中1枪停用），设置3具SF双层埋地卧式储罐，其中2具92#30m³汽油储罐，1具95# 30m³汽油储罐，总储存容积为90m</w:t>
            </w:r>
            <w:r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（柴油容积折半计入油罐总容积），设置1台三次油气回收设备。</w:t>
            </w:r>
          </w:p>
          <w:p w14:paraId="59751543">
            <w:pPr>
              <w:rPr>
                <w:rFonts w:hint="eastAsia" w:eastAsia="宋体" w:cs="Times New Roman"/>
              </w:rPr>
            </w:pPr>
          </w:p>
          <w:p w14:paraId="32652B7C">
            <w:pPr>
              <w:rPr>
                <w:rFonts w:hint="eastAsia" w:eastAsia="宋体" w:cs="Times New Roman"/>
              </w:rPr>
            </w:pPr>
          </w:p>
          <w:p w14:paraId="35948353">
            <w:pPr>
              <w:widowControl w:val="0"/>
              <w:jc w:val="both"/>
              <w:rPr>
                <w:rFonts w:hint="eastAsia" w:ascii="Calibri" w:hAnsi="Calibri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 w14:paraId="53DD8771">
            <w:pPr>
              <w:rPr>
                <w:rFonts w:hint="eastAsia" w:eastAsia="宋体" w:cs="Times New Roman"/>
              </w:rPr>
            </w:pPr>
          </w:p>
        </w:tc>
      </w:tr>
      <w:tr w14:paraId="6BAED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4CC0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18AF3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照片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 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5304155" cy="3978275"/>
            <wp:effectExtent l="0" t="0" r="10795" b="3175"/>
            <wp:wrapNone/>
            <wp:docPr id="6" name="图片 6" descr="照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C638">
      <w:pPr>
        <w:rPr>
          <w:rFonts w:hint="default"/>
          <w:lang w:val="en-US" w:eastAsia="zh-CN"/>
        </w:rPr>
      </w:pP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31750</wp:posOffset>
            </wp:positionV>
            <wp:extent cx="5758180" cy="8136890"/>
            <wp:effectExtent l="0" t="0" r="13970" b="1651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D7FCB">
      <w:pPr>
        <w:rPr>
          <w:rFonts w:hint="default"/>
          <w:lang w:val="en-US" w:eastAsia="zh-CN"/>
        </w:rPr>
      </w:pP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jc w:val="center"/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75565</wp:posOffset>
            </wp:positionV>
            <wp:extent cx="5881370" cy="8328660"/>
            <wp:effectExtent l="0" t="0" r="5080" b="1524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0D39B">
      <w:pPr>
        <w:pStyle w:val="6"/>
        <w:rPr>
          <w:rFonts w:hint="default"/>
          <w:lang w:val="en-US" w:eastAsia="zh-CN"/>
        </w:rPr>
      </w:pP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jc w:val="left"/>
        <w:rPr>
          <w:rFonts w:hint="eastAsia"/>
          <w:lang w:val="en-US" w:eastAsia="zh-CN"/>
        </w:rPr>
      </w:pPr>
    </w:p>
    <w:p w14:paraId="66DA645B">
      <w:pPr>
        <w:pStyle w:val="6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91440</wp:posOffset>
            </wp:positionV>
            <wp:extent cx="5917565" cy="8380095"/>
            <wp:effectExtent l="0" t="0" r="6985" b="190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5705378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27DB812F">
      <w:pPr>
        <w:rPr>
          <w:rFonts w:hint="default"/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7620</wp:posOffset>
            </wp:positionV>
            <wp:extent cx="5911850" cy="8331835"/>
            <wp:effectExtent l="0" t="0" r="12700" b="1206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9E43A2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4D29F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E2D4011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06E4841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72278A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A320C5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617560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892070D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96D459D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character" w:styleId="19">
    <w:name w:val="annotation reference"/>
    <w:semiHidden/>
    <w:qFormat/>
    <w:uiPriority w:val="0"/>
    <w:rPr>
      <w:sz w:val="21"/>
      <w:szCs w:val="21"/>
    </w:rPr>
  </w:style>
  <w:style w:type="paragraph" w:customStyle="1" w:styleId="20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1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2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3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4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8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9">
    <w:name w:val="表格居中"/>
    <w:basedOn w:val="30"/>
    <w:qFormat/>
    <w:uiPriority w:val="0"/>
    <w:pPr>
      <w:jc w:val="center"/>
    </w:pPr>
  </w:style>
  <w:style w:type="paragraph" w:customStyle="1" w:styleId="30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569</Words>
  <Characters>716</Characters>
  <Lines>74</Lines>
  <Paragraphs>21</Paragraphs>
  <TotalTime>7</TotalTime>
  <ScaleCrop>false</ScaleCrop>
  <LinksUpToDate>false</LinksUpToDate>
  <CharactersWithSpaces>723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2026-01-08T03:26:22Z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5FAC6AD26E0647F5B7754789EB2F275A_13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