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98C43">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2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71"/>
        <w:gridCol w:w="922"/>
        <w:gridCol w:w="5578"/>
        <w:gridCol w:w="2159"/>
      </w:tblGrid>
      <w:tr w14:paraId="7D0E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09E7DE42">
            <w:pPr>
              <w:widowControl/>
              <w:spacing w:after="150"/>
              <w:jc w:val="center"/>
              <w:rPr>
                <w:rFonts w:ascii="宋体" w:hAnsi="宋体" w:cs="宋体"/>
                <w:sz w:val="24"/>
              </w:rPr>
            </w:pPr>
            <w:r>
              <w:rPr>
                <w:rFonts w:hint="eastAsia" w:ascii="宋体" w:hAnsi="宋体" w:cs="宋体"/>
                <w:kern w:val="0"/>
                <w:sz w:val="24"/>
                <w:shd w:val="clear" w:color="auto" w:fill="FFFFFF"/>
              </w:rPr>
              <w:t>项目名称</w:t>
            </w:r>
          </w:p>
        </w:tc>
        <w:tc>
          <w:tcPr>
            <w:tcW w:w="8659" w:type="dxa"/>
            <w:gridSpan w:val="3"/>
            <w:tcBorders>
              <w:tl2br w:val="nil"/>
              <w:tr2bl w:val="nil"/>
            </w:tcBorders>
            <w:shd w:val="clear" w:color="auto" w:fill="FFFFFF"/>
            <w:vAlign w:val="center"/>
          </w:tcPr>
          <w:p w14:paraId="32CC6A9A">
            <w:pPr>
              <w:widowControl/>
              <w:spacing w:after="150"/>
              <w:jc w:val="center"/>
              <w:rPr>
                <w:rFonts w:hint="default" w:ascii="宋体" w:hAnsi="宋体" w:eastAsia="宋体" w:cs="宋体"/>
                <w:kern w:val="0"/>
                <w:sz w:val="24"/>
                <w:shd w:val="clear" w:color="auto" w:fill="FFFFFF"/>
                <w:lang w:val="en-US" w:eastAsia="zh-CN"/>
              </w:rPr>
            </w:pPr>
            <w:r>
              <w:rPr>
                <w:rFonts w:hint="eastAsia" w:ascii="宋体" w:hAnsi="宋体" w:cs="宋体"/>
                <w:kern w:val="0"/>
                <w:sz w:val="24"/>
                <w:shd w:val="clear" w:color="auto" w:fill="FFFFFF"/>
                <w:lang w:eastAsia="zh-CN"/>
              </w:rPr>
              <w:t>江铃汽车集团（南昌）富山能源有限公司江铃加油站</w:t>
            </w:r>
            <w:r>
              <w:rPr>
                <w:rFonts w:hint="eastAsia" w:ascii="宋体" w:hAnsi="宋体" w:cs="宋体"/>
                <w:kern w:val="0"/>
                <w:sz w:val="24"/>
                <w:shd w:val="clear" w:color="auto" w:fill="FFFFFF"/>
                <w:lang w:val="en-US" w:eastAsia="zh-CN"/>
              </w:rPr>
              <w:t>安全现状评价</w:t>
            </w:r>
          </w:p>
        </w:tc>
      </w:tr>
      <w:tr w14:paraId="2A50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5207C390">
            <w:pPr>
              <w:widowControl/>
              <w:spacing w:after="150"/>
              <w:jc w:val="center"/>
              <w:rPr>
                <w:rFonts w:ascii="宋体" w:hAnsi="宋体" w:cs="宋体"/>
                <w:sz w:val="24"/>
              </w:rPr>
            </w:pPr>
            <w:r>
              <w:rPr>
                <w:rFonts w:hint="eastAsia" w:ascii="宋体" w:hAnsi="宋体" w:cs="宋体"/>
                <w:kern w:val="0"/>
                <w:sz w:val="24"/>
                <w:shd w:val="clear" w:color="auto" w:fill="FFFFFF"/>
              </w:rPr>
              <w:t>完成时间</w:t>
            </w:r>
          </w:p>
        </w:tc>
        <w:tc>
          <w:tcPr>
            <w:tcW w:w="8659" w:type="dxa"/>
            <w:gridSpan w:val="3"/>
            <w:tcBorders>
              <w:tl2br w:val="nil"/>
              <w:tr2bl w:val="nil"/>
            </w:tcBorders>
            <w:shd w:val="clear" w:color="auto" w:fill="FFFFFF"/>
            <w:vAlign w:val="center"/>
          </w:tcPr>
          <w:p w14:paraId="479B1134">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202</w:t>
            </w:r>
            <w:r>
              <w:rPr>
                <w:rFonts w:hint="eastAsia" w:ascii="宋体" w:hAnsi="宋体" w:cs="宋体"/>
                <w:kern w:val="0"/>
                <w:sz w:val="24"/>
                <w:shd w:val="clear" w:color="auto" w:fill="FFFFFF"/>
                <w:lang w:val="en-US" w:eastAsia="zh-CN"/>
              </w:rPr>
              <w:t>5</w:t>
            </w:r>
            <w:r>
              <w:rPr>
                <w:rFonts w:hint="eastAsia" w:ascii="宋体" w:hAnsi="宋体" w:cs="宋体"/>
                <w:kern w:val="0"/>
                <w:sz w:val="24"/>
                <w:shd w:val="clear" w:color="auto" w:fill="FFFFFF"/>
              </w:rPr>
              <w:t>年</w:t>
            </w:r>
            <w:r>
              <w:rPr>
                <w:rFonts w:hint="eastAsia" w:ascii="宋体" w:hAnsi="宋体" w:cs="宋体"/>
                <w:kern w:val="0"/>
                <w:sz w:val="24"/>
                <w:shd w:val="clear" w:color="auto" w:fill="FFFFFF"/>
                <w:lang w:val="en-US" w:eastAsia="zh-CN"/>
              </w:rPr>
              <w:t>12</w:t>
            </w:r>
            <w:r>
              <w:rPr>
                <w:rFonts w:hint="eastAsia" w:ascii="宋体" w:hAnsi="宋体" w:cs="宋体"/>
                <w:kern w:val="0"/>
                <w:sz w:val="24"/>
                <w:shd w:val="clear" w:color="auto" w:fill="FFFFFF"/>
              </w:rPr>
              <w:t>月</w:t>
            </w:r>
          </w:p>
        </w:tc>
      </w:tr>
      <w:tr w14:paraId="2044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30" w:type="dxa"/>
            <w:gridSpan w:val="4"/>
            <w:tcBorders>
              <w:tl2br w:val="nil"/>
              <w:tr2bl w:val="nil"/>
            </w:tcBorders>
            <w:shd w:val="clear" w:color="auto" w:fill="FFFFFF"/>
            <w:vAlign w:val="center"/>
          </w:tcPr>
          <w:p w14:paraId="1C443407">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评价人员</w:t>
            </w:r>
          </w:p>
        </w:tc>
      </w:tr>
      <w:tr w14:paraId="3E25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5E045F7A">
            <w:pPr>
              <w:jc w:val="center"/>
              <w:rPr>
                <w:rFonts w:ascii="宋体" w:hAnsi="宋体" w:cs="宋体"/>
                <w:sz w:val="24"/>
              </w:rPr>
            </w:pPr>
          </w:p>
        </w:tc>
        <w:tc>
          <w:tcPr>
            <w:tcW w:w="922" w:type="dxa"/>
            <w:tcBorders>
              <w:tl2br w:val="nil"/>
              <w:tr2bl w:val="nil"/>
            </w:tcBorders>
            <w:shd w:val="clear" w:color="auto" w:fill="FFFFFF"/>
            <w:vAlign w:val="center"/>
          </w:tcPr>
          <w:p w14:paraId="6E3CDE02">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姓名</w:t>
            </w:r>
          </w:p>
        </w:tc>
        <w:tc>
          <w:tcPr>
            <w:tcW w:w="5578" w:type="dxa"/>
            <w:tcBorders>
              <w:tl2br w:val="nil"/>
              <w:tr2bl w:val="nil"/>
            </w:tcBorders>
            <w:shd w:val="clear" w:color="auto" w:fill="FFFFFF"/>
            <w:vAlign w:val="center"/>
          </w:tcPr>
          <w:p w14:paraId="3D048718">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资格证书号</w:t>
            </w:r>
          </w:p>
        </w:tc>
        <w:tc>
          <w:tcPr>
            <w:tcW w:w="2159" w:type="dxa"/>
            <w:tcBorders>
              <w:tl2br w:val="nil"/>
              <w:tr2bl w:val="nil"/>
            </w:tcBorders>
            <w:shd w:val="clear" w:color="auto" w:fill="FFFFFF"/>
            <w:vAlign w:val="center"/>
          </w:tcPr>
          <w:p w14:paraId="06C778D6">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从业号</w:t>
            </w:r>
          </w:p>
        </w:tc>
      </w:tr>
      <w:tr w14:paraId="1879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6" w:hRule="atLeast"/>
          <w:jc w:val="center"/>
        </w:trPr>
        <w:tc>
          <w:tcPr>
            <w:tcW w:w="571" w:type="dxa"/>
            <w:tcBorders>
              <w:tl2br w:val="nil"/>
              <w:tr2bl w:val="nil"/>
            </w:tcBorders>
            <w:shd w:val="clear" w:color="auto" w:fill="FFFFFF"/>
            <w:vAlign w:val="center"/>
          </w:tcPr>
          <w:p w14:paraId="46789E4D">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项目负责人</w:t>
            </w:r>
          </w:p>
        </w:tc>
        <w:tc>
          <w:tcPr>
            <w:tcW w:w="922" w:type="dxa"/>
            <w:tcBorders>
              <w:tl2br w:val="nil"/>
              <w:tr2bl w:val="nil"/>
            </w:tcBorders>
            <w:shd w:val="clear" w:color="auto" w:fill="FFFFFF"/>
            <w:vAlign w:val="center"/>
          </w:tcPr>
          <w:p w14:paraId="5A2C7C38">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徐顺星</w:t>
            </w:r>
          </w:p>
        </w:tc>
        <w:tc>
          <w:tcPr>
            <w:tcW w:w="5578" w:type="dxa"/>
            <w:tcBorders>
              <w:tl2br w:val="nil"/>
              <w:tr2bl w:val="nil"/>
            </w:tcBorders>
            <w:shd w:val="clear" w:color="auto" w:fill="FFFFFF"/>
            <w:vAlign w:val="center"/>
          </w:tcPr>
          <w:p w14:paraId="061C988D">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S011041000110192002229</w:t>
            </w:r>
          </w:p>
        </w:tc>
        <w:tc>
          <w:tcPr>
            <w:tcW w:w="2159" w:type="dxa"/>
            <w:tcBorders>
              <w:tl2br w:val="nil"/>
              <w:tr2bl w:val="nil"/>
            </w:tcBorders>
            <w:shd w:val="clear" w:color="auto" w:fill="FFFFFF"/>
            <w:vAlign w:val="center"/>
          </w:tcPr>
          <w:p w14:paraId="0A6A6A2C">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018803</w:t>
            </w:r>
          </w:p>
        </w:tc>
      </w:tr>
      <w:tr w14:paraId="500B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571" w:type="dxa"/>
            <w:vMerge w:val="restart"/>
            <w:tcBorders>
              <w:tl2br w:val="nil"/>
              <w:tr2bl w:val="nil"/>
            </w:tcBorders>
            <w:shd w:val="clear" w:color="auto" w:fill="FFFFFF"/>
            <w:vAlign w:val="center"/>
          </w:tcPr>
          <w:p w14:paraId="230B0D06">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项目组成员</w:t>
            </w:r>
          </w:p>
        </w:tc>
        <w:tc>
          <w:tcPr>
            <w:tcW w:w="922" w:type="dxa"/>
            <w:tcBorders>
              <w:tl2br w:val="nil"/>
              <w:tr2bl w:val="nil"/>
            </w:tcBorders>
            <w:shd w:val="clear" w:color="auto" w:fill="FFFFFF"/>
            <w:vAlign w:val="center"/>
          </w:tcPr>
          <w:p w14:paraId="07A5B4C8">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乔贯德</w:t>
            </w:r>
          </w:p>
        </w:tc>
        <w:tc>
          <w:tcPr>
            <w:tcW w:w="5578" w:type="dxa"/>
            <w:tcBorders>
              <w:tl2br w:val="nil"/>
              <w:tr2bl w:val="nil"/>
            </w:tcBorders>
            <w:shd w:val="clear" w:color="auto" w:fill="FFFFFF"/>
            <w:vAlign w:val="center"/>
          </w:tcPr>
          <w:p w14:paraId="77240CEE">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1700000000300087</w:t>
            </w:r>
          </w:p>
        </w:tc>
        <w:tc>
          <w:tcPr>
            <w:tcW w:w="2159" w:type="dxa"/>
            <w:tcBorders>
              <w:tl2br w:val="nil"/>
              <w:tr2bl w:val="nil"/>
            </w:tcBorders>
            <w:shd w:val="clear" w:color="auto" w:fill="FFFFFF"/>
            <w:vAlign w:val="center"/>
          </w:tcPr>
          <w:p w14:paraId="4FDD1D06">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030797</w:t>
            </w:r>
          </w:p>
        </w:tc>
      </w:tr>
      <w:tr w14:paraId="51E5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1D95E337">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31E03AE6">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舒斌</w:t>
            </w:r>
          </w:p>
        </w:tc>
        <w:tc>
          <w:tcPr>
            <w:tcW w:w="5578" w:type="dxa"/>
            <w:tcBorders>
              <w:tl2br w:val="nil"/>
              <w:tr2bl w:val="nil"/>
            </w:tcBorders>
            <w:shd w:val="clear" w:color="auto" w:fill="FFFFFF"/>
            <w:vAlign w:val="center"/>
          </w:tcPr>
          <w:p w14:paraId="53455E58">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0800000000205889</w:t>
            </w:r>
          </w:p>
        </w:tc>
        <w:tc>
          <w:tcPr>
            <w:tcW w:w="2159" w:type="dxa"/>
            <w:tcBorders>
              <w:tl2br w:val="nil"/>
              <w:tr2bl w:val="nil"/>
            </w:tcBorders>
            <w:shd w:val="clear" w:color="auto" w:fill="FFFFFF"/>
            <w:vAlign w:val="center"/>
          </w:tcPr>
          <w:p w14:paraId="7AAFD691">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013031</w:t>
            </w:r>
          </w:p>
        </w:tc>
      </w:tr>
      <w:tr w14:paraId="0257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36CAD703">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1E5BB1B5">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刘二平</w:t>
            </w:r>
          </w:p>
        </w:tc>
        <w:tc>
          <w:tcPr>
            <w:tcW w:w="5578" w:type="dxa"/>
            <w:tcBorders>
              <w:tl2br w:val="nil"/>
              <w:tr2bl w:val="nil"/>
            </w:tcBorders>
            <w:shd w:val="clear" w:color="auto" w:fill="FFFFFF"/>
            <w:vAlign w:val="center"/>
          </w:tcPr>
          <w:p w14:paraId="75F4AAFE">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03320241036000000887</w:t>
            </w:r>
          </w:p>
        </w:tc>
        <w:tc>
          <w:tcPr>
            <w:tcW w:w="2159" w:type="dxa"/>
            <w:tcBorders>
              <w:tl2br w:val="nil"/>
              <w:tr2bl w:val="nil"/>
            </w:tcBorders>
            <w:shd w:val="clear" w:color="auto" w:fill="FFFFFF"/>
            <w:vAlign w:val="center"/>
          </w:tcPr>
          <w:p w14:paraId="1A0330BB">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37250438462</w:t>
            </w:r>
          </w:p>
        </w:tc>
      </w:tr>
      <w:tr w14:paraId="51E5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24E5EA43">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2E477DDE">
            <w:pPr>
              <w:widowControl/>
              <w:spacing w:after="150"/>
              <w:jc w:val="center"/>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hd w:val="clear" w:color="auto" w:fill="FFFFFF"/>
                <w:lang w:val="en-US" w:eastAsia="zh-CN"/>
              </w:rPr>
              <w:t>赵云峰</w:t>
            </w:r>
          </w:p>
        </w:tc>
        <w:tc>
          <w:tcPr>
            <w:tcW w:w="5578" w:type="dxa"/>
            <w:tcBorders>
              <w:tl2br w:val="nil"/>
              <w:tr2bl w:val="nil"/>
            </w:tcBorders>
            <w:shd w:val="clear" w:color="auto" w:fill="FFFFFF"/>
            <w:vAlign w:val="center"/>
          </w:tcPr>
          <w:p w14:paraId="074F88C0">
            <w:pPr>
              <w:widowControl/>
              <w:spacing w:after="150"/>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1600000000200809</w:t>
            </w:r>
          </w:p>
        </w:tc>
        <w:tc>
          <w:tcPr>
            <w:tcW w:w="2159" w:type="dxa"/>
            <w:tcBorders>
              <w:tl2br w:val="nil"/>
              <w:tr2bl w:val="nil"/>
            </w:tcBorders>
            <w:shd w:val="clear" w:color="auto" w:fill="FFFFFF"/>
            <w:vAlign w:val="center"/>
          </w:tcPr>
          <w:p w14:paraId="13EF33F3">
            <w:pPr>
              <w:widowControl/>
              <w:spacing w:after="150"/>
              <w:jc w:val="center"/>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hd w:val="clear" w:color="auto" w:fill="FFFFFF"/>
                <w:lang w:val="en-US" w:eastAsia="zh-CN"/>
              </w:rPr>
              <w:t>030095</w:t>
            </w:r>
          </w:p>
        </w:tc>
      </w:tr>
      <w:tr w14:paraId="5B19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48B7D7F7">
            <w:pPr>
              <w:widowControl/>
              <w:spacing w:after="150"/>
              <w:jc w:val="center"/>
              <w:rPr>
                <w:rFonts w:ascii="宋体" w:hAnsi="宋体" w:cs="宋体"/>
                <w:sz w:val="24"/>
              </w:rPr>
            </w:pPr>
            <w:r>
              <w:rPr>
                <w:rFonts w:hint="eastAsia" w:ascii="宋体" w:hAnsi="宋体" w:cs="宋体"/>
                <w:kern w:val="0"/>
                <w:sz w:val="24"/>
                <w:shd w:val="clear" w:color="auto" w:fill="FFFFFF"/>
              </w:rPr>
              <w:t>技术专家</w:t>
            </w:r>
          </w:p>
        </w:tc>
        <w:tc>
          <w:tcPr>
            <w:tcW w:w="8659" w:type="dxa"/>
            <w:gridSpan w:val="3"/>
            <w:tcBorders>
              <w:tl2br w:val="nil"/>
              <w:tr2bl w:val="nil"/>
            </w:tcBorders>
            <w:shd w:val="clear" w:color="auto" w:fill="FFFFFF"/>
            <w:vAlign w:val="center"/>
          </w:tcPr>
          <w:p w14:paraId="496D6656">
            <w:pPr>
              <w:jc w:val="center"/>
              <w:rPr>
                <w:rFonts w:ascii="宋体" w:hAnsi="宋体" w:cs="宋体"/>
                <w:sz w:val="24"/>
              </w:rPr>
            </w:pPr>
            <w:r>
              <w:rPr>
                <w:rFonts w:hint="eastAsia" w:ascii="宋体" w:hAnsi="宋体" w:cs="宋体"/>
                <w:sz w:val="24"/>
              </w:rPr>
              <w:t>/</w:t>
            </w:r>
          </w:p>
        </w:tc>
      </w:tr>
      <w:tr w14:paraId="3A39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71" w:type="dxa"/>
            <w:tcBorders>
              <w:tl2br w:val="nil"/>
              <w:tr2bl w:val="nil"/>
            </w:tcBorders>
            <w:shd w:val="clear" w:color="auto" w:fill="FFFFFF"/>
            <w:vAlign w:val="center"/>
          </w:tcPr>
          <w:p w14:paraId="1E4D8FB7">
            <w:pPr>
              <w:widowControl/>
              <w:spacing w:after="150"/>
              <w:jc w:val="center"/>
              <w:rPr>
                <w:rFonts w:ascii="宋体" w:hAnsi="宋体" w:cs="宋体"/>
                <w:sz w:val="24"/>
              </w:rPr>
            </w:pPr>
            <w:r>
              <w:rPr>
                <w:rFonts w:hint="eastAsia" w:ascii="宋体" w:hAnsi="宋体" w:cs="宋体"/>
                <w:kern w:val="0"/>
                <w:sz w:val="24"/>
                <w:shd w:val="clear" w:color="auto" w:fill="FFFFFF"/>
              </w:rPr>
              <w:t>现场勘察人员及时间</w:t>
            </w:r>
          </w:p>
        </w:tc>
        <w:tc>
          <w:tcPr>
            <w:tcW w:w="8659" w:type="dxa"/>
            <w:gridSpan w:val="3"/>
            <w:tcBorders>
              <w:tl2br w:val="nil"/>
              <w:tr2bl w:val="nil"/>
            </w:tcBorders>
            <w:shd w:val="clear" w:color="auto" w:fill="FFFFFF"/>
            <w:vAlign w:val="center"/>
          </w:tcPr>
          <w:p w14:paraId="12EBA978">
            <w:pPr>
              <w:widowControl/>
              <w:spacing w:after="150"/>
              <w:jc w:val="center"/>
              <w:rPr>
                <w:rFonts w:hint="default" w:ascii="Times New Roman" w:hAnsi="Times New Roman" w:eastAsia="宋体"/>
                <w:sz w:val="24"/>
                <w:lang w:val="en-US" w:eastAsia="zh-CN"/>
              </w:rPr>
            </w:pPr>
            <w:r>
              <w:rPr>
                <w:rFonts w:hint="eastAsia" w:ascii="宋体" w:hAnsi="宋体" w:eastAsia="宋体" w:cs="宋体"/>
                <w:kern w:val="0"/>
                <w:sz w:val="24"/>
                <w:shd w:val="clear" w:color="auto" w:fill="FFFFFF"/>
              </w:rPr>
              <w:t>徐顺星</w:t>
            </w:r>
            <w:r>
              <w:rPr>
                <w:rFonts w:hint="eastAsia" w:ascii="宋体" w:hAnsi="宋体" w:cs="宋体"/>
                <w:kern w:val="0"/>
                <w:sz w:val="24"/>
                <w:shd w:val="clear" w:color="auto" w:fill="FFFFFF"/>
                <w:lang w:eastAsia="zh-CN"/>
              </w:rPr>
              <w:t>、</w:t>
            </w:r>
            <w:r>
              <w:rPr>
                <w:rFonts w:hint="eastAsia" w:ascii="宋体" w:hAnsi="宋体" w:cs="宋体"/>
                <w:kern w:val="0"/>
                <w:sz w:val="24"/>
                <w:shd w:val="clear" w:color="auto" w:fill="FFFFFF"/>
                <w:lang w:val="en-US" w:eastAsia="zh-CN"/>
              </w:rPr>
              <w:t>乔贯德</w:t>
            </w:r>
            <w:r>
              <w:rPr>
                <w:rFonts w:hint="eastAsia" w:ascii="宋体" w:hAnsi="宋体" w:cs="宋体"/>
                <w:sz w:val="24"/>
              </w:rPr>
              <w:t xml:space="preserve"> </w:t>
            </w:r>
            <w:r>
              <w:rPr>
                <w:rFonts w:hint="eastAsia"/>
                <w:sz w:val="24"/>
              </w:rPr>
              <w:t>202</w:t>
            </w:r>
            <w:r>
              <w:rPr>
                <w:rFonts w:hint="eastAsia"/>
                <w:sz w:val="24"/>
                <w:lang w:val="en-US" w:eastAsia="zh-CN"/>
              </w:rPr>
              <w:t>5.11.26</w:t>
            </w:r>
          </w:p>
        </w:tc>
      </w:tr>
      <w:tr w14:paraId="48F6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571" w:type="dxa"/>
            <w:tcBorders>
              <w:tl2br w:val="nil"/>
              <w:tr2bl w:val="nil"/>
            </w:tcBorders>
            <w:shd w:val="clear" w:color="auto" w:fill="FFFFFF"/>
            <w:vAlign w:val="center"/>
          </w:tcPr>
          <w:p w14:paraId="420DD434">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现场核查的人员和时间</w:t>
            </w:r>
          </w:p>
        </w:tc>
        <w:tc>
          <w:tcPr>
            <w:tcW w:w="8659" w:type="dxa"/>
            <w:gridSpan w:val="3"/>
            <w:tcBorders>
              <w:tl2br w:val="nil"/>
              <w:tr2bl w:val="nil"/>
            </w:tcBorders>
            <w:shd w:val="clear" w:color="auto" w:fill="FFFFFF"/>
            <w:vAlign w:val="center"/>
          </w:tcPr>
          <w:p w14:paraId="4BBB4E6F">
            <w:pPr>
              <w:widowControl/>
              <w:spacing w:after="150"/>
              <w:jc w:val="center"/>
              <w:rPr>
                <w:rFonts w:hint="default" w:ascii="Times New Roman" w:hAnsi="Times New Roman" w:eastAsia="仿宋_GB2312"/>
                <w:color w:val="FF0000"/>
                <w:sz w:val="24"/>
                <w:lang w:val="en-US" w:eastAsia="zh-CN"/>
              </w:rPr>
            </w:pPr>
            <w:r>
              <w:rPr>
                <w:rFonts w:hint="eastAsia" w:ascii="宋体" w:hAnsi="宋体" w:eastAsia="宋体" w:cs="宋体"/>
                <w:kern w:val="0"/>
                <w:sz w:val="24"/>
                <w:shd w:val="clear" w:color="auto" w:fill="FFFFFF"/>
              </w:rPr>
              <w:t>徐顺星</w:t>
            </w:r>
            <w:r>
              <w:rPr>
                <w:rFonts w:hint="eastAsia" w:ascii="宋体" w:hAnsi="宋体" w:cs="宋体"/>
                <w:kern w:val="0"/>
                <w:sz w:val="24"/>
                <w:shd w:val="clear" w:color="auto" w:fill="FFFFFF"/>
                <w:lang w:eastAsia="zh-CN"/>
              </w:rPr>
              <w:t>、</w:t>
            </w:r>
            <w:r>
              <w:rPr>
                <w:rFonts w:hint="eastAsia" w:ascii="宋体" w:hAnsi="宋体" w:cs="宋体"/>
                <w:kern w:val="0"/>
                <w:sz w:val="24"/>
                <w:shd w:val="clear" w:color="auto" w:fill="FFFFFF"/>
                <w:lang w:val="en-US" w:eastAsia="zh-CN"/>
              </w:rPr>
              <w:t>乔贯德</w:t>
            </w:r>
            <w:r>
              <w:rPr>
                <w:rFonts w:hint="eastAsia" w:ascii="宋体" w:hAnsi="宋体" w:cs="宋体"/>
                <w:sz w:val="24"/>
              </w:rPr>
              <w:t xml:space="preserve"> </w:t>
            </w:r>
            <w:r>
              <w:rPr>
                <w:rFonts w:hint="eastAsia"/>
                <w:sz w:val="24"/>
              </w:rPr>
              <w:t>202</w:t>
            </w:r>
            <w:r>
              <w:rPr>
                <w:rFonts w:hint="eastAsia"/>
                <w:sz w:val="24"/>
                <w:lang w:val="en-US" w:eastAsia="zh-CN"/>
              </w:rPr>
              <w:t>5.12.06</w:t>
            </w:r>
          </w:p>
        </w:tc>
      </w:tr>
      <w:tr w14:paraId="2980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71" w:type="dxa"/>
            <w:tcBorders>
              <w:tl2br w:val="nil"/>
              <w:tr2bl w:val="nil"/>
            </w:tcBorders>
            <w:shd w:val="clear" w:color="auto" w:fill="FFFFFF"/>
            <w:vAlign w:val="center"/>
          </w:tcPr>
          <w:p w14:paraId="2843815E">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项目简介</w:t>
            </w:r>
          </w:p>
        </w:tc>
        <w:tc>
          <w:tcPr>
            <w:tcW w:w="8659" w:type="dxa"/>
            <w:gridSpan w:val="3"/>
            <w:tcBorders>
              <w:tl2br w:val="nil"/>
              <w:tr2bl w:val="nil"/>
            </w:tcBorders>
            <w:shd w:val="clear" w:color="auto" w:fill="FFFFFF"/>
          </w:tcPr>
          <w:p w14:paraId="27FF1CD0">
            <w:pPr>
              <w:snapToGrid w:val="0"/>
              <w:spacing w:line="360" w:lineRule="auto"/>
              <w:ind w:firstLine="480" w:firstLineChars="200"/>
              <w:rPr>
                <w:rFonts w:hint="eastAsia" w:ascii="宋体" w:hAnsi="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bidi="ar-SA"/>
              </w:rPr>
              <w:t>江铃汽车集团（南昌）富山能源有限公司江铃加油站（以下简称“该加油站”）位于江西省南昌市南昌县小蓝经济技术开发区汽车大道936号。企业类型为：有限责任公司分公司(非自然人投资或控股的法人独资)</w:t>
            </w:r>
            <w:r>
              <w:rPr>
                <w:rFonts w:hint="eastAsia" w:ascii="宋体" w:hAnsi="宋体" w:cs="宋体"/>
                <w:kern w:val="0"/>
                <w:sz w:val="24"/>
                <w:szCs w:val="24"/>
                <w:shd w:val="clear" w:color="auto" w:fill="FFFFFF"/>
                <w:lang w:val="en-US" w:eastAsia="zh-CN" w:bidi="ar-SA"/>
              </w:rPr>
              <w:tab/>
            </w:r>
            <w:r>
              <w:rPr>
                <w:rFonts w:hint="eastAsia" w:ascii="宋体" w:hAnsi="宋体" w:cs="宋体"/>
                <w:kern w:val="0"/>
                <w:sz w:val="24"/>
                <w:szCs w:val="24"/>
                <w:shd w:val="clear" w:color="auto" w:fill="FFFFFF"/>
                <w:lang w:val="en-US" w:eastAsia="zh-CN" w:bidi="ar-SA"/>
              </w:rPr>
              <w:t>；企业负责人为胡国水；统一社会信用代码为91360121MAC6Q8KJ02；许可项目：成品油零售，食品销售，酒类经营，烟草制品零售（依法须经批准的项目，经相关部门批准后在许可有效期内方可开展经营活动，具体经营项目和许可期限以相关部门批准文件或许可证件为准）一般项目：润滑油销售，劳动保护用品销售，工艺美术品及礼仪用品销售（象牙及其制品除外），洗车服务，机动车充电销售，日用百货销售，化工产品销售（不含许可类化工产品），非居住房地产租赁（除依法须经批准的项目外，凭营业执照依法自主开展经营活动）。</w:t>
            </w:r>
          </w:p>
          <w:p w14:paraId="002D9DC5">
            <w:pPr>
              <w:snapToGrid w:val="0"/>
              <w:spacing w:line="360" w:lineRule="auto"/>
              <w:ind w:firstLine="480" w:firstLineChars="200"/>
              <w:rPr>
                <w:rFonts w:hint="eastAsia" w:ascii="宋体" w:hAnsi="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bidi="ar-SA"/>
              </w:rPr>
              <w:t>江铃汽车集团（南昌）富山能源有限公司江铃加油站，营业执照信息：成立日期：2023年01月19日；发证机关：南昌县市场监督管理局；注册地址：江西省南昌市南昌县小蓝经济技术开发区汽车大道936号。</w:t>
            </w:r>
          </w:p>
          <w:p w14:paraId="45D9B8BC">
            <w:pPr>
              <w:snapToGrid w:val="0"/>
              <w:spacing w:line="360" w:lineRule="auto"/>
              <w:ind w:firstLine="480" w:firstLineChars="200"/>
              <w:rPr>
                <w:rFonts w:hint="eastAsia" w:ascii="宋体" w:hAnsi="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bidi="ar-SA"/>
              </w:rPr>
              <w:t>该站成品油零售经营批准证书有效期：2023年03月30日至2028年03月29日；发证机关：南昌市商务局。</w:t>
            </w:r>
          </w:p>
          <w:p w14:paraId="6159C0FE">
            <w:pPr>
              <w:snapToGrid w:val="0"/>
              <w:spacing w:line="360" w:lineRule="auto"/>
              <w:ind w:firstLine="480" w:firstLineChars="200"/>
              <w:rPr>
                <w:rFonts w:hint="eastAsia" w:ascii="宋体" w:hAnsi="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bidi="ar-SA"/>
              </w:rPr>
              <w:t>于2023年01月17日取得了危险化学品经营许可证，证书编号：赣洪应急经（甲）[2023]000004号，有效期为2023年01月20日至2026年01月20日；自上次换证至今未发生安全生产事故。</w:t>
            </w:r>
          </w:p>
          <w:p w14:paraId="37ABB15B">
            <w:pPr>
              <w:snapToGrid w:val="0"/>
              <w:spacing w:line="360" w:lineRule="auto"/>
              <w:ind w:firstLine="480" w:firstLineChars="200"/>
              <w:rPr>
                <w:rFonts w:hint="eastAsia" w:ascii="宋体" w:hAnsi="宋体" w:cs="宋体"/>
                <w:kern w:val="0"/>
                <w:sz w:val="24"/>
                <w:shd w:val="clear" w:color="auto" w:fill="FFFFFF"/>
              </w:rPr>
            </w:pPr>
            <w:r>
              <w:rPr>
                <w:rFonts w:hint="eastAsia" w:ascii="宋体" w:hAnsi="宋体" w:cs="宋体"/>
                <w:kern w:val="0"/>
                <w:sz w:val="24"/>
                <w:szCs w:val="24"/>
                <w:shd w:val="clear" w:color="auto" w:fill="FFFFFF"/>
                <w:lang w:val="en-US" w:eastAsia="zh-CN" w:bidi="ar-SA"/>
              </w:rPr>
              <w:t>站内设有加油机为：1台四枪加油机及5台双枪加油机,设有 7 台双层SF埋地卧式储罐布置在罐池内，由西至东为30m³的95#汽油罐1台、30m³的92#汽油罐2台、30m³的0#柴油罐2台、30m³的-10#柴油罐2台，油品总贮存能力为150m3(柴油罐容积折半计入油罐总容积),汽油卸油、加油设置了油气 回收系统。油罐均为SF双层埋地油罐，汽油设置卸油及加油油气回收系统，输油管道采用双层复合材料。设有油罐泄漏检测报警仪、高低液位报警仪、管道泄漏检测报警仪，油罐卸车点附近设置固定式防静电接地夹，油罐采用直埋方式，并设抗浮基础。该加油站涉及的危化品为柴油和汽油，不涉及重点监管的危险化工工艺，汽油属于重点监管的危险化学品，不构成重大危险源。</w:t>
            </w:r>
          </w:p>
        </w:tc>
      </w:tr>
      <w:tr w14:paraId="4632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07" w:hRule="atLeast"/>
          <w:jc w:val="center"/>
        </w:trPr>
        <w:tc>
          <w:tcPr>
            <w:tcW w:w="571" w:type="dxa"/>
            <w:tcBorders>
              <w:tl2br w:val="nil"/>
              <w:tr2bl w:val="nil"/>
            </w:tcBorders>
            <w:shd w:val="clear" w:color="auto" w:fill="FFFFFF"/>
            <w:vAlign w:val="center"/>
          </w:tcPr>
          <w:p w14:paraId="70D138A8">
            <w:pPr>
              <w:widowControl/>
              <w:spacing w:after="150"/>
              <w:jc w:val="center"/>
            </w:pPr>
            <w:r>
              <w:rPr>
                <w:rFonts w:hint="eastAsia"/>
                <w:sz w:val="24"/>
              </w:rPr>
              <w:t>工艺流程</w:t>
            </w:r>
          </w:p>
        </w:tc>
        <w:tc>
          <w:tcPr>
            <w:tcW w:w="8659" w:type="dxa"/>
            <w:gridSpan w:val="3"/>
            <w:tcBorders>
              <w:tl2br w:val="nil"/>
              <w:tr2bl w:val="nil"/>
            </w:tcBorders>
            <w:shd w:val="clear" w:color="auto" w:fill="FFFFFF"/>
          </w:tcPr>
          <w:p w14:paraId="647E41C7">
            <w:pPr>
              <w:pStyle w:val="11"/>
              <w:spacing w:line="360" w:lineRule="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工艺流程</w:t>
            </w:r>
          </w:p>
          <w:p w14:paraId="76F45647">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工艺流程主要分为卸油、储油、加油、量油四部分。工艺能保证卸油畅通，储油时间合理，加油无阻，避免脱销、积压现象。</w:t>
            </w:r>
          </w:p>
          <w:p w14:paraId="4F8DC491">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（1）卸油</w:t>
            </w:r>
          </w:p>
          <w:p w14:paraId="4875BCA7">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该站汽油采用密闭卸油方式。油槽车进入加油站停稳后。用静电接地报警仪将车辆与接地体相连。静止五分钟后。将油气回收软管连到油罐车油气回收口，再连到油罐的油气回收快速接口。打开油罐回收口阀门。再将卸油软管与油槽车卸口相连，再连接到油罐卸油快速接口上。打开油罐的进口阀门，再打开槽车出口阀门。油槽车内油品靠自重压入油罐，罐内气体通过油气回收软管进入槽车，实现密闭卸油。卸完油后静止五分钟，关闭槽车卸油口阀门，再依次关闭油罐进口阀门、油罐油气回收口阀门，拆除卸油软管、再拆除油气回收软管，断开静电接地连线，油槽车驶出加油站。</w:t>
            </w:r>
          </w:p>
          <w:p w14:paraId="291CA88B">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油罐车密闭卸油工艺基本流程如下：</w:t>
            </w:r>
          </w:p>
          <w:p w14:paraId="1FA6C427">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-466725</wp:posOffset>
                      </wp:positionH>
                      <wp:positionV relativeFrom="paragraph">
                        <wp:posOffset>47625</wp:posOffset>
                      </wp:positionV>
                      <wp:extent cx="6577330" cy="1547495"/>
                      <wp:effectExtent l="0" t="0" r="0" b="0"/>
                      <wp:wrapNone/>
                      <wp:docPr id="93" name="矩形 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6577330" cy="1547495"/>
                              </a:xfrm>
                              <a:prstGeom prst="rect">
                                <a:avLst/>
                              </a:prstGeom>
                              <a:noFill/>
                              <a:ln>
                                <a:noFill/>
                              </a:ln>
                            </wps:spPr>
                            <wps:bodyPr upright="1"/>
                          </wps:wsp>
                        </a:graphicData>
                      </a:graphic>
                    </wp:anchor>
                  </w:drawing>
                </mc:Choice>
                <mc:Fallback>
                  <w:pict>
                    <v:rect id="_x0000_s1026" o:spid="_x0000_s1026" o:spt="1" style="position:absolute;left:0pt;margin-left:-36.75pt;margin-top:3.75pt;height:121.85pt;width:517.9pt;z-index:251661312;mso-width-relative:page;mso-height-relative:page;" filled="f" stroked="f" coordsize="21600,21600" o:gfxdata="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zQ6TNsAAAAJAQAADwAAAAAAAAABACAAAAAiAAAAZHJzL2Rvd25yZXYu&#10;eG1sUEsBAhQAFAAAAAgAh07iQH9O/tq/AQAAdAMAAA4AAAAAAAAAAQAgAAAAKgEAAGRycy9lMm9E&#10;b2MueG1sUEsFBgAAAAAGAAYAWQEAAFsFAAAAAA==&#10;">
                      <v:fill on="f" focussize="0,0"/>
                      <v:stroke on="f"/>
                      <v:imagedata o:title=""/>
                      <o:lock v:ext="edit" text="t" aspectratio="t"/>
                    </v:rect>
                  </w:pict>
                </mc:Fallback>
              </mc:AlternateContent>
            </w: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4986020" cy="1039495"/>
                      <wp:effectExtent l="5080" t="4445" r="7620" b="7620"/>
                      <wp:docPr id="26" name="组合 26"/>
                      <wp:cNvGraphicFramePr/>
                      <a:graphic xmlns:a="http://schemas.openxmlformats.org/drawingml/2006/main">
                        <a:graphicData uri="http://schemas.microsoft.com/office/word/2010/wordprocessingGroup">
                          <wpg:wgp>
                            <wpg:cNvGrpSpPr>
                              <a:grpSpLocks noRot="1"/>
                            </wpg:cNvGrpSpPr>
                            <wpg:grpSpPr>
                              <a:xfrm>
                                <a:off x="0" y="0"/>
                                <a:ext cx="4986020" cy="1039495"/>
                                <a:chOff x="1303" y="10813"/>
                                <a:chExt cx="7852" cy="1637"/>
                              </a:xfrm>
                            </wpg:grpSpPr>
                            <wps:wsp>
                              <wps:cNvPr id="9" name="文本框 9"/>
                              <wps:cNvSpPr txBox="1"/>
                              <wps:spPr>
                                <a:xfrm>
                                  <a:off x="4649" y="10813"/>
                                  <a:ext cx="2334"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55418A">
                                    <w:pPr>
                                      <w:ind w:firstLine="400" w:firstLineChars="200"/>
                                      <w:rPr>
                                        <w:sz w:val="20"/>
                                      </w:rPr>
                                    </w:pPr>
                                    <w:r>
                                      <w:rPr>
                                        <w:rFonts w:hint="eastAsia"/>
                                        <w:sz w:val="20"/>
                                      </w:rPr>
                                      <w:t>油气回收口</w:t>
                                    </w:r>
                                  </w:p>
                                </w:txbxContent>
                              </wps:txbx>
                              <wps:bodyPr lIns="87782" tIns="43891" rIns="87782" bIns="43891" upright="1"/>
                            </wps:wsp>
                            <wps:wsp>
                              <wps:cNvPr id="10" name="文本框 10"/>
                              <wps:cNvSpPr txBox="1"/>
                              <wps:spPr>
                                <a:xfrm>
                                  <a:off x="7535" y="10813"/>
                                  <a:ext cx="1620"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475207">
                                    <w:pPr>
                                      <w:rPr>
                                        <w:sz w:val="20"/>
                                      </w:rPr>
                                    </w:pPr>
                                    <w:r>
                                      <w:rPr>
                                        <w:rFonts w:hint="eastAsia"/>
                                        <w:sz w:val="20"/>
                                      </w:rPr>
                                      <w:t>油气回收管道</w:t>
                                    </w:r>
                                  </w:p>
                                </w:txbxContent>
                              </wps:txbx>
                              <wps:bodyPr lIns="87782" tIns="43891" rIns="87782" bIns="43891" upright="1"/>
                            </wps:wsp>
                            <wps:wsp>
                              <wps:cNvPr id="11" name="文本框 11"/>
                              <wps:cNvSpPr txBox="1"/>
                              <wps:spPr>
                                <a:xfrm>
                                  <a:off x="1303" y="11796"/>
                                  <a:ext cx="1422"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08CB81">
                                    <w:pPr>
                                      <w:jc w:val="center"/>
                                      <w:rPr>
                                        <w:sz w:val="20"/>
                                      </w:rPr>
                                    </w:pPr>
                                    <w:r>
                                      <w:rPr>
                                        <w:rFonts w:hint="eastAsia"/>
                                        <w:sz w:val="20"/>
                                      </w:rPr>
                                      <w:t>油罐车</w:t>
                                    </w:r>
                                  </w:p>
                                  <w:p w14:paraId="782AFCC3">
                                    <w:pPr>
                                      <w:rPr>
                                        <w:sz w:val="20"/>
                                      </w:rPr>
                                    </w:pPr>
                                  </w:p>
                                </w:txbxContent>
                              </wps:txbx>
                              <wps:bodyPr lIns="87782" tIns="43891" rIns="87782" bIns="43891" upright="1"/>
                            </wps:wsp>
                            <wps:wsp>
                              <wps:cNvPr id="12" name="文本框 12"/>
                              <wps:cNvSpPr txBox="1"/>
                              <wps:spPr>
                                <a:xfrm>
                                  <a:off x="4893" y="11811"/>
                                  <a:ext cx="1203"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5EAAD3">
                                    <w:pPr>
                                      <w:jc w:val="center"/>
                                      <w:rPr>
                                        <w:sz w:val="20"/>
                                      </w:rPr>
                                    </w:pPr>
                                    <w:r>
                                      <w:rPr>
                                        <w:rFonts w:hint="eastAsia"/>
                                        <w:sz w:val="20"/>
                                      </w:rPr>
                                      <w:t>快速接头</w:t>
                                    </w:r>
                                  </w:p>
                                </w:txbxContent>
                              </wps:txbx>
                              <wps:bodyPr lIns="87782" tIns="43891" rIns="87782" bIns="43891" upright="1"/>
                            </wps:wsp>
                            <wps:wsp>
                              <wps:cNvPr id="13" name="文本框 13"/>
                              <wps:cNvSpPr txBox="1"/>
                              <wps:spPr>
                                <a:xfrm>
                                  <a:off x="6282" y="11841"/>
                                  <a:ext cx="1394"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E776CE">
                                    <w:pPr>
                                      <w:jc w:val="center"/>
                                      <w:rPr>
                                        <w:sz w:val="20"/>
                                        <w:szCs w:val="21"/>
                                      </w:rPr>
                                    </w:pPr>
                                    <w:r>
                                      <w:rPr>
                                        <w:rFonts w:hint="eastAsia"/>
                                        <w:sz w:val="20"/>
                                        <w:szCs w:val="21"/>
                                      </w:rPr>
                                      <w:t>密闭卸油口</w:t>
                                    </w:r>
                                  </w:p>
                                </w:txbxContent>
                              </wps:txbx>
                              <wps:bodyPr lIns="87782" tIns="43891" rIns="87782" bIns="43891" upright="1"/>
                            </wps:wsp>
                            <wps:wsp>
                              <wps:cNvPr id="14" name="文本框 14"/>
                              <wps:cNvSpPr txBox="1"/>
                              <wps:spPr>
                                <a:xfrm>
                                  <a:off x="7951" y="11841"/>
                                  <a:ext cx="1187"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B4C7CD">
                                    <w:pPr>
                                      <w:rPr>
                                        <w:sz w:val="20"/>
                                      </w:rPr>
                                    </w:pPr>
                                    <w:r>
                                      <w:rPr>
                                        <w:rFonts w:hint="eastAsia"/>
                                        <w:sz w:val="20"/>
                                      </w:rPr>
                                      <w:t>汽油储罐</w:t>
                                    </w:r>
                                  </w:p>
                                </w:txbxContent>
                              </wps:txbx>
                              <wps:bodyPr lIns="87782" tIns="43891" rIns="87782" bIns="43891" upright="1"/>
                            </wps:wsp>
                            <wps:wsp>
                              <wps:cNvPr id="15" name="直接连接符 15"/>
                              <wps:cNvCnPr/>
                              <wps:spPr>
                                <a:xfrm>
                                  <a:off x="2736" y="12101"/>
                                  <a:ext cx="265" cy="16"/>
                                </a:xfrm>
                                <a:prstGeom prst="line">
                                  <a:avLst/>
                                </a:prstGeom>
                                <a:ln w="9525" cap="flat" cmpd="sng">
                                  <a:solidFill>
                                    <a:srgbClr val="000000"/>
                                  </a:solidFill>
                                  <a:prstDash val="solid"/>
                                  <a:headEnd type="none" w="med" len="med"/>
                                  <a:tailEnd type="triangle" w="med" len="med"/>
                                </a:ln>
                              </wps:spPr>
                              <wps:bodyPr upright="1"/>
                            </wps:wsp>
                            <wps:wsp>
                              <wps:cNvPr id="16" name="直接连接符 16"/>
                              <wps:cNvCnPr/>
                              <wps:spPr>
                                <a:xfrm>
                                  <a:off x="3740" y="12086"/>
                                  <a:ext cx="171" cy="1"/>
                                </a:xfrm>
                                <a:prstGeom prst="line">
                                  <a:avLst/>
                                </a:prstGeom>
                                <a:ln w="9525" cap="flat" cmpd="sng">
                                  <a:solidFill>
                                    <a:srgbClr val="000000"/>
                                  </a:solidFill>
                                  <a:prstDash val="solid"/>
                                  <a:headEnd type="none" w="med" len="med"/>
                                  <a:tailEnd type="triangle" w="med" len="med"/>
                                </a:ln>
                              </wps:spPr>
                              <wps:bodyPr upright="1"/>
                            </wps:wsp>
                            <wps:wsp>
                              <wps:cNvPr id="17" name="直接连接符 17"/>
                              <wps:cNvCnPr/>
                              <wps:spPr>
                                <a:xfrm>
                                  <a:off x="4754" y="12116"/>
                                  <a:ext cx="170" cy="1"/>
                                </a:xfrm>
                                <a:prstGeom prst="line">
                                  <a:avLst/>
                                </a:prstGeom>
                                <a:ln w="9525" cap="flat" cmpd="sng">
                                  <a:solidFill>
                                    <a:srgbClr val="000000"/>
                                  </a:solidFill>
                                  <a:prstDash val="solid"/>
                                  <a:headEnd type="none" w="med" len="med"/>
                                  <a:tailEnd type="triangle" w="med" len="med"/>
                                </a:ln>
                              </wps:spPr>
                              <wps:bodyPr upright="1"/>
                            </wps:wsp>
                            <wps:wsp>
                              <wps:cNvPr id="18" name="直接连接符 18"/>
                              <wps:cNvCnPr/>
                              <wps:spPr>
                                <a:xfrm>
                                  <a:off x="6142" y="12116"/>
                                  <a:ext cx="170" cy="1"/>
                                </a:xfrm>
                                <a:prstGeom prst="line">
                                  <a:avLst/>
                                </a:prstGeom>
                                <a:ln w="9525" cap="flat" cmpd="sng">
                                  <a:solidFill>
                                    <a:srgbClr val="000000"/>
                                  </a:solidFill>
                                  <a:prstDash val="solid"/>
                                  <a:headEnd type="none" w="med" len="med"/>
                                  <a:tailEnd type="triangle" w="med" len="med"/>
                                </a:ln>
                              </wps:spPr>
                              <wps:bodyPr upright="1"/>
                            </wps:wsp>
                            <wps:wsp>
                              <wps:cNvPr id="19" name="直接连接符 19"/>
                              <wps:cNvCnPr/>
                              <wps:spPr>
                                <a:xfrm flipH="1" flipV="1">
                                  <a:off x="8556" y="11423"/>
                                  <a:ext cx="14" cy="432"/>
                                </a:xfrm>
                                <a:prstGeom prst="line">
                                  <a:avLst/>
                                </a:prstGeom>
                                <a:ln w="9525" cap="flat" cmpd="sng">
                                  <a:solidFill>
                                    <a:srgbClr val="000000"/>
                                  </a:solidFill>
                                  <a:prstDash val="solid"/>
                                  <a:headEnd type="none" w="med" len="med"/>
                                  <a:tailEnd type="triangle" w="med" len="med"/>
                                </a:ln>
                              </wps:spPr>
                              <wps:bodyPr upright="1"/>
                            </wps:wsp>
                            <wps:wsp>
                              <wps:cNvPr id="20" name="直接连接符 20"/>
                              <wps:cNvCnPr/>
                              <wps:spPr>
                                <a:xfrm flipH="1">
                                  <a:off x="7027" y="11118"/>
                                  <a:ext cx="509" cy="1"/>
                                </a:xfrm>
                                <a:prstGeom prst="line">
                                  <a:avLst/>
                                </a:prstGeom>
                                <a:ln w="9525" cap="flat" cmpd="sng">
                                  <a:solidFill>
                                    <a:srgbClr val="000000"/>
                                  </a:solidFill>
                                  <a:prstDash val="solid"/>
                                  <a:headEnd type="none" w="med" len="med"/>
                                  <a:tailEnd type="triangle" w="med" len="med"/>
                                </a:ln>
                              </wps:spPr>
                              <wps:bodyPr upright="1"/>
                            </wps:wsp>
                            <wps:wsp>
                              <wps:cNvPr id="21" name="直接连接符 21"/>
                              <wps:cNvCnPr/>
                              <wps:spPr>
                                <a:xfrm>
                                  <a:off x="7691" y="12131"/>
                                  <a:ext cx="290" cy="1"/>
                                </a:xfrm>
                                <a:prstGeom prst="line">
                                  <a:avLst/>
                                </a:prstGeom>
                                <a:ln w="9525" cap="flat" cmpd="sng">
                                  <a:solidFill>
                                    <a:srgbClr val="000000"/>
                                  </a:solidFill>
                                  <a:prstDash val="solid"/>
                                  <a:headEnd type="none" w="med" len="med"/>
                                  <a:tailEnd type="triangle" w="med" len="med"/>
                                </a:ln>
                              </wps:spPr>
                              <wps:bodyPr upright="1"/>
                            </wps:wsp>
                            <wps:wsp>
                              <wps:cNvPr id="22" name="直接连接符 22"/>
                              <wps:cNvCnPr/>
                              <wps:spPr>
                                <a:xfrm flipH="1" flipV="1">
                                  <a:off x="2188" y="11103"/>
                                  <a:ext cx="2460" cy="14"/>
                                </a:xfrm>
                                <a:prstGeom prst="line">
                                  <a:avLst/>
                                </a:prstGeom>
                                <a:ln w="9525" cap="flat" cmpd="sng">
                                  <a:solidFill>
                                    <a:srgbClr val="000000"/>
                                  </a:solidFill>
                                  <a:prstDash val="solid"/>
                                  <a:headEnd type="none" w="med" len="med"/>
                                  <a:tailEnd type="none" w="med" len="med"/>
                                </a:ln>
                              </wps:spPr>
                              <wps:bodyPr upright="1"/>
                            </wps:wsp>
                            <wps:wsp>
                              <wps:cNvPr id="23" name="直接连接符 23"/>
                              <wps:cNvCnPr/>
                              <wps:spPr>
                                <a:xfrm flipH="1">
                                  <a:off x="2189" y="11117"/>
                                  <a:ext cx="14" cy="706"/>
                                </a:xfrm>
                                <a:prstGeom prst="line">
                                  <a:avLst/>
                                </a:prstGeom>
                                <a:ln w="9525" cap="flat" cmpd="sng">
                                  <a:solidFill>
                                    <a:srgbClr val="000000"/>
                                  </a:solidFill>
                                  <a:prstDash val="solid"/>
                                  <a:headEnd type="none" w="med" len="med"/>
                                  <a:tailEnd type="arrow" w="med" len="med"/>
                                </a:ln>
                              </wps:spPr>
                              <wps:bodyPr upright="1"/>
                            </wps:wsp>
                            <wps:wsp>
                              <wps:cNvPr id="24" name="文本框 24"/>
                              <wps:cNvSpPr txBox="1"/>
                              <wps:spPr>
                                <a:xfrm>
                                  <a:off x="2968" y="11811"/>
                                  <a:ext cx="748"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0F63A9">
                                    <w:pPr>
                                      <w:jc w:val="center"/>
                                      <w:rPr>
                                        <w:sz w:val="20"/>
                                      </w:rPr>
                                    </w:pPr>
                                    <w:r>
                                      <w:rPr>
                                        <w:rFonts w:hint="eastAsia"/>
                                        <w:sz w:val="20"/>
                                      </w:rPr>
                                      <w:t>阀门</w:t>
                                    </w:r>
                                  </w:p>
                                  <w:p w14:paraId="57D1E28F">
                                    <w:pPr>
                                      <w:rPr>
                                        <w:sz w:val="20"/>
                                      </w:rPr>
                                    </w:pPr>
                                  </w:p>
                                </w:txbxContent>
                              </wps:txbx>
                              <wps:bodyPr lIns="87782" tIns="43891" rIns="87782" bIns="43891" upright="1"/>
                            </wps:wsp>
                            <wps:wsp>
                              <wps:cNvPr id="25" name="文本框 25"/>
                              <wps:cNvSpPr txBox="1"/>
                              <wps:spPr>
                                <a:xfrm>
                                  <a:off x="3943" y="11811"/>
                                  <a:ext cx="748"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2E56D9">
                                    <w:pPr>
                                      <w:jc w:val="center"/>
                                      <w:rPr>
                                        <w:sz w:val="20"/>
                                      </w:rPr>
                                    </w:pPr>
                                    <w:r>
                                      <w:rPr>
                                        <w:rFonts w:hint="eastAsia"/>
                                        <w:sz w:val="20"/>
                                      </w:rPr>
                                      <w:t>胶管</w:t>
                                    </w:r>
                                  </w:p>
                                  <w:p w14:paraId="60CE277A">
                                    <w:pPr>
                                      <w:rPr>
                                        <w:sz w:val="20"/>
                                      </w:rPr>
                                    </w:pPr>
                                  </w:p>
                                </w:txbxContent>
                              </wps:txbx>
                              <wps:bodyPr lIns="87782" tIns="43891" rIns="87782" bIns="43891" upright="1"/>
                            </wps:wsp>
                          </wpg:wgp>
                        </a:graphicData>
                      </a:graphic>
                    </wp:inline>
                  </w:drawing>
                </mc:Choice>
                <mc:Fallback>
                  <w:pict>
                    <v:group id="_x0000_s1026" o:spid="_x0000_s1026" o:spt="203" style="height:81.85pt;width:392.6pt;" coordorigin="1303,10813" coordsize="7852,1637" o:gfxdata="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">
                      <o:lock v:ext="edit" rotation="t" aspectratio="f"/>
                      <v:shape id="_x0000_s1026" o:spid="_x0000_s1026" o:spt="202" type="#_x0000_t202" style="position:absolute;left:4649;top:10813;height:609;width:2334;" fillcolor="#FFFFFF" filled="t" stroked="t" coordsize="21600,21600" o:gfxdata="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dcQZ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0855418A">
                              <w:pPr>
                                <w:ind w:firstLine="400" w:firstLineChars="200"/>
                                <w:rPr>
                                  <w:sz w:val="20"/>
                                </w:rPr>
                              </w:pPr>
                              <w:r>
                                <w:rPr>
                                  <w:rFonts w:hint="eastAsia"/>
                                  <w:sz w:val="20"/>
                                </w:rPr>
                                <w:t>油气回收口</w:t>
                              </w:r>
                            </w:p>
                          </w:txbxContent>
                        </v:textbox>
                      </v:shape>
                      <v:shape id="_x0000_s1026" o:spid="_x0000_s1026" o:spt="202" type="#_x0000_t202" style="position:absolute;left:7535;top:10813;height:609;width:1620;" fillcolor="#FFFFFF" filled="t" stroked="t" coordsize="21600,21600" o:gfxdata="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d6U4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w:txbxContent>
                            <w:p w14:paraId="1E475207">
                              <w:pPr>
                                <w:rPr>
                                  <w:sz w:val="20"/>
                                </w:rPr>
                              </w:pPr>
                              <w:r>
                                <w:rPr>
                                  <w:rFonts w:hint="eastAsia"/>
                                  <w:sz w:val="20"/>
                                </w:rPr>
                                <w:t>油气回收管道</w:t>
                              </w:r>
                            </w:p>
                          </w:txbxContent>
                        </v:textbox>
                      </v:shape>
                      <v:shape id="_x0000_s1026" o:spid="_x0000_s1026" o:spt="202" type="#_x0000_t202" style="position:absolute;left:1303;top:11796;height:609;width:1422;" fillcolor="#FFFFFF" filled="t" stroked="t" coordsize="21600,21600" o:gfxdata="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pIxe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6.91196850393701pt,3.4559842519685pt,6.91196850393701pt,3.4559842519685pt">
                          <w:txbxContent>
                            <w:p w14:paraId="0408CB81">
                              <w:pPr>
                                <w:jc w:val="center"/>
                                <w:rPr>
                                  <w:sz w:val="20"/>
                                </w:rPr>
                              </w:pPr>
                              <w:r>
                                <w:rPr>
                                  <w:rFonts w:hint="eastAsia"/>
                                  <w:sz w:val="20"/>
                                </w:rPr>
                                <w:t>油罐车</w:t>
                              </w:r>
                            </w:p>
                            <w:p w14:paraId="782AFCC3">
                              <w:pPr>
                                <w:rPr>
                                  <w:sz w:val="20"/>
                                </w:rPr>
                              </w:pPr>
                            </w:p>
                          </w:txbxContent>
                        </v:textbox>
                      </v:shape>
                      <v:shape id="_x0000_s1026" o:spid="_x0000_s1026" o:spt="202" type="#_x0000_t202" style="position:absolute;left:4893;top:11811;height:609;width:1203;" fillcolor="#FFFFFF" filled="t" stroked="t" coordsize="21600,21600" o:gfxdata="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QK8O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6.91196850393701pt,3.4559842519685pt,6.91196850393701pt,3.4559842519685pt">
                          <w:txbxContent>
                            <w:p w14:paraId="745EAAD3">
                              <w:pPr>
                                <w:jc w:val="center"/>
                                <w:rPr>
                                  <w:sz w:val="20"/>
                                </w:rPr>
                              </w:pPr>
                              <w:r>
                                <w:rPr>
                                  <w:rFonts w:hint="eastAsia"/>
                                  <w:sz w:val="20"/>
                                </w:rPr>
                                <w:t>快速接头</w:t>
                              </w:r>
                            </w:p>
                          </w:txbxContent>
                        </v:textbox>
                      </v:shape>
                      <v:shape id="_x0000_s1026" o:spid="_x0000_s1026" o:spt="202" type="#_x0000_t202" style="position:absolute;left:6282;top:11841;height:609;width:1394;" fillcolor="#FFFFFF" filled="t" stroked="t" coordsize="21600,21600" o:gfxdata="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MCp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6.91196850393701pt,3.4559842519685pt,6.91196850393701pt,3.4559842519685pt">
                          <w:txbxContent>
                            <w:p w14:paraId="6CE776CE">
                              <w:pPr>
                                <w:jc w:val="center"/>
                                <w:rPr>
                                  <w:sz w:val="20"/>
                                  <w:szCs w:val="21"/>
                                </w:rPr>
                              </w:pPr>
                              <w:r>
                                <w:rPr>
                                  <w:rFonts w:hint="eastAsia"/>
                                  <w:sz w:val="20"/>
                                  <w:szCs w:val="21"/>
                                </w:rPr>
                                <w:t>密闭卸油口</w:t>
                              </w:r>
                            </w:p>
                          </w:txbxContent>
                        </v:textbox>
                      </v:shape>
                      <v:shape id="_x0000_s1026" o:spid="_x0000_s1026" o:spt="202" type="#_x0000_t202" style="position:absolute;left:7951;top:11841;height:609;width:1187;" fillcolor="#FFFFFF" filled="t" stroked="t" coordsize="21600,21600" o:gfxdata="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lku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6.91196850393701pt,3.4559842519685pt,6.91196850393701pt,3.4559842519685pt">
                          <w:txbxContent>
                            <w:p w14:paraId="0EB4C7CD">
                              <w:pPr>
                                <w:rPr>
                                  <w:sz w:val="20"/>
                                </w:rPr>
                              </w:pPr>
                              <w:r>
                                <w:rPr>
                                  <w:rFonts w:hint="eastAsia"/>
                                  <w:sz w:val="20"/>
                                </w:rPr>
                                <w:t>汽油储罐</w:t>
                              </w:r>
                            </w:p>
                          </w:txbxContent>
                        </v:textbox>
                      </v:shape>
                      <v:line id="_x0000_s1026" o:spid="_x0000_s1026" o:spt="20" style="position:absolute;left:2736;top:12101;height:16;width:265;"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740;top:12086;height:1;width:171;"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4754;top:12116;height:1;width:170;" filled="f" stroked="t" coordsize="21600,21600" o:gfxdata="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AZN+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6142;top:12116;height:1;width:170;"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8556;top:11423;flip:x y;height:432;width:14;" filled="f" stroked="t" coordsize="21600,21600" o:gfxdata="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qAkF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line id="_x0000_s1026" o:spid="_x0000_s1026" o:spt="20" style="position:absolute;left:7027;top:11118;flip:x;height:1;width:509;" filled="f" stroked="t" coordsize="21600,21600" o:gfxdata="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4Qy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7691;top:12131;height:1;width:290;"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2188;top:11103;flip:x y;height:14;width:2460;" filled="f" stroked="t" coordsize="21600,21600" o:gfxdata="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Irtze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2189;top:11117;flip:x;height:706;width:14;" filled="f" stroked="t" coordsize="21600,21600" o:gfxdata="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9nKl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shape id="_x0000_s1026" o:spid="_x0000_s1026" o:spt="202" type="#_x0000_t202" style="position:absolute;left:2968;top:11811;height:609;width:748;" fillcolor="#FFFFFF" filled="t" stroked="t" coordsize="21600,21600" o:gfxdata="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iVhc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6D0F63A9">
                              <w:pPr>
                                <w:jc w:val="center"/>
                                <w:rPr>
                                  <w:sz w:val="20"/>
                                </w:rPr>
                              </w:pPr>
                              <w:r>
                                <w:rPr>
                                  <w:rFonts w:hint="eastAsia"/>
                                  <w:sz w:val="20"/>
                                </w:rPr>
                                <w:t>阀门</w:t>
                              </w:r>
                            </w:p>
                            <w:p w14:paraId="57D1E28F">
                              <w:pPr>
                                <w:rPr>
                                  <w:sz w:val="20"/>
                                </w:rPr>
                              </w:pPr>
                            </w:p>
                          </w:txbxContent>
                        </v:textbox>
                      </v:shape>
                      <v:shape id="_x0000_s1026" o:spid="_x0000_s1026" o:spt="202" type="#_x0000_t202" style="position:absolute;left:3943;top:11811;height:609;width:748;" fillcolor="#FFFFFF" filled="t" stroked="t" coordsize="21600,21600" o:gfxdata="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xf3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782E56D9">
                              <w:pPr>
                                <w:jc w:val="center"/>
                                <w:rPr>
                                  <w:sz w:val="20"/>
                                </w:rPr>
                              </w:pPr>
                              <w:r>
                                <w:rPr>
                                  <w:rFonts w:hint="eastAsia"/>
                                  <w:sz w:val="20"/>
                                </w:rPr>
                                <w:t>胶管</w:t>
                              </w:r>
                            </w:p>
                            <w:p w14:paraId="60CE277A">
                              <w:pPr>
                                <w:rPr>
                                  <w:sz w:val="20"/>
                                </w:rPr>
                              </w:pPr>
                            </w:p>
                          </w:txbxContent>
                        </v:textbox>
                      </v:shape>
                      <w10:wrap type="none"/>
                      <w10:anchorlock/>
                    </v:group>
                  </w:pict>
                </mc:Fallback>
              </mc:AlternateContent>
            </w:r>
          </w:p>
          <w:p w14:paraId="62803B5F">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图2.2-2 油罐车汽油密闭卸油工艺流程框图</w:t>
            </w:r>
          </w:p>
          <w:p w14:paraId="76680170">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该站柴油采用密闭卸油方式。油品由油罐车通过公路运输送至加油站后，用防静电接地报警器的接地夹接地后，稳油</w:t>
            </w:r>
            <w:r>
              <w:rPr>
                <w:rFonts w:hint="eastAsia" w:ascii="宋体" w:hAnsi="宋体" w:cs="宋体"/>
                <w:kern w:val="0"/>
                <w:sz w:val="24"/>
                <w:szCs w:val="24"/>
                <w:shd w:val="clear" w:color="auto" w:fill="FFFFFF"/>
                <w:lang w:val="en-US" w:eastAsia="zh-CN" w:bidi="ar-SA"/>
              </w:rPr>
              <w:t>5</w:t>
            </w:r>
            <w:r>
              <w:rPr>
                <w:rFonts w:hint="eastAsia" w:ascii="宋体" w:hAnsi="宋体" w:eastAsia="宋体" w:cs="宋体"/>
                <w:kern w:val="0"/>
                <w:sz w:val="24"/>
                <w:szCs w:val="24"/>
                <w:shd w:val="clear" w:color="auto" w:fill="FFFFFF"/>
                <w:lang w:val="en-US" w:eastAsia="zh-CN" w:bidi="ar-SA"/>
              </w:rPr>
              <w:t>分钟，连接软管快速接头，打开油罐车阀门通过软管卸入相应油罐。</w:t>
            </w:r>
          </w:p>
          <w:p w14:paraId="4A19B8D7">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s">
                  <w:drawing>
                    <wp:anchor distT="0" distB="0" distL="114300" distR="114300" simplePos="0" relativeHeight="251660288" behindDoc="1" locked="0" layoutInCell="1" allowOverlap="1">
                      <wp:simplePos x="0" y="0"/>
                      <wp:positionH relativeFrom="column">
                        <wp:posOffset>-438150</wp:posOffset>
                      </wp:positionH>
                      <wp:positionV relativeFrom="paragraph">
                        <wp:posOffset>10160</wp:posOffset>
                      </wp:positionV>
                      <wp:extent cx="6718300" cy="717550"/>
                      <wp:effectExtent l="0" t="0" r="0" b="0"/>
                      <wp:wrapNone/>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6718300" cy="717550"/>
                              </a:xfrm>
                              <a:prstGeom prst="rect">
                                <a:avLst/>
                              </a:prstGeom>
                              <a:noFill/>
                              <a:ln>
                                <a:noFill/>
                              </a:ln>
                            </wps:spPr>
                            <wps:bodyPr upright="1"/>
                          </wps:wsp>
                        </a:graphicData>
                      </a:graphic>
                    </wp:anchor>
                  </w:drawing>
                </mc:Choice>
                <mc:Fallback>
                  <w:pict>
                    <v:rect id="_x0000_s1026" o:spid="_x0000_s1026" o:spt="1" style="position:absolute;left:0pt;margin-left:-34.5pt;margin-top:0.8pt;height:56.5pt;width:529pt;z-index:-251656192;mso-width-relative:page;mso-height-relative:page;" filled="f" stroked="f" coordsize="21600,21600" o:gfxdata="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zHLKHXAAAACQEAAA8AAAAAAAAAAQAgAAAAIgAAAGRycy9kb3ducmV2LnhtbFBLAQIU&#10;ABQAAAAIAIdO4kDFk2xYuwEAAHEDAAAOAAAAAAAAAAEAIAAAACYBAABkcnMvZTJvRG9jLnhtbFBL&#10;BQYAAAAABgAGAFkBAABTBQAAAAA=&#10;">
                      <v:fill on="f" focussize="0,0"/>
                      <v:stroke on="f"/>
                      <v:imagedata o:title=""/>
                      <o:lock v:ext="edit" text="t" aspectratio="t"/>
                    </v:rect>
                  </w:pict>
                </mc:Fallback>
              </mc:AlternateContent>
            </w: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201920" cy="347980"/>
                      <wp:effectExtent l="4445" t="4445" r="5715" b="13335"/>
                      <wp:docPr id="42" name="组合 42"/>
                      <wp:cNvGraphicFramePr/>
                      <a:graphic xmlns:a="http://schemas.openxmlformats.org/drawingml/2006/main">
                        <a:graphicData uri="http://schemas.microsoft.com/office/word/2010/wordprocessingGroup">
                          <wpg:wgp>
                            <wpg:cNvGrpSpPr>
                              <a:grpSpLocks noRot="1"/>
                            </wpg:cNvGrpSpPr>
                            <wpg:grpSpPr>
                              <a:xfrm>
                                <a:off x="0" y="0"/>
                                <a:ext cx="5201920" cy="347980"/>
                                <a:chOff x="5197" y="244927"/>
                                <a:chExt cx="9550" cy="976"/>
                              </a:xfrm>
                            </wpg:grpSpPr>
                            <wps:wsp>
                              <wps:cNvPr id="27" name="文本框 27"/>
                              <wps:cNvSpPr txBox="1"/>
                              <wps:spPr>
                                <a:xfrm>
                                  <a:off x="5197" y="245078"/>
                                  <a:ext cx="1467"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586A80">
                                    <w:pPr>
                                      <w:jc w:val="center"/>
                                      <w:rPr>
                                        <w:sz w:val="20"/>
                                      </w:rPr>
                                    </w:pPr>
                                    <w:r>
                                      <w:rPr>
                                        <w:rFonts w:hint="eastAsia"/>
                                        <w:sz w:val="20"/>
                                      </w:rPr>
                                      <w:t>油罐车</w:t>
                                    </w:r>
                                  </w:p>
                                  <w:p w14:paraId="77261B1A">
                                    <w:pPr>
                                      <w:rPr>
                                        <w:sz w:val="20"/>
                                      </w:rPr>
                                    </w:pPr>
                                  </w:p>
                                </w:txbxContent>
                              </wps:txbx>
                              <wps:bodyPr lIns="87782" tIns="43891" rIns="87782" bIns="43891" upright="1"/>
                            </wps:wsp>
                            <wps:wsp>
                              <wps:cNvPr id="28" name="文本框 28"/>
                              <wps:cNvSpPr txBox="1"/>
                              <wps:spPr>
                                <a:xfrm>
                                  <a:off x="7799" y="245078"/>
                                  <a:ext cx="69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14EBED">
                                    <w:pPr>
                                      <w:rPr>
                                        <w:sz w:val="20"/>
                                      </w:rPr>
                                    </w:pPr>
                                    <w:r>
                                      <w:rPr>
                                        <w:rFonts w:hint="eastAsia"/>
                                        <w:sz w:val="20"/>
                                      </w:rPr>
                                      <w:t>胶管</w:t>
                                    </w:r>
                                  </w:p>
                                </w:txbxContent>
                              </wps:txbx>
                              <wps:bodyPr vert="eaVert" lIns="87782" tIns="43891" rIns="87782" bIns="43891" upright="1"/>
                            </wps:wsp>
                            <wps:wsp>
                              <wps:cNvPr id="29" name="文本框 29"/>
                              <wps:cNvSpPr txBox="1"/>
                              <wps:spPr>
                                <a:xfrm>
                                  <a:off x="8666" y="245078"/>
                                  <a:ext cx="1213"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B9155D">
                                    <w:pPr>
                                      <w:rPr>
                                        <w:sz w:val="20"/>
                                      </w:rPr>
                                    </w:pPr>
                                    <w:r>
                                      <w:rPr>
                                        <w:rFonts w:hint="eastAsia"/>
                                        <w:sz w:val="20"/>
                                      </w:rPr>
                                      <w:t>快速接头</w:t>
                                    </w:r>
                                  </w:p>
                                </w:txbxContent>
                              </wps:txbx>
                              <wps:bodyPr lIns="87782" tIns="43891" rIns="87782" bIns="43891" upright="1"/>
                            </wps:wsp>
                            <wps:wsp>
                              <wps:cNvPr id="30" name="文本框 30"/>
                              <wps:cNvSpPr txBox="1"/>
                              <wps:spPr>
                                <a:xfrm>
                                  <a:off x="10053" y="245078"/>
                                  <a:ext cx="156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70C42F">
                                    <w:pPr>
                                      <w:rPr>
                                        <w:sz w:val="20"/>
                                        <w:szCs w:val="21"/>
                                      </w:rPr>
                                    </w:pPr>
                                    <w:r>
                                      <w:rPr>
                                        <w:rFonts w:hint="eastAsia"/>
                                        <w:sz w:val="20"/>
                                        <w:szCs w:val="21"/>
                                      </w:rPr>
                                      <w:t>密闭卸油口</w:t>
                                    </w:r>
                                  </w:p>
                                </w:txbxContent>
                              </wps:txbx>
                              <wps:bodyPr lIns="87782" tIns="43891" rIns="87782" bIns="43891" upright="1"/>
                            </wps:wsp>
                            <wps:wsp>
                              <wps:cNvPr id="31" name="文本框 31"/>
                              <wps:cNvSpPr txBox="1"/>
                              <wps:spPr>
                                <a:xfrm>
                                  <a:off x="11788" y="245078"/>
                                  <a:ext cx="1212"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3425BD">
                                    <w:pPr>
                                      <w:jc w:val="center"/>
                                      <w:rPr>
                                        <w:sz w:val="20"/>
                                      </w:rPr>
                                    </w:pPr>
                                    <w:r>
                                      <w:rPr>
                                        <w:rFonts w:hint="eastAsia"/>
                                        <w:sz w:val="20"/>
                                      </w:rPr>
                                      <w:t>储罐</w:t>
                                    </w:r>
                                  </w:p>
                                </w:txbxContent>
                              </wps:txbx>
                              <wps:bodyPr lIns="87782" tIns="43891" rIns="87782" bIns="43891" upright="1"/>
                            </wps:wsp>
                            <wps:wsp>
                              <wps:cNvPr id="32" name="文本框 32"/>
                              <wps:cNvSpPr txBox="1"/>
                              <wps:spPr>
                                <a:xfrm>
                                  <a:off x="13175" y="244927"/>
                                  <a:ext cx="696" cy="97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AE15D1">
                                    <w:pPr>
                                      <w:rPr>
                                        <w:sz w:val="20"/>
                                      </w:rPr>
                                    </w:pPr>
                                    <w:r>
                                      <w:rPr>
                                        <w:rFonts w:hint="eastAsia"/>
                                        <w:sz w:val="20"/>
                                      </w:rPr>
                                      <w:t>通气管</w:t>
                                    </w:r>
                                  </w:p>
                                </w:txbxContent>
                              </wps:txbx>
                              <wps:bodyPr vert="eaVert" lIns="87782" tIns="43891" rIns="87782" bIns="43891" upright="1"/>
                            </wps:wsp>
                            <wps:wsp>
                              <wps:cNvPr id="33" name="文本框 33"/>
                              <wps:cNvSpPr txBox="1"/>
                              <wps:spPr>
                                <a:xfrm>
                                  <a:off x="14053" y="244957"/>
                                  <a:ext cx="695" cy="9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C2B523">
                                    <w:pPr>
                                      <w:rPr>
                                        <w:sz w:val="20"/>
                                      </w:rPr>
                                    </w:pPr>
                                    <w:r>
                                      <w:rPr>
                                        <w:rFonts w:hint="eastAsia"/>
                                        <w:sz w:val="20"/>
                                      </w:rPr>
                                      <w:t>阻火器</w:t>
                                    </w:r>
                                  </w:p>
                                </w:txbxContent>
                              </wps:txbx>
                              <wps:bodyPr vert="eaVert" lIns="87782" tIns="43891" rIns="87782" bIns="43891" upright="1"/>
                            </wps:wsp>
                            <wps:wsp>
                              <wps:cNvPr id="34" name="直接连接符 34"/>
                              <wps:cNvCnPr/>
                              <wps:spPr>
                                <a:xfrm>
                                  <a:off x="6584" y="245379"/>
                                  <a:ext cx="347" cy="1"/>
                                </a:xfrm>
                                <a:prstGeom prst="line">
                                  <a:avLst/>
                                </a:prstGeom>
                                <a:ln w="9525" cap="flat" cmpd="sng">
                                  <a:solidFill>
                                    <a:srgbClr val="000000"/>
                                  </a:solidFill>
                                  <a:prstDash val="solid"/>
                                  <a:headEnd type="none" w="med" len="med"/>
                                  <a:tailEnd type="triangle" w="med" len="med"/>
                                </a:ln>
                              </wps:spPr>
                              <wps:bodyPr upright="1"/>
                            </wps:wsp>
                            <wps:wsp>
                              <wps:cNvPr id="35" name="直接连接符 35"/>
                              <wps:cNvCnPr/>
                              <wps:spPr>
                                <a:xfrm>
                                  <a:off x="7625" y="245379"/>
                                  <a:ext cx="175" cy="1"/>
                                </a:xfrm>
                                <a:prstGeom prst="line">
                                  <a:avLst/>
                                </a:prstGeom>
                                <a:ln w="9525" cap="flat" cmpd="sng">
                                  <a:solidFill>
                                    <a:srgbClr val="000000"/>
                                  </a:solidFill>
                                  <a:prstDash val="solid"/>
                                  <a:headEnd type="none" w="med" len="med"/>
                                  <a:tailEnd type="triangle" w="med" len="med"/>
                                </a:ln>
                              </wps:spPr>
                              <wps:bodyPr upright="1"/>
                            </wps:wsp>
                            <wps:wsp>
                              <wps:cNvPr id="36" name="直接连接符 36"/>
                              <wps:cNvCnPr/>
                              <wps:spPr>
                                <a:xfrm>
                                  <a:off x="8492" y="245379"/>
                                  <a:ext cx="174" cy="1"/>
                                </a:xfrm>
                                <a:prstGeom prst="line">
                                  <a:avLst/>
                                </a:prstGeom>
                                <a:ln w="9525" cap="flat" cmpd="sng">
                                  <a:solidFill>
                                    <a:srgbClr val="000000"/>
                                  </a:solidFill>
                                  <a:prstDash val="solid"/>
                                  <a:headEnd type="none" w="med" len="med"/>
                                  <a:tailEnd type="triangle" w="med" len="med"/>
                                </a:ln>
                              </wps:spPr>
                              <wps:bodyPr upright="1"/>
                            </wps:wsp>
                            <wps:wsp>
                              <wps:cNvPr id="37" name="直接连接符 37"/>
                              <wps:cNvCnPr/>
                              <wps:spPr>
                                <a:xfrm>
                                  <a:off x="9879" y="245379"/>
                                  <a:ext cx="174" cy="1"/>
                                </a:xfrm>
                                <a:prstGeom prst="line">
                                  <a:avLst/>
                                </a:prstGeom>
                                <a:ln w="9525" cap="flat" cmpd="sng">
                                  <a:solidFill>
                                    <a:srgbClr val="000000"/>
                                  </a:solidFill>
                                  <a:prstDash val="solid"/>
                                  <a:headEnd type="none" w="med" len="med"/>
                                  <a:tailEnd type="triangle" w="med" len="med"/>
                                </a:ln>
                              </wps:spPr>
                              <wps:bodyPr upright="1"/>
                            </wps:wsp>
                            <wps:wsp>
                              <wps:cNvPr id="38" name="直接连接符 38"/>
                              <wps:cNvCnPr/>
                              <wps:spPr>
                                <a:xfrm>
                                  <a:off x="13000" y="245379"/>
                                  <a:ext cx="176" cy="1"/>
                                </a:xfrm>
                                <a:prstGeom prst="line">
                                  <a:avLst/>
                                </a:prstGeom>
                                <a:ln w="9525" cap="flat" cmpd="sng">
                                  <a:solidFill>
                                    <a:srgbClr val="000000"/>
                                  </a:solidFill>
                                  <a:prstDash val="solid"/>
                                  <a:headEnd type="none" w="med" len="med"/>
                                  <a:tailEnd type="triangle" w="med" len="med"/>
                                </a:ln>
                              </wps:spPr>
                              <wps:bodyPr upright="1"/>
                            </wps:wsp>
                            <wps:wsp>
                              <wps:cNvPr id="39" name="直接连接符 39"/>
                              <wps:cNvCnPr/>
                              <wps:spPr>
                                <a:xfrm>
                                  <a:off x="13882" y="245409"/>
                                  <a:ext cx="172" cy="1"/>
                                </a:xfrm>
                                <a:prstGeom prst="line">
                                  <a:avLst/>
                                </a:prstGeom>
                                <a:ln w="9525" cap="flat" cmpd="sng">
                                  <a:solidFill>
                                    <a:srgbClr val="000000"/>
                                  </a:solidFill>
                                  <a:prstDash val="solid"/>
                                  <a:headEnd type="none" w="med" len="med"/>
                                  <a:tailEnd type="triangle" w="med" len="med"/>
                                </a:ln>
                              </wps:spPr>
                              <wps:bodyPr upright="1"/>
                            </wps:wsp>
                            <wps:wsp>
                              <wps:cNvPr id="40" name="直接连接符 40"/>
                              <wps:cNvCnPr/>
                              <wps:spPr>
                                <a:xfrm>
                                  <a:off x="11614" y="245379"/>
                                  <a:ext cx="174" cy="1"/>
                                </a:xfrm>
                                <a:prstGeom prst="line">
                                  <a:avLst/>
                                </a:prstGeom>
                                <a:ln w="9525" cap="flat" cmpd="sng">
                                  <a:solidFill>
                                    <a:srgbClr val="000000"/>
                                  </a:solidFill>
                                  <a:prstDash val="solid"/>
                                  <a:headEnd type="none" w="med" len="med"/>
                                  <a:tailEnd type="triangle" w="med" len="med"/>
                                </a:ln>
                              </wps:spPr>
                              <wps:bodyPr upright="1"/>
                            </wps:wsp>
                            <wps:wsp>
                              <wps:cNvPr id="41" name="文本框 41"/>
                              <wps:cNvSpPr txBox="1"/>
                              <wps:spPr>
                                <a:xfrm>
                                  <a:off x="6912" y="245029"/>
                                  <a:ext cx="686" cy="6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D350B9">
                                    <w:pPr>
                                      <w:rPr>
                                        <w:sz w:val="20"/>
                                      </w:rPr>
                                    </w:pPr>
                                    <w:r>
                                      <w:rPr>
                                        <w:rFonts w:hint="eastAsia"/>
                                        <w:sz w:val="20"/>
                                      </w:rPr>
                                      <w:t>阀门</w:t>
                                    </w:r>
                                  </w:p>
                                </w:txbxContent>
                              </wps:txbx>
                              <wps:bodyPr vert="eaVert" lIns="87782" tIns="43891" rIns="87782" bIns="43891" upright="1"/>
                            </wps:wsp>
                          </wpg:wgp>
                        </a:graphicData>
                      </a:graphic>
                    </wp:inline>
                  </w:drawing>
                </mc:Choice>
                <mc:Fallback>
                  <w:pict>
                    <v:group id="_x0000_s1026" o:spid="_x0000_s1026" o:spt="203" style="height:27.4pt;width:409.6pt;" coordorigin="5197,244927" coordsize="9550,976" o:gfxdata="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">
                      <o:lock v:ext="edit" rotation="t" aspectratio="f"/>
                      <v:shape id="_x0000_s1026" o:spid="_x0000_s1026" o:spt="202" type="#_x0000_t202" style="position:absolute;left:5197;top:245078;height:601;width:1467;" fillcolor="#FFFFFF" filled="t" stroked="t" coordsize="21600,21600" o:gfxdata="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FvGK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w:txbxContent>
                            <w:p w14:paraId="24586A80">
                              <w:pPr>
                                <w:jc w:val="center"/>
                                <w:rPr>
                                  <w:sz w:val="20"/>
                                </w:rPr>
                              </w:pPr>
                              <w:r>
                                <w:rPr>
                                  <w:rFonts w:hint="eastAsia"/>
                                  <w:sz w:val="20"/>
                                </w:rPr>
                                <w:t>油罐车</w:t>
                              </w:r>
                            </w:p>
                            <w:p w14:paraId="77261B1A">
                              <w:pPr>
                                <w:rPr>
                                  <w:sz w:val="20"/>
                                </w:rPr>
                              </w:pPr>
                            </w:p>
                          </w:txbxContent>
                        </v:textbox>
                      </v:shape>
                      <v:shape id="_x0000_s1026" o:spid="_x0000_s1026" o:spt="202" type="#_x0000_t202" style="position:absolute;left:7799;top:245078;height:601;width:691;" fillcolor="#FFFFFF" filled="t" stroked="t" coordsize="21600,21600" o:gfxdata="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euQYQtwAAANsAAAAP&#10;AAAAAAAAAAEAIAAAACIAAABkcnMvZG93bnJldi54bWxQSwECFAAUAAAACACHTuJAMy8FnjsAAAA5&#10;AAAAEAAAAAAAAAABACAAAAAGAQAAZHJzL3NoYXBleG1sLnhtbFBLBQYAAAAABgAGAFsBAACwAwAA&#10;AAA=&#10;">
                        <v:fill on="t" focussize="0,0"/>
                        <v:stroke color="#000000" joinstyle="miter"/>
                        <v:imagedata o:title=""/>
                        <o:lock v:ext="edit" aspectratio="f"/>
                        <v:textbox inset="6.91196850393701pt,3.4559842519685pt,6.91196850393701pt,3.4559842519685pt" style="layout-flow:vertical-ideographic;">
                          <w:txbxContent>
                            <w:p w14:paraId="1314EBED">
                              <w:pPr>
                                <w:rPr>
                                  <w:sz w:val="20"/>
                                </w:rPr>
                              </w:pPr>
                              <w:r>
                                <w:rPr>
                                  <w:rFonts w:hint="eastAsia"/>
                                  <w:sz w:val="20"/>
                                </w:rPr>
                                <w:t>胶管</w:t>
                              </w:r>
                            </w:p>
                          </w:txbxContent>
                        </v:textbox>
                      </v:shape>
                      <v:shape id="_x0000_s1026" o:spid="_x0000_s1026" o:spt="202" type="#_x0000_t202" style="position:absolute;left:8666;top:245078;height:601;width:1213;" fillcolor="#FFFFFF" filled="t" stroked="t" coordsize="21600,21600" o:gfxdata="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j3w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w:txbxContent>
                            <w:p w14:paraId="37B9155D">
                              <w:pPr>
                                <w:rPr>
                                  <w:sz w:val="20"/>
                                </w:rPr>
                              </w:pPr>
                              <w:r>
                                <w:rPr>
                                  <w:rFonts w:hint="eastAsia"/>
                                  <w:sz w:val="20"/>
                                </w:rPr>
                                <w:t>快速接头</w:t>
                              </w:r>
                            </w:p>
                          </w:txbxContent>
                        </v:textbox>
                      </v:shape>
                      <v:shape id="_x0000_s1026" o:spid="_x0000_s1026" o:spt="202" type="#_x0000_t202" style="position:absolute;left:10053;top:245078;height:601;width:1561;" fillcolor="#FFFFFF" filled="t" stroked="t" coordsize="21600,21600" o:gfxdata="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mvIg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6.91196850393701pt,3.4559842519685pt,6.91196850393701pt,3.4559842519685pt">
                          <w:txbxContent>
                            <w:p w14:paraId="4C70C42F">
                              <w:pPr>
                                <w:rPr>
                                  <w:sz w:val="20"/>
                                  <w:szCs w:val="21"/>
                                </w:rPr>
                              </w:pPr>
                              <w:r>
                                <w:rPr>
                                  <w:rFonts w:hint="eastAsia"/>
                                  <w:sz w:val="20"/>
                                  <w:szCs w:val="21"/>
                                </w:rPr>
                                <w:t>密闭卸油口</w:t>
                              </w:r>
                            </w:p>
                          </w:txbxContent>
                        </v:textbox>
                      </v:shape>
                      <v:shape id="_x0000_s1026" o:spid="_x0000_s1026" o:spt="202" type="#_x0000_t202" style="position:absolute;left:11788;top:245078;height:601;width:1212;" fillcolor="#FFFFFF" filled="t" stroked="t" coordsize="21600,21600" o:gfxdata="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J20Z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123425BD">
                              <w:pPr>
                                <w:jc w:val="center"/>
                                <w:rPr>
                                  <w:sz w:val="20"/>
                                </w:rPr>
                              </w:pPr>
                              <w:r>
                                <w:rPr>
                                  <w:rFonts w:hint="eastAsia"/>
                                  <w:sz w:val="20"/>
                                </w:rPr>
                                <w:t>储罐</w:t>
                              </w:r>
                            </w:p>
                          </w:txbxContent>
                        </v:textbox>
                      </v:shape>
                      <v:shape id="_x0000_s1026" o:spid="_x0000_s1026" o:spt="202" type="#_x0000_t202" style="position:absolute;left:13175;top:244927;height:977;width:696;" fillcolor="#FFFFFF" filled="t" stroked="t" coordsize="21600,21600" o:gfxdata="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oinJ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style="layout-flow:vertical-ideographic;">
                          <w:txbxContent>
                            <w:p w14:paraId="2FAE15D1">
                              <w:pPr>
                                <w:rPr>
                                  <w:sz w:val="20"/>
                                </w:rPr>
                              </w:pPr>
                              <w:r>
                                <w:rPr>
                                  <w:rFonts w:hint="eastAsia"/>
                                  <w:sz w:val="20"/>
                                </w:rPr>
                                <w:t>通气管</w:t>
                              </w:r>
                            </w:p>
                          </w:txbxContent>
                        </v:textbox>
                      </v:shape>
                      <v:shape id="_x0000_s1026" o:spid="_x0000_s1026" o:spt="202" type="#_x0000_t202" style="position:absolute;left:14053;top:244957;height:902;width:695;" fillcolor="#FFFFFF" filled="t" stroked="t" coordsize="21600,21600" o:gfxdata="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XEAry/&#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6.91196850393701pt,3.4559842519685pt,6.91196850393701pt,3.4559842519685pt" style="layout-flow:vertical-ideographic;">
                          <w:txbxContent>
                            <w:p w14:paraId="43C2B523">
                              <w:pPr>
                                <w:rPr>
                                  <w:sz w:val="20"/>
                                </w:rPr>
                              </w:pPr>
                              <w:r>
                                <w:rPr>
                                  <w:rFonts w:hint="eastAsia"/>
                                  <w:sz w:val="20"/>
                                </w:rPr>
                                <w:t>阻火器</w:t>
                              </w:r>
                            </w:p>
                          </w:txbxContent>
                        </v:textbox>
                      </v:shape>
                      <v:line id="_x0000_s1026" o:spid="_x0000_s1026" o:spt="20" style="position:absolute;left:6584;top:245379;height:1;width:347;" filled="f" stroked="t" coordsize="21600,21600" o:gfxdata="UEsDBAoAAAAAAIdO4kAAAAAAAAAAAAAAAAAEAAAAZHJzL1BLAwQUAAAACACHTuJAXSemyL8AAADb&#10;AAAADwAAAGRycy9kb3ducmV2LnhtbEWPT2vCQBTE7wW/w/KE3uomtki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0nps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625;top:245379;height:1;width:175;" filled="f" stroked="t" coordsize="21600,21600" o:gfxdata="UEsDBAoAAAAAAIdO4kAAAAAAAAAAAAAAAAAEAAAAZHJzL1BLAwQUAAAACACHTuJAMmsDU78AAADb&#10;AAAADwAAAGRycy9kb3ducmV2LnhtbEWPT2vCQBTE7wW/w/KE3uoml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rA1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8492;top:245379;height:1;width:174;" filled="f" stroked="t"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9879;top:245379;height:1;width:174;" filled="f" stroked="t" coordsize="21600,21600" o:gfxdata="UEsDBAoAAAAAAIdO4kAAAAAAAAAAAAAAAAAEAAAAZHJzL1BLAwQUAAAACACHTuJArfU4v78AAADb&#10;AAAADwAAAGRycy9kb3ducmV2LnhtbEWPT2vCQBTE7wW/w/KE3uomF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1OL+/&#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3000;top:245379;height:1;width:176;" filled="f" stroked="t"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3882;top:245409;height:1;width:172;" filled="f" stroked="t" coordsize="21600,21600" o:gfxdata="UEsDBAoAAAAAAIdO4kAAAAAAAAAAAAAAAAAEAAAAZHJzL1BLAwQUAAAACACHTuJAsyYJVr8AAADb&#10;AAAADwAAAGRycy9kb3ducmV2LnhtbEWPT2vCQBTE7wW/w/KE3uomF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mCV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1614;top:245379;height:1;width:174;" filled="f" stroked="t" coordsize="21600,21600" o:gfxdata="UEsDBAoAAAAAAIdO4kAAAAAAAAAAAAAAAAAEAAAAZHJzL1BLAwQUAAAACACHTuJAehrTtrsAAADb&#10;AAAADwAAAGRycy9kb3ducmV2LnhtbEVPy4rCMBTdC/MP4Q6407Qi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rTt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202" type="#_x0000_t202" style="position:absolute;left:6912;top:245029;height:602;width:686;" fillcolor="#FFFFFF" filled="t" stroked="t" coordsize="21600,21600" o:gfxdata="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cSi2/&#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6.91196850393701pt,3.4559842519685pt,6.91196850393701pt,3.4559842519685pt" style="layout-flow:vertical-ideographic;">
                          <w:txbxContent>
                            <w:p w14:paraId="4AD350B9">
                              <w:pPr>
                                <w:rPr>
                                  <w:sz w:val="20"/>
                                </w:rPr>
                              </w:pPr>
                              <w:r>
                                <w:rPr>
                                  <w:rFonts w:hint="eastAsia"/>
                                  <w:sz w:val="20"/>
                                </w:rPr>
                                <w:t>阀门</w:t>
                              </w:r>
                            </w:p>
                          </w:txbxContent>
                        </v:textbox>
                      </v:shape>
                      <w10:wrap type="none"/>
                      <w10:anchorlock/>
                    </v:group>
                  </w:pict>
                </mc:Fallback>
              </mc:AlternateContent>
            </w:r>
          </w:p>
          <w:p w14:paraId="1C6127B0">
            <w:pPr>
              <w:snapToGrid w:val="0"/>
              <w:spacing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图2.2-3 油罐车柴油密闭卸油工艺流程框图</w:t>
            </w:r>
          </w:p>
          <w:p w14:paraId="45EB3CE4">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（2）储油</w:t>
            </w:r>
          </w:p>
          <w:p w14:paraId="319C3640">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对油罐车送来的油品在相应的油罐内进行储存，从而保证加油站不会出现脱销现象。</w:t>
            </w:r>
          </w:p>
          <w:p w14:paraId="4A9DF151">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（3）加油</w:t>
            </w:r>
          </w:p>
          <w:p w14:paraId="49B908B1">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采用正压式加油工艺。当给车辆加汽油时，开启潜油泵（设在油罐内）将地下油罐的油品抽出，通过加油枪加至车辆的油箱。当气液比不足时，罐内形成负压，油罐通气管口的机械呼吸阀会自动打开，空气进入罐内达到压力平衡。</w:t>
            </w:r>
          </w:p>
          <w:p w14:paraId="7D2ED003">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汽油采用“分散式”加油油气回收系统，其工作原理主要是利用加油机外加的分散泵，在加油运转时产生中央真空吸力，再通过回收管路，油箱逃逸出来的油气回收到低标号汽油罐中。</w:t>
            </w:r>
          </w:p>
          <w:p w14:paraId="5461058F">
            <w:pPr>
              <w:snapToGrid w:val="0"/>
              <w:spacing w:line="360" w:lineRule="auto"/>
              <w:ind w:firstLine="480" w:firstLineChars="200"/>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加油工艺流程如下：</w:t>
            </w:r>
          </w:p>
          <w:p w14:paraId="4B2E9E67">
            <w:pPr>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407660" cy="2541270"/>
                      <wp:effectExtent l="4445" t="5080" r="13335" b="13970"/>
                      <wp:docPr id="94" name="组合 94"/>
                      <wp:cNvGraphicFramePr/>
                      <a:graphic xmlns:a="http://schemas.openxmlformats.org/drawingml/2006/main">
                        <a:graphicData uri="http://schemas.microsoft.com/office/word/2010/wordprocessingGroup">
                          <wpg:wgp>
                            <wpg:cNvGrpSpPr>
                              <a:grpSpLocks noRot="1"/>
                            </wpg:cNvGrpSpPr>
                            <wpg:grpSpPr>
                              <a:xfrm>
                                <a:off x="0" y="0"/>
                                <a:ext cx="5407660" cy="2541270"/>
                                <a:chOff x="1541" y="9455"/>
                                <a:chExt cx="9215" cy="4251"/>
                              </a:xfrm>
                            </wpg:grpSpPr>
                            <wps:wsp>
                              <wps:cNvPr id="61" name="文本框 61"/>
                              <wps:cNvSpPr txBox="1"/>
                              <wps:spPr>
                                <a:xfrm>
                                  <a:off x="1771" y="11806"/>
                                  <a:ext cx="1304" cy="73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6033C9">
                                    <w:pPr>
                                      <w:spacing w:line="440" w:lineRule="exact"/>
                                      <w:jc w:val="center"/>
                                      <w:rPr>
                                        <w:snapToGrid w:val="0"/>
                                        <w:kern w:val="0"/>
                                        <w:szCs w:val="21"/>
                                      </w:rPr>
                                    </w:pPr>
                                    <w:r>
                                      <w:rPr>
                                        <w:rFonts w:hint="eastAsia"/>
                                        <w:snapToGrid w:val="0"/>
                                        <w:kern w:val="0"/>
                                        <w:szCs w:val="21"/>
                                      </w:rPr>
                                      <w:t>汽油储罐</w:t>
                                    </w:r>
                                  </w:p>
                                </w:txbxContent>
                              </wps:txbx>
                              <wps:bodyPr lIns="93269" tIns="46634" rIns="93269" bIns="46634" upright="1"/>
                            </wps:wsp>
                            <wps:wsp>
                              <wps:cNvPr id="62" name="文本框 62"/>
                              <wps:cNvSpPr txBox="1"/>
                              <wps:spPr>
                                <a:xfrm>
                                  <a:off x="3697" y="11806"/>
                                  <a:ext cx="931"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5D3F13">
                                    <w:pPr>
                                      <w:spacing w:line="440" w:lineRule="exact"/>
                                      <w:jc w:val="center"/>
                                      <w:rPr>
                                        <w:snapToGrid w:val="0"/>
                                        <w:kern w:val="0"/>
                                        <w:szCs w:val="21"/>
                                      </w:rPr>
                                    </w:pPr>
                                    <w:r>
                                      <w:rPr>
                                        <w:rFonts w:hint="eastAsia"/>
                                        <w:snapToGrid w:val="0"/>
                                        <w:kern w:val="0"/>
                                        <w:szCs w:val="21"/>
                                      </w:rPr>
                                      <w:t>油泵</w:t>
                                    </w:r>
                                  </w:p>
                                </w:txbxContent>
                              </wps:txbx>
                              <wps:bodyPr lIns="93269" tIns="46634" rIns="93269" bIns="46634" upright="1"/>
                            </wps:wsp>
                            <wps:wsp>
                              <wps:cNvPr id="63" name="文本框 63"/>
                              <wps:cNvSpPr txBox="1"/>
                              <wps:spPr>
                                <a:xfrm>
                                  <a:off x="5469" y="11779"/>
                                  <a:ext cx="1029"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C3FD53">
                                    <w:pPr>
                                      <w:spacing w:line="440" w:lineRule="exact"/>
                                      <w:jc w:val="center"/>
                                      <w:rPr>
                                        <w:snapToGrid w:val="0"/>
                                        <w:kern w:val="0"/>
                                        <w:szCs w:val="21"/>
                                      </w:rPr>
                                    </w:pPr>
                                    <w:r>
                                      <w:rPr>
                                        <w:rFonts w:hint="eastAsia"/>
                                        <w:snapToGrid w:val="0"/>
                                        <w:kern w:val="0"/>
                                        <w:szCs w:val="21"/>
                                      </w:rPr>
                                      <w:t>管道</w:t>
                                    </w:r>
                                  </w:p>
                                </w:txbxContent>
                              </wps:txbx>
                              <wps:bodyPr lIns="93269" tIns="46634" rIns="93269" bIns="46634" upright="1"/>
                            </wps:wsp>
                            <wps:wsp>
                              <wps:cNvPr id="64" name="文本框 64"/>
                              <wps:cNvSpPr txBox="1"/>
                              <wps:spPr>
                                <a:xfrm>
                                  <a:off x="6803" y="11794"/>
                                  <a:ext cx="1518"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643D7E">
                                    <w:pPr>
                                      <w:spacing w:line="440" w:lineRule="exact"/>
                                      <w:jc w:val="center"/>
                                      <w:rPr>
                                        <w:snapToGrid w:val="0"/>
                                        <w:kern w:val="0"/>
                                        <w:szCs w:val="21"/>
                                      </w:rPr>
                                    </w:pPr>
                                    <w:r>
                                      <w:rPr>
                                        <w:rFonts w:hint="eastAsia"/>
                                        <w:snapToGrid w:val="0"/>
                                        <w:kern w:val="0"/>
                                        <w:szCs w:val="21"/>
                                      </w:rPr>
                                      <w:t>加油机</w:t>
                                    </w:r>
                                  </w:p>
                                </w:txbxContent>
                              </wps:txbx>
                              <wps:bodyPr lIns="93269" tIns="46634" rIns="93269" bIns="46634" upright="1"/>
                            </wps:wsp>
                            <wps:wsp>
                              <wps:cNvPr id="65" name="文本框 65"/>
                              <wps:cNvSpPr txBox="1"/>
                              <wps:spPr>
                                <a:xfrm>
                                  <a:off x="8602" y="11794"/>
                                  <a:ext cx="1019"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8294F8">
                                    <w:pPr>
                                      <w:spacing w:line="440" w:lineRule="exact"/>
                                      <w:jc w:val="center"/>
                                      <w:rPr>
                                        <w:snapToGrid w:val="0"/>
                                        <w:kern w:val="0"/>
                                        <w:szCs w:val="21"/>
                                      </w:rPr>
                                    </w:pPr>
                                    <w:r>
                                      <w:rPr>
                                        <w:rFonts w:hint="eastAsia"/>
                                        <w:snapToGrid w:val="0"/>
                                        <w:kern w:val="0"/>
                                        <w:szCs w:val="21"/>
                                      </w:rPr>
                                      <w:t>加油枪</w:t>
                                    </w:r>
                                  </w:p>
                                </w:txbxContent>
                              </wps:txbx>
                              <wps:bodyPr lIns="93269" tIns="46634" rIns="93269" bIns="46634" upright="1"/>
                            </wps:wsp>
                            <wps:wsp>
                              <wps:cNvPr id="66" name="文本框 66"/>
                              <wps:cNvSpPr txBox="1"/>
                              <wps:spPr>
                                <a:xfrm>
                                  <a:off x="9912" y="11823"/>
                                  <a:ext cx="844" cy="7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9F805E">
                                    <w:pPr>
                                      <w:spacing w:line="440" w:lineRule="exact"/>
                                      <w:jc w:val="center"/>
                                      <w:rPr>
                                        <w:snapToGrid w:val="0"/>
                                        <w:kern w:val="0"/>
                                        <w:szCs w:val="21"/>
                                      </w:rPr>
                                    </w:pPr>
                                    <w:r>
                                      <w:rPr>
                                        <w:rFonts w:hint="eastAsia"/>
                                        <w:snapToGrid w:val="0"/>
                                        <w:kern w:val="0"/>
                                        <w:szCs w:val="21"/>
                                      </w:rPr>
                                      <w:t>油箱</w:t>
                                    </w:r>
                                  </w:p>
                                </w:txbxContent>
                              </wps:txbx>
                              <wps:bodyPr lIns="93269" tIns="46634" rIns="93269" bIns="46634" upright="1"/>
                            </wps:wsp>
                            <wps:wsp>
                              <wps:cNvPr id="67" name="文本框 67"/>
                              <wps:cNvSpPr txBox="1"/>
                              <wps:spPr>
                                <a:xfrm>
                                  <a:off x="8855" y="12962"/>
                                  <a:ext cx="1083" cy="69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F13BA9">
                                    <w:pPr>
                                      <w:spacing w:line="440" w:lineRule="exact"/>
                                      <w:jc w:val="center"/>
                                      <w:rPr>
                                        <w:snapToGrid w:val="0"/>
                                        <w:kern w:val="0"/>
                                        <w:szCs w:val="21"/>
                                      </w:rPr>
                                    </w:pPr>
                                    <w:r>
                                      <w:rPr>
                                        <w:rFonts w:hint="eastAsia"/>
                                        <w:snapToGrid w:val="0"/>
                                        <w:kern w:val="0"/>
                                        <w:szCs w:val="21"/>
                                      </w:rPr>
                                      <w:t>油气</w:t>
                                    </w:r>
                                  </w:p>
                                </w:txbxContent>
                              </wps:txbx>
                              <wps:bodyPr lIns="93239" tIns="46800" rIns="93239" bIns="46800" upright="1"/>
                            </wps:wsp>
                            <wps:wsp>
                              <wps:cNvPr id="68" name="文本框 68"/>
                              <wps:cNvSpPr txBox="1"/>
                              <wps:spPr>
                                <a:xfrm>
                                  <a:off x="6647" y="12962"/>
                                  <a:ext cx="1702" cy="74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0C1ABC">
                                    <w:pPr>
                                      <w:spacing w:line="440" w:lineRule="exact"/>
                                      <w:jc w:val="center"/>
                                      <w:rPr>
                                        <w:snapToGrid w:val="0"/>
                                        <w:kern w:val="0"/>
                                        <w:szCs w:val="21"/>
                                      </w:rPr>
                                    </w:pPr>
                                    <w:r>
                                      <w:rPr>
                                        <w:rFonts w:hint="eastAsia"/>
                                        <w:snapToGrid w:val="0"/>
                                        <w:kern w:val="0"/>
                                        <w:szCs w:val="21"/>
                                      </w:rPr>
                                      <w:t>油气回收管道</w:t>
                                    </w:r>
                                  </w:p>
                                </w:txbxContent>
                              </wps:txbx>
                              <wps:bodyPr lIns="93239" tIns="46800" rIns="93239" bIns="46800" upright="1"/>
                            </wps:wsp>
                            <wps:wsp>
                              <wps:cNvPr id="69" name="直接连接符 69"/>
                              <wps:cNvCnPr/>
                              <wps:spPr>
                                <a:xfrm flipV="1">
                                  <a:off x="3076" y="12168"/>
                                  <a:ext cx="578" cy="4"/>
                                </a:xfrm>
                                <a:prstGeom prst="line">
                                  <a:avLst/>
                                </a:prstGeom>
                                <a:ln w="9525" cap="flat" cmpd="sng">
                                  <a:solidFill>
                                    <a:srgbClr val="000000"/>
                                  </a:solidFill>
                                  <a:prstDash val="solid"/>
                                  <a:headEnd type="none" w="med" len="med"/>
                                  <a:tailEnd type="triangle" w="med" len="med"/>
                                </a:ln>
                              </wps:spPr>
                              <wps:bodyPr upright="1"/>
                            </wps:wsp>
                            <wps:wsp>
                              <wps:cNvPr id="70" name="直接连接符 70"/>
                              <wps:cNvCnPr/>
                              <wps:spPr>
                                <a:xfrm>
                                  <a:off x="4615" y="12160"/>
                                  <a:ext cx="885" cy="9"/>
                                </a:xfrm>
                                <a:prstGeom prst="line">
                                  <a:avLst/>
                                </a:prstGeom>
                                <a:ln w="9525" cap="flat" cmpd="sng">
                                  <a:solidFill>
                                    <a:srgbClr val="000000"/>
                                  </a:solidFill>
                                  <a:prstDash val="solid"/>
                                  <a:headEnd type="none" w="med" len="med"/>
                                  <a:tailEnd type="triangle" w="med" len="med"/>
                                </a:ln>
                              </wps:spPr>
                              <wps:bodyPr upright="1"/>
                            </wps:wsp>
                            <wps:wsp>
                              <wps:cNvPr id="71" name="直接箭头连接符 71"/>
                              <wps:cNvCnPr/>
                              <wps:spPr>
                                <a:xfrm>
                                  <a:off x="6542" y="12169"/>
                                  <a:ext cx="260" cy="13"/>
                                </a:xfrm>
                                <a:prstGeom prst="straightConnector1">
                                  <a:avLst/>
                                </a:prstGeom>
                                <a:ln w="9525" cap="flat" cmpd="sng">
                                  <a:solidFill>
                                    <a:srgbClr val="000000"/>
                                  </a:solidFill>
                                  <a:prstDash val="solid"/>
                                  <a:headEnd type="none" w="med" len="med"/>
                                  <a:tailEnd type="triangle" w="med" len="med"/>
                                </a:ln>
                              </wps:spPr>
                              <wps:bodyPr/>
                            </wps:wsp>
                            <wps:wsp>
                              <wps:cNvPr id="72" name="直接箭头连接符 72"/>
                              <wps:cNvCnPr/>
                              <wps:spPr>
                                <a:xfrm flipV="1">
                                  <a:off x="8324" y="12137"/>
                                  <a:ext cx="307" cy="23"/>
                                </a:xfrm>
                                <a:prstGeom prst="straightConnector1">
                                  <a:avLst/>
                                </a:prstGeom>
                                <a:ln w="9525" cap="flat" cmpd="sng">
                                  <a:solidFill>
                                    <a:srgbClr val="000000"/>
                                  </a:solidFill>
                                  <a:prstDash val="solid"/>
                                  <a:headEnd type="none" w="med" len="med"/>
                                  <a:tailEnd type="triangle" w="med" len="med"/>
                                </a:ln>
                              </wps:spPr>
                              <wps:bodyPr/>
                            </wps:wsp>
                            <wps:wsp>
                              <wps:cNvPr id="73" name="直接箭头连接符 73"/>
                              <wps:cNvCnPr/>
                              <wps:spPr>
                                <a:xfrm>
                                  <a:off x="9606" y="12153"/>
                                  <a:ext cx="306" cy="15"/>
                                </a:xfrm>
                                <a:prstGeom prst="straightConnector1">
                                  <a:avLst/>
                                </a:prstGeom>
                                <a:ln w="9525" cap="flat" cmpd="sng">
                                  <a:solidFill>
                                    <a:srgbClr val="000000"/>
                                  </a:solidFill>
                                  <a:prstDash val="solid"/>
                                  <a:headEnd type="none" w="med" len="med"/>
                                  <a:tailEnd type="triangle" w="med" len="med"/>
                                </a:ln>
                              </wps:spPr>
                              <wps:bodyPr/>
                            </wps:wsp>
                            <wps:wsp>
                              <wps:cNvPr id="74" name="直接连接符 74"/>
                              <wps:cNvCnPr/>
                              <wps:spPr>
                                <a:xfrm flipH="1">
                                  <a:off x="8364" y="13424"/>
                                  <a:ext cx="454" cy="0"/>
                                </a:xfrm>
                                <a:prstGeom prst="line">
                                  <a:avLst/>
                                </a:prstGeom>
                                <a:ln w="9525" cap="flat" cmpd="sng">
                                  <a:solidFill>
                                    <a:srgbClr val="000000"/>
                                  </a:solidFill>
                                  <a:prstDash val="dash"/>
                                  <a:headEnd type="none" w="med" len="med"/>
                                  <a:tailEnd type="triangle" w="med" len="med"/>
                                </a:ln>
                              </wps:spPr>
                              <wps:bodyPr upright="1"/>
                            </wps:wsp>
                            <wps:wsp>
                              <wps:cNvPr id="75" name="直接箭头连接符 75"/>
                              <wps:cNvCnPr/>
                              <wps:spPr>
                                <a:xfrm flipV="1">
                                  <a:off x="2353" y="13439"/>
                                  <a:ext cx="4320" cy="15"/>
                                </a:xfrm>
                                <a:prstGeom prst="straightConnector1">
                                  <a:avLst/>
                                </a:prstGeom>
                                <a:ln w="9525" cap="flat" cmpd="sng">
                                  <a:solidFill>
                                    <a:srgbClr val="000000"/>
                                  </a:solidFill>
                                  <a:prstDash val="dash"/>
                                  <a:headEnd type="none" w="med" len="med"/>
                                  <a:tailEnd type="none" w="med" len="med"/>
                                </a:ln>
                              </wps:spPr>
                              <wps:bodyPr/>
                            </wps:wsp>
                            <wps:wsp>
                              <wps:cNvPr id="76" name="文本框 76"/>
                              <wps:cNvSpPr txBox="1"/>
                              <wps:spPr>
                                <a:xfrm>
                                  <a:off x="1541" y="10419"/>
                                  <a:ext cx="1135"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5319CE">
                                    <w:pPr>
                                      <w:spacing w:line="320" w:lineRule="exact"/>
                                      <w:jc w:val="center"/>
                                      <w:rPr>
                                        <w:snapToGrid w:val="0"/>
                                        <w:kern w:val="0"/>
                                        <w:szCs w:val="21"/>
                                      </w:rPr>
                                    </w:pPr>
                                    <w:r>
                                      <w:rPr>
                                        <w:rFonts w:hint="eastAsia"/>
                                        <w:snapToGrid w:val="0"/>
                                        <w:kern w:val="0"/>
                                        <w:szCs w:val="21"/>
                                      </w:rPr>
                                      <w:t>通气管</w:t>
                                    </w:r>
                                  </w:p>
                                </w:txbxContent>
                              </wps:txbx>
                              <wps:bodyPr lIns="93239" tIns="46800" rIns="93239" bIns="46800" upright="1"/>
                            </wps:wsp>
                            <wps:wsp>
                              <wps:cNvPr id="77" name="文本框 77"/>
                              <wps:cNvSpPr txBox="1"/>
                              <wps:spPr>
                                <a:xfrm>
                                  <a:off x="3394" y="9455"/>
                                  <a:ext cx="1503"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1F6E0A">
                                    <w:pPr>
                                      <w:spacing w:line="320" w:lineRule="exact"/>
                                      <w:jc w:val="center"/>
                                      <w:rPr>
                                        <w:snapToGrid w:val="0"/>
                                        <w:kern w:val="0"/>
                                        <w:szCs w:val="21"/>
                                      </w:rPr>
                                    </w:pPr>
                                    <w:r>
                                      <w:rPr>
                                        <w:rFonts w:hint="eastAsia"/>
                                        <w:snapToGrid w:val="0"/>
                                        <w:kern w:val="0"/>
                                        <w:szCs w:val="21"/>
                                      </w:rPr>
                                      <w:t>机械呼吸阀</w:t>
                                    </w:r>
                                  </w:p>
                                </w:txbxContent>
                              </wps:txbx>
                              <wps:bodyPr lIns="93239" tIns="46800" rIns="93239" bIns="46800" upright="1"/>
                            </wps:wsp>
                            <wps:wsp>
                              <wps:cNvPr id="78" name="直接连接符 78"/>
                              <wps:cNvCnPr/>
                              <wps:spPr>
                                <a:xfrm flipV="1">
                                  <a:off x="2374" y="12499"/>
                                  <a:ext cx="1" cy="925"/>
                                </a:xfrm>
                                <a:prstGeom prst="line">
                                  <a:avLst/>
                                </a:prstGeom>
                                <a:ln w="9525" cap="flat" cmpd="sng">
                                  <a:solidFill>
                                    <a:srgbClr val="000000"/>
                                  </a:solidFill>
                                  <a:prstDash val="dash"/>
                                  <a:headEnd type="none" w="med" len="med"/>
                                  <a:tailEnd type="triangle" w="med" len="med"/>
                                </a:ln>
                              </wps:spPr>
                              <wps:bodyPr upright="1"/>
                            </wps:wsp>
                            <wps:wsp>
                              <wps:cNvPr id="79" name="直接连接符 79"/>
                              <wps:cNvCnPr/>
                              <wps:spPr>
                                <a:xfrm>
                                  <a:off x="9224" y="12539"/>
                                  <a:ext cx="1" cy="372"/>
                                </a:xfrm>
                                <a:prstGeom prst="line">
                                  <a:avLst/>
                                </a:prstGeom>
                                <a:ln w="9525" cap="flat" cmpd="sng">
                                  <a:solidFill>
                                    <a:srgbClr val="000000"/>
                                  </a:solidFill>
                                  <a:prstDash val="dash"/>
                                  <a:headEnd type="none" w="med" len="med"/>
                                  <a:tailEnd type="triangle" w="med" len="med"/>
                                </a:ln>
                              </wps:spPr>
                              <wps:bodyPr upright="1"/>
                            </wps:wsp>
                            <wps:wsp>
                              <wps:cNvPr id="80" name="直接连接符 80"/>
                              <wps:cNvCnPr/>
                              <wps:spPr>
                                <a:xfrm flipV="1">
                                  <a:off x="2335" y="11343"/>
                                  <a:ext cx="0" cy="463"/>
                                </a:xfrm>
                                <a:prstGeom prst="line">
                                  <a:avLst/>
                                </a:prstGeom>
                                <a:ln w="9525" cap="flat" cmpd="sng">
                                  <a:solidFill>
                                    <a:srgbClr val="000000"/>
                                  </a:solidFill>
                                  <a:prstDash val="dash"/>
                                  <a:headEnd type="none" w="med" len="med"/>
                                  <a:tailEnd type="triangle" w="med" len="med"/>
                                </a:ln>
                              </wps:spPr>
                              <wps:bodyPr upright="1"/>
                            </wps:wsp>
                            <wps:wsp>
                              <wps:cNvPr id="81" name="直接连接符 81"/>
                              <wps:cNvCnPr/>
                              <wps:spPr>
                                <a:xfrm flipV="1">
                                  <a:off x="1995" y="10881"/>
                                  <a:ext cx="0" cy="462"/>
                                </a:xfrm>
                                <a:prstGeom prst="line">
                                  <a:avLst/>
                                </a:prstGeom>
                                <a:ln w="9525" cap="flat" cmpd="sng">
                                  <a:solidFill>
                                    <a:srgbClr val="000000"/>
                                  </a:solidFill>
                                  <a:prstDash val="dash"/>
                                  <a:headEnd type="none" w="med" len="med"/>
                                  <a:tailEnd type="triangle" w="med" len="med"/>
                                </a:ln>
                              </wps:spPr>
                              <wps:bodyPr upright="1"/>
                            </wps:wsp>
                            <wps:wsp>
                              <wps:cNvPr id="82" name="直接连接符 82"/>
                              <wps:cNvCnPr/>
                              <wps:spPr>
                                <a:xfrm flipH="1">
                                  <a:off x="1995" y="11343"/>
                                  <a:ext cx="2042" cy="0"/>
                                </a:xfrm>
                                <a:prstGeom prst="line">
                                  <a:avLst/>
                                </a:prstGeom>
                                <a:ln w="9525" cap="flat" cmpd="sng">
                                  <a:solidFill>
                                    <a:srgbClr val="000000"/>
                                  </a:solidFill>
                                  <a:prstDash val="dash"/>
                                  <a:headEnd type="none" w="med" len="med"/>
                                  <a:tailEnd type="none" w="med" len="med"/>
                                </a:ln>
                              </wps:spPr>
                              <wps:bodyPr upright="1"/>
                            </wps:wsp>
                            <wps:wsp>
                              <wps:cNvPr id="83" name="直接连接符 83"/>
                              <wps:cNvCnPr/>
                              <wps:spPr>
                                <a:xfrm flipV="1">
                                  <a:off x="4037" y="10881"/>
                                  <a:ext cx="0" cy="462"/>
                                </a:xfrm>
                                <a:prstGeom prst="line">
                                  <a:avLst/>
                                </a:prstGeom>
                                <a:ln w="9525" cap="flat" cmpd="sng">
                                  <a:solidFill>
                                    <a:srgbClr val="000000"/>
                                  </a:solidFill>
                                  <a:prstDash val="dash"/>
                                  <a:headEnd type="none" w="med" len="med"/>
                                  <a:tailEnd type="triangle" w="med" len="med"/>
                                </a:ln>
                              </wps:spPr>
                              <wps:bodyPr upright="1"/>
                            </wps:wsp>
                            <wps:wsp>
                              <wps:cNvPr id="84" name="直接连接符 84"/>
                              <wps:cNvCnPr/>
                              <wps:spPr>
                                <a:xfrm flipV="1">
                                  <a:off x="2108" y="9956"/>
                                  <a:ext cx="0" cy="463"/>
                                </a:xfrm>
                                <a:prstGeom prst="line">
                                  <a:avLst/>
                                </a:prstGeom>
                                <a:ln w="9525" cap="flat" cmpd="sng">
                                  <a:solidFill>
                                    <a:srgbClr val="000000"/>
                                  </a:solidFill>
                                  <a:prstDash val="dash"/>
                                  <a:headEnd type="none" w="med" len="med"/>
                                  <a:tailEnd type="triangle" w="med" len="med"/>
                                </a:ln>
                              </wps:spPr>
                              <wps:bodyPr upright="1"/>
                            </wps:wsp>
                            <wps:wsp>
                              <wps:cNvPr id="85" name="文本框 85"/>
                              <wps:cNvSpPr txBox="1"/>
                              <wps:spPr>
                                <a:xfrm>
                                  <a:off x="1541" y="9494"/>
                                  <a:ext cx="1135" cy="46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C02018">
                                    <w:pPr>
                                      <w:spacing w:line="320" w:lineRule="exact"/>
                                      <w:jc w:val="center"/>
                                      <w:rPr>
                                        <w:snapToGrid w:val="0"/>
                                        <w:kern w:val="0"/>
                                        <w:szCs w:val="21"/>
                                      </w:rPr>
                                    </w:pPr>
                                    <w:r>
                                      <w:rPr>
                                        <w:rFonts w:hint="eastAsia"/>
                                        <w:snapToGrid w:val="0"/>
                                        <w:kern w:val="0"/>
                                        <w:szCs w:val="21"/>
                                      </w:rPr>
                                      <w:t>阻火器</w:t>
                                    </w:r>
                                  </w:p>
                                </w:txbxContent>
                              </wps:txbx>
                              <wps:bodyPr lIns="93239" tIns="46800" rIns="93239" bIns="46800" upright="1"/>
                            </wps:wsp>
                            <wps:wsp>
                              <wps:cNvPr id="86" name="文本框 86"/>
                              <wps:cNvSpPr txBox="1"/>
                              <wps:spPr>
                                <a:xfrm>
                                  <a:off x="3480" y="10393"/>
                                  <a:ext cx="1135"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014F7E">
                                    <w:pPr>
                                      <w:spacing w:line="320" w:lineRule="exact"/>
                                      <w:jc w:val="center"/>
                                      <w:rPr>
                                        <w:snapToGrid w:val="0"/>
                                        <w:kern w:val="0"/>
                                        <w:szCs w:val="21"/>
                                      </w:rPr>
                                    </w:pPr>
                                    <w:r>
                                      <w:rPr>
                                        <w:rFonts w:hint="eastAsia"/>
                                        <w:snapToGrid w:val="0"/>
                                        <w:kern w:val="0"/>
                                        <w:szCs w:val="21"/>
                                      </w:rPr>
                                      <w:t>通气管</w:t>
                                    </w:r>
                                  </w:p>
                                </w:txbxContent>
                              </wps:txbx>
                              <wps:bodyPr lIns="93239" tIns="46800" rIns="93239" bIns="46800" upright="1"/>
                            </wps:wsp>
                            <wps:wsp>
                              <wps:cNvPr id="87" name="直接连接符 87"/>
                              <wps:cNvCnPr/>
                              <wps:spPr>
                                <a:xfrm flipV="1">
                                  <a:off x="4047" y="9930"/>
                                  <a:ext cx="0" cy="463"/>
                                </a:xfrm>
                                <a:prstGeom prst="line">
                                  <a:avLst/>
                                </a:prstGeom>
                                <a:ln w="9525" cap="flat" cmpd="sng">
                                  <a:solidFill>
                                    <a:srgbClr val="000000"/>
                                  </a:solidFill>
                                  <a:prstDash val="dash"/>
                                  <a:headEnd type="none" w="med" len="med"/>
                                  <a:tailEnd type="triangle" w="med" len="med"/>
                                </a:ln>
                              </wps:spPr>
                              <wps:bodyPr upright="1"/>
                            </wps:wsp>
                            <wps:wsp>
                              <wps:cNvPr id="88" name="直接连接符 88"/>
                              <wps:cNvCnPr/>
                              <wps:spPr>
                                <a:xfrm flipH="1">
                                  <a:off x="9609" y="12284"/>
                                  <a:ext cx="303" cy="16"/>
                                </a:xfrm>
                                <a:prstGeom prst="line">
                                  <a:avLst/>
                                </a:prstGeom>
                                <a:ln w="9525" cap="flat" cmpd="sng">
                                  <a:solidFill>
                                    <a:srgbClr val="000000"/>
                                  </a:solidFill>
                                  <a:prstDash val="dash"/>
                                  <a:headEnd type="none" w="med" len="med"/>
                                  <a:tailEnd type="triangle" w="med" len="med"/>
                                </a:ln>
                              </wps:spPr>
                              <wps:bodyPr upright="1"/>
                            </wps:wsp>
                            <wps:wsp>
                              <wps:cNvPr id="89" name="直接连接符 89"/>
                              <wps:cNvCnPr/>
                              <wps:spPr>
                                <a:xfrm flipH="1">
                                  <a:off x="2261" y="9991"/>
                                  <a:ext cx="14" cy="452"/>
                                </a:xfrm>
                                <a:prstGeom prst="line">
                                  <a:avLst/>
                                </a:prstGeom>
                                <a:ln w="9525" cap="flat" cmpd="sng">
                                  <a:solidFill>
                                    <a:srgbClr val="000000"/>
                                  </a:solidFill>
                                  <a:prstDash val="dash"/>
                                  <a:headEnd type="none" w="med" len="med"/>
                                  <a:tailEnd type="triangle" w="med" len="med"/>
                                </a:ln>
                              </wps:spPr>
                              <wps:bodyPr upright="1"/>
                            </wps:wsp>
                            <wps:wsp>
                              <wps:cNvPr id="90" name="直接连接符 90"/>
                              <wps:cNvCnPr/>
                              <wps:spPr>
                                <a:xfrm flipH="1">
                                  <a:off x="4264" y="9991"/>
                                  <a:ext cx="14" cy="452"/>
                                </a:xfrm>
                                <a:prstGeom prst="line">
                                  <a:avLst/>
                                </a:prstGeom>
                                <a:ln w="9525" cap="flat" cmpd="sng">
                                  <a:solidFill>
                                    <a:srgbClr val="000000"/>
                                  </a:solidFill>
                                  <a:prstDash val="dash"/>
                                  <a:headEnd type="none" w="med" len="med"/>
                                  <a:tailEnd type="triangle" w="med" len="med"/>
                                </a:ln>
                              </wps:spPr>
                              <wps:bodyPr upright="1"/>
                            </wps:wsp>
                            <wps:wsp>
                              <wps:cNvPr id="91" name="直接连接符 91"/>
                              <wps:cNvCnPr/>
                              <wps:spPr>
                                <a:xfrm flipH="1">
                                  <a:off x="2598" y="11371"/>
                                  <a:ext cx="14" cy="452"/>
                                </a:xfrm>
                                <a:prstGeom prst="line">
                                  <a:avLst/>
                                </a:prstGeom>
                                <a:ln w="9525" cap="flat" cmpd="sng">
                                  <a:solidFill>
                                    <a:srgbClr val="000000"/>
                                  </a:solidFill>
                                  <a:prstDash val="dash"/>
                                  <a:headEnd type="none" w="med" len="med"/>
                                  <a:tailEnd type="triangle" w="med" len="med"/>
                                </a:ln>
                              </wps:spPr>
                              <wps:bodyPr upright="1"/>
                            </wps:wsp>
                          </wpg:wgp>
                        </a:graphicData>
                      </a:graphic>
                    </wp:inline>
                  </w:drawing>
                </mc:Choice>
                <mc:Fallback>
                  <w:pict>
                    <v:group id="_x0000_s1026" o:spid="_x0000_s1026" o:spt="203" style="height:200.1pt;width:425.8pt;" coordorigin="1541,9455" coordsize="9215,4251" o:gfxdata="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">
                      <o:lock v:ext="edit" rotation="t" aspectratio="f"/>
                      <v:shape id="_x0000_s1026" o:spid="_x0000_s1026" o:spt="202" type="#_x0000_t202" style="position:absolute;left:1771;top:11806;height:733;width:1304;" fillcolor="#FFFFFF" filled="t" stroked="t" coordsize="21600,21600" o:gfxdata="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gmO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336033C9">
                              <w:pPr>
                                <w:spacing w:line="440" w:lineRule="exact"/>
                                <w:jc w:val="center"/>
                                <w:rPr>
                                  <w:snapToGrid w:val="0"/>
                                  <w:kern w:val="0"/>
                                  <w:szCs w:val="21"/>
                                </w:rPr>
                              </w:pPr>
                              <w:r>
                                <w:rPr>
                                  <w:rFonts w:hint="eastAsia"/>
                                  <w:snapToGrid w:val="0"/>
                                  <w:kern w:val="0"/>
                                  <w:szCs w:val="21"/>
                                </w:rPr>
                                <w:t>汽油储罐</w:t>
                              </w:r>
                            </w:p>
                          </w:txbxContent>
                        </v:textbox>
                      </v:shape>
                      <v:shape id="_x0000_s1026" o:spid="_x0000_s1026" o:spt="202" type="#_x0000_t202" style="position:absolute;left:3697;top:11806;height:745;width:931;" fillcolor="#FFFFFF" filled="t" stroked="t" coordsize="21600,21600" o:gfxdata="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UP3e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6B5D3F13">
                              <w:pPr>
                                <w:spacing w:line="440" w:lineRule="exact"/>
                                <w:jc w:val="center"/>
                                <w:rPr>
                                  <w:snapToGrid w:val="0"/>
                                  <w:kern w:val="0"/>
                                  <w:szCs w:val="21"/>
                                </w:rPr>
                              </w:pPr>
                              <w:r>
                                <w:rPr>
                                  <w:rFonts w:hint="eastAsia"/>
                                  <w:snapToGrid w:val="0"/>
                                  <w:kern w:val="0"/>
                                  <w:szCs w:val="21"/>
                                </w:rPr>
                                <w:t>油泵</w:t>
                              </w:r>
                            </w:p>
                          </w:txbxContent>
                        </v:textbox>
                      </v:shape>
                      <v:shape id="_x0000_s1026" o:spid="_x0000_s1026" o:spt="202" type="#_x0000_t202" style="position:absolute;left:5469;top:11779;height:745;width:1029;" fillcolor="#FFFFFF" filled="t" stroked="t" coordsize="21600,21600" o:gfxdata="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cWE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7.3440157480315pt,3.67196850393701pt,7.3440157480315pt,3.67196850393701pt">
                          <w:txbxContent>
                            <w:p w14:paraId="0CC3FD53">
                              <w:pPr>
                                <w:spacing w:line="440" w:lineRule="exact"/>
                                <w:jc w:val="center"/>
                                <w:rPr>
                                  <w:snapToGrid w:val="0"/>
                                  <w:kern w:val="0"/>
                                  <w:szCs w:val="21"/>
                                </w:rPr>
                              </w:pPr>
                              <w:r>
                                <w:rPr>
                                  <w:rFonts w:hint="eastAsia"/>
                                  <w:snapToGrid w:val="0"/>
                                  <w:kern w:val="0"/>
                                  <w:szCs w:val="21"/>
                                </w:rPr>
                                <w:t>管道</w:t>
                              </w:r>
                            </w:p>
                          </w:txbxContent>
                        </v:textbox>
                      </v:shape>
                      <v:shape id="_x0000_s1026" o:spid="_x0000_s1026" o:spt="202" type="#_x0000_t202" style="position:absolute;left:6803;top:11794;height:745;width:1518;" fillcolor="#FFFFFF" filled="t" stroked="t" coordsize="21600,21600" o:gfxdata="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9cAx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08643D7E">
                              <w:pPr>
                                <w:spacing w:line="440" w:lineRule="exact"/>
                                <w:jc w:val="center"/>
                                <w:rPr>
                                  <w:snapToGrid w:val="0"/>
                                  <w:kern w:val="0"/>
                                  <w:szCs w:val="21"/>
                                </w:rPr>
                              </w:pPr>
                              <w:r>
                                <w:rPr>
                                  <w:rFonts w:hint="eastAsia"/>
                                  <w:snapToGrid w:val="0"/>
                                  <w:kern w:val="0"/>
                                  <w:szCs w:val="21"/>
                                </w:rPr>
                                <w:t>加油机</w:t>
                              </w:r>
                            </w:p>
                          </w:txbxContent>
                        </v:textbox>
                      </v:shape>
                      <v:shape id="_x0000_s1026" o:spid="_x0000_s1026" o:spt="202" type="#_x0000_t202" style="position:absolute;left:8602;top:11794;height:745;width:1019;" fillcolor="#FFFFFF" filled="t" stroked="t" coordsize="21600,21600" o:gfxdata="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uWWq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348294F8">
                              <w:pPr>
                                <w:spacing w:line="440" w:lineRule="exact"/>
                                <w:jc w:val="center"/>
                                <w:rPr>
                                  <w:snapToGrid w:val="0"/>
                                  <w:kern w:val="0"/>
                                  <w:szCs w:val="21"/>
                                </w:rPr>
                              </w:pPr>
                              <w:r>
                                <w:rPr>
                                  <w:rFonts w:hint="eastAsia"/>
                                  <w:snapToGrid w:val="0"/>
                                  <w:kern w:val="0"/>
                                  <w:szCs w:val="21"/>
                                </w:rPr>
                                <w:t>加油枪</w:t>
                              </w:r>
                            </w:p>
                          </w:txbxContent>
                        </v:textbox>
                      </v:shape>
                      <v:shape id="_x0000_s1026" o:spid="_x0000_s1026" o:spt="202" type="#_x0000_t202" style="position:absolute;left:9912;top:11823;height:701;width:844;" fillcolor="#FFFFFF" filled="t" stroked="t" coordsize="21600,21600" o:gfxdata="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a/vd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229F805E">
                              <w:pPr>
                                <w:spacing w:line="440" w:lineRule="exact"/>
                                <w:jc w:val="center"/>
                                <w:rPr>
                                  <w:snapToGrid w:val="0"/>
                                  <w:kern w:val="0"/>
                                  <w:szCs w:val="21"/>
                                </w:rPr>
                              </w:pPr>
                              <w:r>
                                <w:rPr>
                                  <w:rFonts w:hint="eastAsia"/>
                                  <w:snapToGrid w:val="0"/>
                                  <w:kern w:val="0"/>
                                  <w:szCs w:val="21"/>
                                </w:rPr>
                                <w:t>油箱</w:t>
                              </w:r>
                            </w:p>
                          </w:txbxContent>
                        </v:textbox>
                      </v:shape>
                      <v:shape id="_x0000_s1026" o:spid="_x0000_s1026" o:spt="202" type="#_x0000_t202" style="position:absolute;left:8855;top:12962;height:693;width:1083;" fillcolor="#FFFFFF" filled="t" stroked="t" coordsize="21600,21600" o:gfxdata="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VdEs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165354330709pt,1.3mm,7.34165354330709pt,1.3mm">
                          <w:txbxContent>
                            <w:p w14:paraId="17F13BA9">
                              <w:pPr>
                                <w:spacing w:line="440" w:lineRule="exact"/>
                                <w:jc w:val="center"/>
                                <w:rPr>
                                  <w:snapToGrid w:val="0"/>
                                  <w:kern w:val="0"/>
                                  <w:szCs w:val="21"/>
                                </w:rPr>
                              </w:pPr>
                              <w:r>
                                <w:rPr>
                                  <w:rFonts w:hint="eastAsia"/>
                                  <w:snapToGrid w:val="0"/>
                                  <w:kern w:val="0"/>
                                  <w:szCs w:val="21"/>
                                </w:rPr>
                                <w:t>油气</w:t>
                              </w:r>
                            </w:p>
                          </w:txbxContent>
                        </v:textbox>
                      </v:shape>
                      <v:shape id="_x0000_s1026" o:spid="_x0000_s1026" o:spt="202" type="#_x0000_t202" style="position:absolute;left:6647;top:12962;height:744;width:1702;" fillcolor="#FFFFFF" filled="t" stroked="t" coordsize="21600,21600" o:gfxdata="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LKRV62AAAA2wAAAA8A&#10;AAAAAAAAAQAgAAAAIgAAAGRycy9kb3ducmV2LnhtbFBLAQIUABQAAAAIAIdO4kAzLwWeOwAAADkA&#10;AAAQAAAAAAAAAAEAIAAAAAUBAABkcnMvc2hhcGV4bWwueG1sUEsFBgAAAAAGAAYAWwEAAK8DAAAA&#10;AA==&#10;">
                        <v:fill on="t" focussize="0,0"/>
                        <v:stroke color="#000000" joinstyle="miter"/>
                        <v:imagedata o:title=""/>
                        <o:lock v:ext="edit" aspectratio="f"/>
                        <v:textbox inset="7.34165354330709pt,1.3mm,7.34165354330709pt,1.3mm">
                          <w:txbxContent>
                            <w:p w14:paraId="780C1ABC">
                              <w:pPr>
                                <w:spacing w:line="440" w:lineRule="exact"/>
                                <w:jc w:val="center"/>
                                <w:rPr>
                                  <w:snapToGrid w:val="0"/>
                                  <w:kern w:val="0"/>
                                  <w:szCs w:val="21"/>
                                </w:rPr>
                              </w:pPr>
                              <w:r>
                                <w:rPr>
                                  <w:rFonts w:hint="eastAsia"/>
                                  <w:snapToGrid w:val="0"/>
                                  <w:kern w:val="0"/>
                                  <w:szCs w:val="21"/>
                                </w:rPr>
                                <w:t>油气回收管道</w:t>
                              </w:r>
                            </w:p>
                          </w:txbxContent>
                        </v:textbox>
                      </v:shape>
                      <v:line id="_x0000_s1026" o:spid="_x0000_s1026" o:spt="20" style="position:absolute;left:3076;top:12168;flip:y;height:4;width:578;" filled="f" stroked="t" coordsize="21600,21600" o:gfxdata="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k4Al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4615;top:12160;height:9;width:885;" filled="f" stroked="t" coordsize="21600,21600" o:gfxdata="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HYZC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32" type="#_x0000_t32" style="position:absolute;left:6542;top:12169;height:13;width:260;" filled="f" stroked="t" coordsize="21600,21600" o:gfxdata="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R+pw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8324;top:12137;flip:y;height:23;width:307;" filled="f" stroked="t" coordsize="21600,21600" o:gfxdata="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vGIY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_x0000_s1026" o:spid="_x0000_s1026" o:spt="32" type="#_x0000_t32" style="position:absolute;left:9606;top:12153;height:15;width:306;" filled="f" stroked="t" coordsize="21600,21600" o:gfxdata="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GS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line id="_x0000_s1026" o:spid="_x0000_s1026" o:spt="20" style="position:absolute;left:8364;top:13424;flip:x;height:0;width:454;" filled="f" stroked="t" coordsize="21600,21600" o:gfxdata="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oCaJ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line>
                      <v:shape id="_x0000_s1026" o:spid="_x0000_s1026" o:spt="32" type="#_x0000_t32" style="position:absolute;left:2353;top:13439;flip:y;height:15;width:4320;" filled="f" stroked="t" coordsize="21600,21600" o:gfxdata="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1jya/&#10;AAAA2w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shape>
                      <v:shape id="_x0000_s1026" o:spid="_x0000_s1026" o:spt="202" type="#_x0000_t202" style="position:absolute;left:1541;top:10419;height:514;width:1135;" fillcolor="#FFFFFF" filled="t" stroked="t" coordsize="21600,21600" o:gfxdata="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wOJq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165354330709pt,1.3mm,7.34165354330709pt,1.3mm">
                          <w:txbxContent>
                            <w:p w14:paraId="3C5319CE">
                              <w:pPr>
                                <w:spacing w:line="320" w:lineRule="exact"/>
                                <w:jc w:val="center"/>
                                <w:rPr>
                                  <w:snapToGrid w:val="0"/>
                                  <w:kern w:val="0"/>
                                  <w:szCs w:val="21"/>
                                </w:rPr>
                              </w:pPr>
                              <w:r>
                                <w:rPr>
                                  <w:rFonts w:hint="eastAsia"/>
                                  <w:snapToGrid w:val="0"/>
                                  <w:kern w:val="0"/>
                                  <w:szCs w:val="21"/>
                                </w:rPr>
                                <w:t>通气管</w:t>
                              </w:r>
                            </w:p>
                          </w:txbxContent>
                        </v:textbox>
                      </v:shape>
                      <v:shape id="_x0000_s1026" o:spid="_x0000_s1026" o:spt="202" type="#_x0000_t202" style="position:absolute;left:3394;top:9455;height:514;width:1503;" fillcolor="#FFFFFF" filled="t" stroked="t" coordsize="21600,21600" o:gfxdata="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oxH8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1C1F6E0A">
                              <w:pPr>
                                <w:spacing w:line="320" w:lineRule="exact"/>
                                <w:jc w:val="center"/>
                                <w:rPr>
                                  <w:snapToGrid w:val="0"/>
                                  <w:kern w:val="0"/>
                                  <w:szCs w:val="21"/>
                                </w:rPr>
                              </w:pPr>
                              <w:r>
                                <w:rPr>
                                  <w:rFonts w:hint="eastAsia"/>
                                  <w:snapToGrid w:val="0"/>
                                  <w:kern w:val="0"/>
                                  <w:szCs w:val="21"/>
                                </w:rPr>
                                <w:t>机械呼吸阀</w:t>
                              </w:r>
                            </w:p>
                          </w:txbxContent>
                        </v:textbox>
                      </v:shape>
                      <v:line id="_x0000_s1026" o:spid="_x0000_s1026" o:spt="20" style="position:absolute;left:2374;top:12499;flip:y;height:925;width:1;" filled="f" stroked="t" coordsize="21600,21600" o:gfxdata="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J7SyM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9224;top:12539;height:372;width:1;" filled="f" stroked="t" coordsize="21600,21600" o:gfxdata="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Us9M&#10;wAAAANsAAAAPAAAAAAAAAAEAIAAAACIAAABkcnMvZG93bnJldi54bWxQSwECFAAUAAAACACHTuJA&#10;My8FnjsAAAA5AAAAEAAAAAAAAAABACAAAAAPAQAAZHJzL3NoYXBleG1sLnhtbFBLBQYAAAAABgAG&#10;AFsBAAC5AwAAAAA=&#10;">
                        <v:fill on="f" focussize="0,0"/>
                        <v:stroke color="#000000" joinstyle="round" dashstyle="dash" endarrow="block"/>
                        <v:imagedata o:title=""/>
                        <o:lock v:ext="edit" aspectratio="f"/>
                      </v:line>
                      <v:line id="_x0000_s1026" o:spid="_x0000_s1026" o:spt="20" style="position:absolute;left:2335;top:11343;flip:y;height:463;width:0;" filled="f" stroked="t" coordsize="21600,21600" o:gfxdata="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CTlCt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1995;top:10881;flip:y;height:462;width:0;" filled="f" stroked="t" coordsize="21600,21600" o:gfxdata="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QL1Nr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1995;top:11343;flip:x;height:0;width:2042;" filled="f" stroked="t" coordsize="21600,21600" o:gfxdata="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7m8me5AAAA2wAA&#10;AA8AAAAAAAAAAQAgAAAAIgAAAGRycy9kb3ducmV2LnhtbFBLAQIUABQAAAAIAIdO4kAzLwWeOwAA&#10;ADkAAAAQAAAAAAAAAAEAIAAAAAgBAABkcnMvc2hhcGV4bWwueG1sUEsFBgAAAAAGAAYAWwEAALID&#10;AAAAAA==&#10;">
                        <v:fill on="f" focussize="0,0"/>
                        <v:stroke color="#000000" joinstyle="round" dashstyle="dash"/>
                        <v:imagedata o:title=""/>
                        <o:lock v:ext="edit" aspectratio="f"/>
                      </v:line>
                      <v:line id="_x0000_s1026" o:spid="_x0000_s1026" o:spt="20" style="position:absolute;left:4037;top:10881;flip:y;height:462;width:0;" filled="f" stroked="t" coordsize="21600,21600" o:gfxdata="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pzO2r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2108;top:9956;flip:y;height:463;width:0;" filled="f" stroked="t" coordsize="21600,21600" o:gfxdata="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9dVautwAAANsAAAAP&#10;AAAAAAAAAAEAIAAAACIAAABkcnMvZG93bnJldi54bWxQSwECFAAUAAAACACHTuJAMy8FnjsAAAA5&#10;AAAAEAAAAAAAAAABACAAAAAGAQAAZHJzL3NoYXBleG1sLnhtbFBLBQYAAAAABgAGAFsBAACwAwAA&#10;AAA=&#10;">
                        <v:fill on="f" focussize="0,0"/>
                        <v:stroke color="#000000" joinstyle="round" dashstyle="dash" endarrow="block"/>
                        <v:imagedata o:title=""/>
                        <o:lock v:ext="edit" aspectratio="f"/>
                      </v:line>
                      <v:shape id="_x0000_s1026" o:spid="_x0000_s1026" o:spt="202" type="#_x0000_t202" style="position:absolute;left:1541;top:9494;height:462;width:1135;" fillcolor="#FFFFFF" filled="t" stroked="t" coordsize="21600,21600" o:gfxdata="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McMO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61C02018">
                              <w:pPr>
                                <w:spacing w:line="320" w:lineRule="exact"/>
                                <w:jc w:val="center"/>
                                <w:rPr>
                                  <w:snapToGrid w:val="0"/>
                                  <w:kern w:val="0"/>
                                  <w:szCs w:val="21"/>
                                </w:rPr>
                              </w:pPr>
                              <w:r>
                                <w:rPr>
                                  <w:rFonts w:hint="eastAsia"/>
                                  <w:snapToGrid w:val="0"/>
                                  <w:kern w:val="0"/>
                                  <w:szCs w:val="21"/>
                                </w:rPr>
                                <w:t>阻火器</w:t>
                              </w:r>
                            </w:p>
                          </w:txbxContent>
                        </v:textbox>
                      </v:shape>
                      <v:shape id="_x0000_s1026" o:spid="_x0000_s1026" o:spt="202" type="#_x0000_t202" style="position:absolute;left:3480;top:10393;height:514;width:1135;" fillcolor="#FFFFFF" filled="t" stroked="t" coordsize="21600,21600" o:gfxdata="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FZJN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165354330709pt,1.3mm,7.34165354330709pt,1.3mm">
                          <w:txbxContent>
                            <w:p w14:paraId="3D014F7E">
                              <w:pPr>
                                <w:spacing w:line="320" w:lineRule="exact"/>
                                <w:jc w:val="center"/>
                                <w:rPr>
                                  <w:snapToGrid w:val="0"/>
                                  <w:kern w:val="0"/>
                                  <w:szCs w:val="21"/>
                                </w:rPr>
                              </w:pPr>
                              <w:r>
                                <w:rPr>
                                  <w:rFonts w:hint="eastAsia"/>
                                  <w:snapToGrid w:val="0"/>
                                  <w:kern w:val="0"/>
                                  <w:szCs w:val="21"/>
                                </w:rPr>
                                <w:t>通气管</w:t>
                              </w:r>
                            </w:p>
                          </w:txbxContent>
                        </v:textbox>
                      </v:shape>
                      <v:line id="_x0000_s1026" o:spid="_x0000_s1026" o:spt="20" style="position:absolute;left:4047;top:9930;flip:y;height:463;width:0;" filled="f" stroked="t" coordsize="21600,21600" o:gfxdata="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afI2b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9609;top:12284;flip:x;height:16;width:303;" filled="f" stroked="t" coordsize="21600,21600" o:gfxdata="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8OFyr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2261;top:9991;flip:x;height:452;width:14;" filled="f" stroked="t" coordsize="21600,21600" o:gfxdata="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3T5ML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4264;top:9991;flip:x;height:452;width:14;" filled="f" stroked="t" coordsize="21600,21600" o:gfxdata="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Hl8Zw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2598;top:11371;flip:x;height:452;width:14;" filled="f" stroked="t" coordsize="21600,21600" o:gfxdata="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Ntj67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w10:wrap type="none"/>
                      <w10:anchorlock/>
                    </v:group>
                  </w:pict>
                </mc:Fallback>
              </mc:AlternateContent>
            </w:r>
          </w:p>
          <w:p w14:paraId="0997C5B9">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图2.2-4 汽油加油工艺流程框图</w:t>
            </w:r>
          </w:p>
          <w:p w14:paraId="7FF7B348">
            <w:pPr>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给车辆加柴油时，罐内气液比不足形成负压时，空气由通气管管口阻火通气帽进入油罐，保持油罐压力平衡。</w:t>
            </w:r>
          </w:p>
          <w:p w14:paraId="48E3F580">
            <w:pPr>
              <w:adjustRightInd w:val="0"/>
              <w:snapToGrid w:val="0"/>
              <w:spacing w:before="255" w:beforeLines="50" w:after="255" w:afterLines="50"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434965" cy="1065530"/>
                      <wp:effectExtent l="4445" t="4445" r="16510" b="12065"/>
                      <wp:docPr id="60" name="组合 60"/>
                      <wp:cNvGraphicFramePr/>
                      <a:graphic xmlns:a="http://schemas.openxmlformats.org/drawingml/2006/main">
                        <a:graphicData uri="http://schemas.microsoft.com/office/word/2010/wordprocessingGroup">
                          <wpg:wgp>
                            <wpg:cNvGrpSpPr>
                              <a:grpSpLocks noRot="1"/>
                            </wpg:cNvGrpSpPr>
                            <wpg:grpSpPr>
                              <a:xfrm>
                                <a:off x="0" y="0"/>
                                <a:ext cx="5434965" cy="1065530"/>
                                <a:chOff x="6097" y="253588"/>
                                <a:chExt cx="9019" cy="1609"/>
                              </a:xfrm>
                            </wpg:grpSpPr>
                            <wps:wsp>
                              <wps:cNvPr id="43" name="文本框 43"/>
                              <wps:cNvSpPr txBox="1"/>
                              <wps:spPr>
                                <a:xfrm>
                                  <a:off x="6097" y="254549"/>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EE1B44">
                                    <w:r>
                                      <w:rPr>
                                        <w:rFonts w:hint="eastAsia"/>
                                      </w:rPr>
                                      <w:t>柴油储罐</w:t>
                                    </w:r>
                                  </w:p>
                                  <w:p w14:paraId="5AD0D864">
                                    <w:r>
                                      <w:rPr>
                                        <w:rFonts w:hint="eastAsia"/>
                                      </w:rPr>
                                      <w:t>汽油储罐</w:t>
                                    </w:r>
                                  </w:p>
                                </w:txbxContent>
                              </wps:txbx>
                              <wps:bodyPr lIns="93269" tIns="46634" rIns="93269" bIns="46634" upright="1"/>
                            </wps:wsp>
                            <wps:wsp>
                              <wps:cNvPr id="44" name="文本框 44"/>
                              <wps:cNvSpPr txBox="1"/>
                              <wps:spPr>
                                <a:xfrm>
                                  <a:off x="7946" y="254537"/>
                                  <a:ext cx="921"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574E83">
                                    <w:r>
                                      <w:rPr>
                                        <w:rFonts w:hint="eastAsia"/>
                                      </w:rPr>
                                      <w:t>底阀</w:t>
                                    </w:r>
                                  </w:p>
                                </w:txbxContent>
                              </wps:txbx>
                              <wps:bodyPr lIns="93269" tIns="46634" rIns="93269" bIns="46634" upright="1"/>
                            </wps:wsp>
                            <wps:wsp>
                              <wps:cNvPr id="45" name="文本框 45"/>
                              <wps:cNvSpPr txBox="1"/>
                              <wps:spPr>
                                <a:xfrm>
                                  <a:off x="9771" y="254559"/>
                                  <a:ext cx="1106"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881715">
                                    <w:r>
                                      <w:rPr>
                                        <w:rFonts w:hint="eastAsia"/>
                                      </w:rPr>
                                      <w:t>管道</w:t>
                                    </w:r>
                                  </w:p>
                                </w:txbxContent>
                              </wps:txbx>
                              <wps:bodyPr lIns="93269" tIns="46634" rIns="93269" bIns="46634" upright="1"/>
                            </wps:wsp>
                            <wps:wsp>
                              <wps:cNvPr id="46" name="文本框 46"/>
                              <wps:cNvSpPr txBox="1"/>
                              <wps:spPr>
                                <a:xfrm>
                                  <a:off x="11061" y="254559"/>
                                  <a:ext cx="150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79B101">
                                    <w:pPr>
                                      <w:jc w:val="center"/>
                                    </w:pPr>
                                    <w:r>
                                      <w:rPr>
                                        <w:rFonts w:hint="eastAsia"/>
                                      </w:rPr>
                                      <w:t>加油机</w:t>
                                    </w:r>
                                  </w:p>
                                </w:txbxContent>
                              </wps:txbx>
                              <wps:bodyPr lIns="93269" tIns="46634" rIns="93269" bIns="46634" upright="1"/>
                            </wps:wsp>
                            <wps:wsp>
                              <wps:cNvPr id="47" name="文本框 47"/>
                              <wps:cNvSpPr txBox="1"/>
                              <wps:spPr>
                                <a:xfrm>
                                  <a:off x="12720" y="254559"/>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7972CA">
                                    <w:r>
                                      <w:rPr>
                                        <w:rFonts w:hint="eastAsia"/>
                                      </w:rPr>
                                      <w:t>加油枪</w:t>
                                    </w:r>
                                  </w:p>
                                </w:txbxContent>
                              </wps:txbx>
                              <wps:bodyPr lIns="93269" tIns="46634" rIns="93269" bIns="46634" upright="1"/>
                            </wps:wsp>
                            <wps:wsp>
                              <wps:cNvPr id="48" name="文本框 48"/>
                              <wps:cNvSpPr txBox="1"/>
                              <wps:spPr>
                                <a:xfrm>
                                  <a:off x="14194" y="254559"/>
                                  <a:ext cx="922"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823385">
                                    <w:r>
                                      <w:rPr>
                                        <w:rFonts w:hint="eastAsia"/>
                                      </w:rPr>
                                      <w:t>油箱</w:t>
                                    </w:r>
                                  </w:p>
                                </w:txbxContent>
                              </wps:txbx>
                              <wps:bodyPr lIns="93269" tIns="46634" rIns="93269" bIns="46634" upright="1"/>
                            </wps:wsp>
                            <wps:wsp>
                              <wps:cNvPr id="49" name="直接连接符 49"/>
                              <wps:cNvCnPr/>
                              <wps:spPr>
                                <a:xfrm flipV="1">
                                  <a:off x="7389" y="254843"/>
                                  <a:ext cx="570" cy="4"/>
                                </a:xfrm>
                                <a:prstGeom prst="line">
                                  <a:avLst/>
                                </a:prstGeom>
                                <a:ln w="9525" cap="flat" cmpd="sng">
                                  <a:solidFill>
                                    <a:srgbClr val="000000"/>
                                  </a:solidFill>
                                  <a:prstDash val="solid"/>
                                  <a:headEnd type="none" w="med" len="med"/>
                                  <a:tailEnd type="triangle" w="med" len="med"/>
                                </a:ln>
                              </wps:spPr>
                              <wps:bodyPr upright="1"/>
                            </wps:wsp>
                            <wps:wsp>
                              <wps:cNvPr id="50" name="直接连接符 50"/>
                              <wps:cNvCnPr/>
                              <wps:spPr>
                                <a:xfrm>
                                  <a:off x="8897" y="254873"/>
                                  <a:ext cx="875" cy="8"/>
                                </a:xfrm>
                                <a:prstGeom prst="line">
                                  <a:avLst/>
                                </a:prstGeom>
                                <a:ln w="9525" cap="flat" cmpd="sng">
                                  <a:solidFill>
                                    <a:srgbClr val="000000"/>
                                  </a:solidFill>
                                  <a:prstDash val="solid"/>
                                  <a:headEnd type="none" w="med" len="med"/>
                                  <a:tailEnd type="triangle" w="med" len="med"/>
                                </a:ln>
                              </wps:spPr>
                              <wps:bodyPr upright="1"/>
                            </wps:wsp>
                            <wps:wsp>
                              <wps:cNvPr id="51" name="直接连接符 51"/>
                              <wps:cNvCnPr/>
                              <wps:spPr>
                                <a:xfrm>
                                  <a:off x="10877" y="254879"/>
                                  <a:ext cx="184" cy="1"/>
                                </a:xfrm>
                                <a:prstGeom prst="line">
                                  <a:avLst/>
                                </a:prstGeom>
                                <a:ln w="9525" cap="flat" cmpd="sng">
                                  <a:solidFill>
                                    <a:srgbClr val="000000"/>
                                  </a:solidFill>
                                  <a:prstDash val="solid"/>
                                  <a:headEnd type="none" w="med" len="med"/>
                                  <a:tailEnd type="triangle" w="med" len="med"/>
                                </a:ln>
                              </wps:spPr>
                              <wps:bodyPr upright="1"/>
                            </wps:wsp>
                            <wps:wsp>
                              <wps:cNvPr id="52" name="直接连接符 52"/>
                              <wps:cNvCnPr/>
                              <wps:spPr>
                                <a:xfrm>
                                  <a:off x="12536" y="254879"/>
                                  <a:ext cx="184" cy="1"/>
                                </a:xfrm>
                                <a:prstGeom prst="line">
                                  <a:avLst/>
                                </a:prstGeom>
                                <a:ln w="9525" cap="flat" cmpd="sng">
                                  <a:solidFill>
                                    <a:srgbClr val="000000"/>
                                  </a:solidFill>
                                  <a:prstDash val="solid"/>
                                  <a:headEnd type="none" w="med" len="med"/>
                                  <a:tailEnd type="triangle" w="med" len="med"/>
                                </a:ln>
                              </wps:spPr>
                              <wps:bodyPr upright="1"/>
                            </wps:wsp>
                            <wps:wsp>
                              <wps:cNvPr id="53" name="直接连接符 53"/>
                              <wps:cNvCnPr/>
                              <wps:spPr>
                                <a:xfrm>
                                  <a:off x="14010" y="254879"/>
                                  <a:ext cx="184" cy="1"/>
                                </a:xfrm>
                                <a:prstGeom prst="line">
                                  <a:avLst/>
                                </a:prstGeom>
                                <a:ln w="9525" cap="flat" cmpd="sng">
                                  <a:solidFill>
                                    <a:srgbClr val="000000"/>
                                  </a:solidFill>
                                  <a:prstDash val="solid"/>
                                  <a:headEnd type="none" w="med" len="med"/>
                                  <a:tailEnd type="triangle" w="med" len="med"/>
                                </a:ln>
                              </wps:spPr>
                              <wps:bodyPr upright="1"/>
                            </wps:wsp>
                            <wps:wsp>
                              <wps:cNvPr id="54" name="文本框 54"/>
                              <wps:cNvSpPr txBox="1"/>
                              <wps:spPr>
                                <a:xfrm>
                                  <a:off x="6115" y="253588"/>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4AEA74">
                                    <w:r>
                                      <w:rPr>
                                        <w:rFonts w:hint="eastAsia"/>
                                      </w:rPr>
                                      <w:t>通气管</w:t>
                                    </w:r>
                                  </w:p>
                                </w:txbxContent>
                              </wps:txbx>
                              <wps:bodyPr lIns="93239" tIns="46800" rIns="93239" bIns="46800" upright="1"/>
                            </wps:wsp>
                            <wps:wsp>
                              <wps:cNvPr id="55" name="文本框 55"/>
                              <wps:cNvSpPr txBox="1"/>
                              <wps:spPr>
                                <a:xfrm>
                                  <a:off x="7822" y="253619"/>
                                  <a:ext cx="1161"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CD2610">
                                    <w:r>
                                      <w:rPr>
                                        <w:rFonts w:hint="eastAsia"/>
                                      </w:rPr>
                                      <w:t>阻火器</w:t>
                                    </w:r>
                                  </w:p>
                                </w:txbxContent>
                              </wps:txbx>
                              <wps:bodyPr lIns="93239" tIns="46800" rIns="93239" bIns="46800" upright="1"/>
                            </wps:wsp>
                            <wps:wsp>
                              <wps:cNvPr id="56" name="直接连接符 56"/>
                              <wps:cNvCnPr/>
                              <wps:spPr>
                                <a:xfrm flipH="1">
                                  <a:off x="9010" y="253940"/>
                                  <a:ext cx="368" cy="1"/>
                                </a:xfrm>
                                <a:prstGeom prst="line">
                                  <a:avLst/>
                                </a:prstGeom>
                                <a:ln w="9525" cap="flat" cmpd="sng">
                                  <a:solidFill>
                                    <a:srgbClr val="000000"/>
                                  </a:solidFill>
                                  <a:prstDash val="solid"/>
                                  <a:headEnd type="none" w="med" len="med"/>
                                  <a:tailEnd type="triangle" w="med" len="med"/>
                                </a:ln>
                              </wps:spPr>
                              <wps:bodyPr upright="1"/>
                            </wps:wsp>
                            <wps:wsp>
                              <wps:cNvPr id="57" name="直接连接符 57"/>
                              <wps:cNvCnPr/>
                              <wps:spPr>
                                <a:xfrm flipH="1">
                                  <a:off x="7441" y="253931"/>
                                  <a:ext cx="368" cy="1"/>
                                </a:xfrm>
                                <a:prstGeom prst="line">
                                  <a:avLst/>
                                </a:prstGeom>
                                <a:ln w="9525" cap="flat" cmpd="sng">
                                  <a:solidFill>
                                    <a:srgbClr val="000000"/>
                                  </a:solidFill>
                                  <a:prstDash val="solid"/>
                                  <a:headEnd type="none" w="med" len="med"/>
                                  <a:tailEnd type="triangle" w="med" len="med"/>
                                </a:ln>
                              </wps:spPr>
                              <wps:bodyPr upright="1"/>
                            </wps:wsp>
                            <wps:wsp>
                              <wps:cNvPr id="58" name="直接连接符 58"/>
                              <wps:cNvCnPr/>
                              <wps:spPr>
                                <a:xfrm>
                                  <a:off x="6751" y="254245"/>
                                  <a:ext cx="1" cy="319"/>
                                </a:xfrm>
                                <a:prstGeom prst="line">
                                  <a:avLst/>
                                </a:prstGeom>
                                <a:ln w="9525" cap="flat" cmpd="sng">
                                  <a:solidFill>
                                    <a:srgbClr val="000000"/>
                                  </a:solidFill>
                                  <a:prstDash val="solid"/>
                                  <a:headEnd type="none" w="med" len="med"/>
                                  <a:tailEnd type="triangle" w="med" len="med"/>
                                </a:ln>
                              </wps:spPr>
                              <wps:bodyPr upright="1"/>
                            </wps:wsp>
                            <wps:wsp>
                              <wps:cNvPr id="59" name="文本框 59"/>
                              <wps:cNvSpPr txBox="1"/>
                              <wps:spPr>
                                <a:xfrm>
                                  <a:off x="9375" y="253627"/>
                                  <a:ext cx="1107"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11ED63">
                                    <w:pPr>
                                      <w:jc w:val="center"/>
                                      <w:rPr>
                                        <w:rFonts w:ascii="宋体"/>
                                      </w:rPr>
                                    </w:pPr>
                                    <w:r>
                                      <w:rPr>
                                        <w:rFonts w:hint="eastAsia" w:ascii="宋体" w:hAnsi="宋体"/>
                                      </w:rPr>
                                      <w:t>空气</w:t>
                                    </w:r>
                                  </w:p>
                                </w:txbxContent>
                              </wps:txbx>
                              <wps:bodyPr lIns="93239" tIns="46800" rIns="93239" bIns="46800" upright="1"/>
                            </wps:wsp>
                          </wpg:wgp>
                        </a:graphicData>
                      </a:graphic>
                    </wp:inline>
                  </w:drawing>
                </mc:Choice>
                <mc:Fallback>
                  <w:pict>
                    <v:group id="_x0000_s1026" o:spid="_x0000_s1026" o:spt="203" style="height:83.9pt;width:427.95pt;" coordorigin="6097,253588" coordsize="9019,1609" o:gfxdata="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">
                      <o:lock v:ext="edit" rotation="t" aspectratio="f"/>
                      <v:shape id="_x0000_s1026" o:spid="_x0000_s1026" o:spt="202" type="#_x0000_t202" style="position:absolute;left:6097;top:254549;height:639;width:1290;" fillcolor="#FFFFFF" filled="t" stroked="t" coordsize="21600,21600" o:gfxdata="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qQQ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40EE1B44">
                              <w:r>
                                <w:rPr>
                                  <w:rFonts w:hint="eastAsia"/>
                                </w:rPr>
                                <w:t>柴油储罐</w:t>
                              </w:r>
                            </w:p>
                            <w:p w14:paraId="5AD0D864">
                              <w:r>
                                <w:rPr>
                                  <w:rFonts w:hint="eastAsia"/>
                                </w:rPr>
                                <w:t>汽油储罐</w:t>
                              </w:r>
                            </w:p>
                          </w:txbxContent>
                        </v:textbox>
                      </v:shape>
                      <v:shape id="_x0000_s1026" o:spid="_x0000_s1026" o:spt="202" type="#_x0000_t202" style="position:absolute;left:7946;top:254537;height:639;width:921;" fillcolor="#FFFFFF" filled="t" stroked="t" coordsize="21600,21600" o:gfxdata="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QJxR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33574E83">
                              <w:r>
                                <w:rPr>
                                  <w:rFonts w:hint="eastAsia"/>
                                </w:rPr>
                                <w:t>底阀</w:t>
                              </w:r>
                            </w:p>
                          </w:txbxContent>
                        </v:textbox>
                      </v:shape>
                      <v:shape id="_x0000_s1026" o:spid="_x0000_s1026" o:spt="202" type="#_x0000_t202" style="position:absolute;left:9771;top:254559;height:639;width:1106;" fillcolor="#FFFFFF" filled="t" stroked="t" coordsize="21600,21600" o:gfxdata="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DDn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5D881715">
                              <w:r>
                                <w:rPr>
                                  <w:rFonts w:hint="eastAsia"/>
                                </w:rPr>
                                <w:t>管道</w:t>
                              </w:r>
                            </w:p>
                          </w:txbxContent>
                        </v:textbox>
                      </v:shape>
                      <v:shape id="_x0000_s1026" o:spid="_x0000_s1026" o:spt="202" type="#_x0000_t202" style="position:absolute;left:11061;top:254559;height:639;width:1500;" fillcolor="#FFFFFF" filled="t" stroked="t" coordsize="21600,21600" o:gfxdata="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3qe9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7A79B101">
                              <w:pPr>
                                <w:jc w:val="center"/>
                              </w:pPr>
                              <w:r>
                                <w:rPr>
                                  <w:rFonts w:hint="eastAsia"/>
                                </w:rPr>
                                <w:t>加油机</w:t>
                              </w:r>
                            </w:p>
                          </w:txbxContent>
                        </v:textbox>
                      </v:shape>
                      <v:shape id="_x0000_s1026" o:spid="_x0000_s1026" o:spt="202" type="#_x0000_t202" style="position:absolute;left:12720;top:254559;height:639;width:1290;" fillcolor="#FFFFFF" filled="t" stroked="t" coordsize="21600,21600" o:gfxdata="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kgIm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687972CA">
                              <w:r>
                                <w:rPr>
                                  <w:rFonts w:hint="eastAsia"/>
                                </w:rPr>
                                <w:t>加油枪</w:t>
                              </w:r>
                            </w:p>
                          </w:txbxContent>
                        </v:textbox>
                      </v:shape>
                      <v:shape id="_x0000_s1026" o:spid="_x0000_s1026" o:spt="202" type="#_x0000_t202" style="position:absolute;left:14194;top:254559;height:639;width:922;" fillcolor="#FFFFFF" filled="t" stroked="t" coordsize="21600,21600" o:gfxdata="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DZZU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7.3440157480315pt,3.67196850393701pt,7.3440157480315pt,3.67196850393701pt">
                          <w:txbxContent>
                            <w:p w14:paraId="29823385">
                              <w:r>
                                <w:rPr>
                                  <w:rFonts w:hint="eastAsia"/>
                                </w:rPr>
                                <w:t>油箱</w:t>
                              </w:r>
                            </w:p>
                          </w:txbxContent>
                        </v:textbox>
                      </v:shape>
                      <v:line id="_x0000_s1026" o:spid="_x0000_s1026" o:spt="20" style="position:absolute;left:7389;top:254843;flip:y;height:4;width:570;" filled="f" stroked="t" coordsize="21600,21600" o:gfxdata="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tc9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8897;top:254873;height:8;width:875;" filled="f" stroked="t" coordsize="21600,21600" o:gfxdata="UEsDBAoAAAAAAIdO4kAAAAAAAAAAAAAAAAAEAAAAZHJzL1BLAwQUAAAACACHTuJA/8NFa7sAAADb&#10;AAAADwAAAGRycy9kb3ducmV2LnhtbEVPy4rCMBTdC/MP4Q6407SC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NFa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0877;top:254879;height:1;width:184;" filled="f" stroked="t" coordsize="21600,21600" o:gfxdata="UEsDBAoAAAAAAIdO4kAAAAAAAAAAAAAAAAAEAAAAZHJzL1BLAwQUAAAACACHTuJAkI/g8L4AAADb&#10;AAAADwAAAGRycy9kb3ducmV2LnhtbEWPQWvCQBSE7wX/w/IEb3UTw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g8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2536;top:254879;height:1;width:184;" filled="f" stroked="t" coordsize="21600,21600" o:gfxdata="UEsDBAoAAAAAAIdO4kAAAAAAAAAAAAAAAAAEAAAAZHJzL1BLAwQUAAAACACHTuJAYF1+h78AAADb&#10;AAAADwAAAGRycy9kb3ducmV2LnhtbEWPT2vCQBTE7wW/w/IEb3UTw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dfo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4010;top:254879;height:1;width:184;" filled="f" stroked="t" coordsize="21600,21600" o:gfxdata="UEsDBAoAAAAAAIdO4kAAAAAAAAAAAAAAAAAEAAAAZHJzL1BLAwQUAAAACACHTuJADxHbHL8AAADb&#10;AAAADwAAAGRycy9kb3ducmV2LnhtbEWPT2vCQBTE7wW/w/KE3uomlkq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8R2x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6115;top:253588;height:639;width:1290;" fillcolor="#FFFFFF" filled="t" stroked="t" coordsize="21600,21600" o:gfxdata="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euF5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7.34165354330709pt,1.3mm,7.34165354330709pt,1.3mm">
                          <w:txbxContent>
                            <w:p w14:paraId="494AEA74">
                              <w:r>
                                <w:rPr>
                                  <w:rFonts w:hint="eastAsia"/>
                                </w:rPr>
                                <w:t>通气管</w:t>
                              </w:r>
                            </w:p>
                          </w:txbxContent>
                        </v:textbox>
                      </v:shape>
                      <v:shape id="_x0000_s1026" o:spid="_x0000_s1026" o:spt="202" type="#_x0000_t202" style="position:absolute;left:7822;top:253619;height:639;width:1161;" fillcolor="#FFFFFF" filled="t" stroked="t" coordsize="21600,21600" o:gfxdata="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qcgf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66CD2610">
                              <w:r>
                                <w:rPr>
                                  <w:rFonts w:hint="eastAsia"/>
                                </w:rPr>
                                <w:t>阻火器</w:t>
                              </w:r>
                            </w:p>
                          </w:txbxContent>
                        </v:textbox>
                      </v:shape>
                      <v:line id="_x0000_s1026" o:spid="_x0000_s1026" o:spt="20" style="position:absolute;left:9010;top:253940;flip:x;height:1;width:368;" filled="f" stroked="t" coordsize="21600,21600" o:gfxdata="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b1eW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7441;top:253931;flip:x;height:1;width:368;" filled="f" stroked="t" coordsize="21600,21600" o:gfxdata="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x+8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751;top:254245;height:319;width:1;" filled="f" stroked="t" coordsize="21600,21600" o:gfxdata="UEsDBAoAAAAAAIdO4kAAAAAAAAAAAAAAAAAEAAAAZHJzL1BLAwQUAAAACACHTuJAAbVJbbsAAADb&#10;AAAADwAAAGRycy9kb3ducmV2LnhtbEVPy4rCMBTdC/MP4Q6407SC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bVJb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202" type="#_x0000_t202" style="position:absolute;left:9375;top:253627;height:639;width:1107;" fillcolor="#FFFFFF" filled="t" stroked="t" coordsize="21600,21600" o:gfxdata="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qe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6311ED63">
                              <w:pPr>
                                <w:jc w:val="center"/>
                                <w:rPr>
                                  <w:rFonts w:ascii="宋体"/>
                                </w:rPr>
                              </w:pPr>
                              <w:r>
                                <w:rPr>
                                  <w:rFonts w:hint="eastAsia" w:ascii="宋体" w:hAnsi="宋体"/>
                                </w:rPr>
                                <w:t>空气</w:t>
                              </w:r>
                            </w:p>
                          </w:txbxContent>
                        </v:textbox>
                      </v:shape>
                      <w10:wrap type="none"/>
                      <w10:anchorlock/>
                    </v:group>
                  </w:pict>
                </mc:Fallback>
              </mc:AlternateContent>
            </w:r>
          </w:p>
          <w:p w14:paraId="4F765D99">
            <w:pPr>
              <w:snapToGrid w:val="0"/>
              <w:spacing w:before="153" w:beforeLines="30"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图2.2-5 柴油加油工艺流程框图</w:t>
            </w:r>
          </w:p>
          <w:p w14:paraId="115A8384">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（4）量油</w:t>
            </w:r>
          </w:p>
          <w:p w14:paraId="41EFA146">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采用液位仪和人工量油检尺相结合的方法进行测量。</w:t>
            </w:r>
          </w:p>
          <w:p w14:paraId="016E6F4E">
            <w:pPr>
              <w:pStyle w:val="11"/>
              <w:spacing w:line="360" w:lineRule="auto"/>
              <w:rPr>
                <w:rFonts w:hint="default" w:hAnsi="宋体" w:cs="宋体"/>
                <w:b/>
                <w:bCs/>
                <w:color w:val="000000" w:themeColor="text1"/>
                <w:kern w:val="0"/>
                <w:sz w:val="24"/>
                <w:szCs w:val="20"/>
                <w:lang w:val="en-US"/>
                <w14:textFill>
                  <w14:solidFill>
                    <w14:schemeClr w14:val="tx1"/>
                  </w14:solidFill>
                </w14:textFill>
              </w:rPr>
            </w:pPr>
            <w:r>
              <w:rPr>
                <w:rFonts w:hint="eastAsia" w:ascii="宋体" w:hAnsi="宋体" w:eastAsia="宋体" w:cs="宋体"/>
                <w:kern w:val="0"/>
                <w:sz w:val="24"/>
                <w:szCs w:val="24"/>
                <w:shd w:val="clear" w:color="auto" w:fill="FFFFFF"/>
                <w:lang w:val="en-US" w:eastAsia="zh-CN" w:bidi="ar-SA"/>
              </w:rPr>
              <w:t>该站采用的工艺不是《关于公布首批重点监管的危险化工工艺目录的通知》（原国家安全生产监督管理总局安监总管三〔2009〕116号）、《国家安全监管总局关于公布第二批重点监管的危险化工工艺目录和调整首批重点监管危险化工工艺中部分典型工艺的通知》（安监总管三〔2013〕3号）中规定的重点监管的危险工艺</w:t>
            </w:r>
            <w:r>
              <w:rPr>
                <w:rFonts w:hint="eastAsia" w:hAnsi="宋体" w:cs="宋体"/>
                <w:kern w:val="0"/>
                <w:sz w:val="24"/>
                <w:szCs w:val="24"/>
                <w:shd w:val="clear" w:color="auto" w:fill="FFFFFF"/>
                <w:lang w:val="en-US" w:eastAsia="zh-CN" w:bidi="ar-SA"/>
              </w:rPr>
              <w:t>。</w:t>
            </w:r>
          </w:p>
        </w:tc>
      </w:tr>
      <w:tr w14:paraId="67D2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571" w:type="dxa"/>
            <w:tcBorders>
              <w:tl2br w:val="nil"/>
              <w:tr2bl w:val="nil"/>
            </w:tcBorders>
            <w:shd w:val="clear" w:color="auto" w:fill="FFFFFF"/>
            <w:vAlign w:val="center"/>
          </w:tcPr>
          <w:p w14:paraId="753414FA">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被评价单位信息反馈情况</w:t>
            </w:r>
          </w:p>
        </w:tc>
        <w:tc>
          <w:tcPr>
            <w:tcW w:w="8659" w:type="dxa"/>
            <w:gridSpan w:val="3"/>
            <w:tcBorders>
              <w:tl2br w:val="nil"/>
              <w:tr2bl w:val="nil"/>
            </w:tcBorders>
            <w:shd w:val="clear" w:color="auto" w:fill="FFFFFF"/>
            <w:vAlign w:val="center"/>
          </w:tcPr>
          <w:p w14:paraId="6CB79018">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满意</w:t>
            </w:r>
          </w:p>
        </w:tc>
      </w:tr>
    </w:tbl>
    <w:p w14:paraId="6C571E99">
      <w:pPr>
        <w:rPr>
          <w:rFonts w:hint="eastAsia" w:eastAsia="宋体"/>
          <w:lang w:eastAsia="zh-CN"/>
        </w:rPr>
      </w:pPr>
      <w:r>
        <w:br w:type="page"/>
      </w:r>
    </w:p>
    <w:p w14:paraId="09C8395E">
      <w:pPr>
        <w:ind w:left="0" w:leftChars="0" w:firstLine="0" w:firstLineChars="0"/>
        <w:jc w:val="center"/>
        <w:rPr>
          <w:rFonts w:hint="eastAsia" w:eastAsia="宋体"/>
          <w:color w:val="auto"/>
          <w:highlight w:val="none"/>
          <w:lang w:eastAsia="zh-CN"/>
        </w:rPr>
      </w:pPr>
    </w:p>
    <w:p w14:paraId="132C2EAF">
      <w:pPr>
        <w:ind w:left="0" w:leftChars="0" w:firstLine="0" w:firstLineChars="0"/>
        <w:jc w:val="center"/>
        <w:rPr>
          <w:rFonts w:hint="eastAsia" w:eastAsia="宋体"/>
          <w:color w:val="auto"/>
          <w:highlight w:val="none"/>
          <w:lang w:eastAsia="zh-CN"/>
        </w:rPr>
      </w:pPr>
    </w:p>
    <w:p w14:paraId="7E62D046">
      <w:pPr>
        <w:rPr>
          <w:rFonts w:hint="eastAsia" w:eastAsia="宋体"/>
          <w:lang w:eastAsia="zh-CN"/>
        </w:rPr>
      </w:pPr>
      <w:r>
        <w:rPr>
          <w:rFonts w:hint="eastAsia" w:eastAsia="宋体"/>
          <w:lang w:eastAsia="zh-CN"/>
        </w:rPr>
        <w:drawing>
          <wp:inline distT="0" distB="0" distL="114300" distR="114300">
            <wp:extent cx="5253990" cy="3940175"/>
            <wp:effectExtent l="0" t="0" r="3810" b="6985"/>
            <wp:docPr id="4" name="图片 4" descr="3、现场检查2，2025年11月30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现场检查2，2025年11月30日"/>
                    <pic:cNvPicPr>
                      <a:picLocks noChangeAspect="1"/>
                    </pic:cNvPicPr>
                  </pic:nvPicPr>
                  <pic:blipFill>
                    <a:blip r:embed="rId4"/>
                    <a:stretch>
                      <a:fillRect/>
                    </a:stretch>
                  </pic:blipFill>
                  <pic:spPr>
                    <a:xfrm>
                      <a:off x="0" y="0"/>
                      <a:ext cx="5253990" cy="3940175"/>
                    </a:xfrm>
                    <a:prstGeom prst="rect">
                      <a:avLst/>
                    </a:prstGeom>
                  </pic:spPr>
                </pic:pic>
              </a:graphicData>
            </a:graphic>
          </wp:inline>
        </w:drawing>
      </w:r>
      <w:r>
        <w:rPr>
          <w:rFonts w:hint="eastAsia" w:eastAsia="宋体"/>
          <w:lang w:eastAsia="zh-CN"/>
        </w:rPr>
        <w:drawing>
          <wp:inline distT="0" distB="0" distL="114300" distR="114300">
            <wp:extent cx="5253990" cy="3940175"/>
            <wp:effectExtent l="0" t="0" r="3810" b="6985"/>
            <wp:docPr id="3" name="图片 3" descr="4、现场核查3，2025年12月06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现场核查3，2025年12月06日"/>
                    <pic:cNvPicPr>
                      <a:picLocks noChangeAspect="1"/>
                    </pic:cNvPicPr>
                  </pic:nvPicPr>
                  <pic:blipFill>
                    <a:blip r:embed="rId5"/>
                    <a:stretch>
                      <a:fillRect/>
                    </a:stretch>
                  </pic:blipFill>
                  <pic:spPr>
                    <a:xfrm>
                      <a:off x="0" y="0"/>
                      <a:ext cx="5253990" cy="3940175"/>
                    </a:xfrm>
                    <a:prstGeom prst="rect">
                      <a:avLst/>
                    </a:prstGeom>
                  </pic:spPr>
                </pic:pic>
              </a:graphicData>
            </a:graphic>
          </wp:inline>
        </w:drawing>
      </w:r>
    </w:p>
    <w:p w14:paraId="65E4F335"/>
    <w:p w14:paraId="7C8B6106">
      <w:pPr>
        <w:pStyle w:val="24"/>
        <w:ind w:firstLine="0"/>
        <w:rPr>
          <w:rFonts w:hint="eastAsia" w:eastAsia="宋体"/>
          <w:lang w:eastAsia="zh-CN"/>
        </w:rPr>
      </w:pPr>
    </w:p>
    <w:p w14:paraId="5686DDB9">
      <w:pPr>
        <w:rPr>
          <w:rFonts w:hint="eastAsia" w:eastAsia="宋体"/>
          <w:lang w:eastAsia="zh-CN"/>
        </w:rPr>
      </w:pPr>
      <w:r>
        <w:drawing>
          <wp:inline distT="0" distB="0" distL="114300" distR="114300">
            <wp:extent cx="5048250" cy="6953250"/>
            <wp:effectExtent l="0" t="0" r="11430" b="1143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5048250" cy="6953250"/>
                    </a:xfrm>
                    <a:prstGeom prst="rect">
                      <a:avLst/>
                    </a:prstGeom>
                    <a:noFill/>
                    <a:ln>
                      <a:noFill/>
                    </a:ln>
                  </pic:spPr>
                </pic:pic>
              </a:graphicData>
            </a:graphic>
          </wp:inline>
        </w:drawing>
      </w:r>
      <w:r>
        <w:drawing>
          <wp:inline distT="0" distB="0" distL="114300" distR="114300">
            <wp:extent cx="5656580" cy="6788150"/>
            <wp:effectExtent l="0" t="0" r="1270" b="1270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5656580" cy="6788150"/>
                    </a:xfrm>
                    <a:prstGeom prst="rect">
                      <a:avLst/>
                    </a:prstGeom>
                    <a:noFill/>
                    <a:ln>
                      <a:noFill/>
                    </a:ln>
                  </pic:spPr>
                </pic:pic>
              </a:graphicData>
            </a:graphic>
          </wp:inline>
        </w:drawing>
      </w:r>
      <w:r>
        <w:drawing>
          <wp:inline distT="0" distB="0" distL="114300" distR="114300">
            <wp:extent cx="5048250" cy="7105650"/>
            <wp:effectExtent l="0" t="0" r="11430" b="1143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8"/>
                    <a:stretch>
                      <a:fillRect/>
                    </a:stretch>
                  </pic:blipFill>
                  <pic:spPr>
                    <a:xfrm>
                      <a:off x="0" y="0"/>
                      <a:ext cx="5048250" cy="7105650"/>
                    </a:xfrm>
                    <a:prstGeom prst="rect">
                      <a:avLst/>
                    </a:prstGeom>
                    <a:noFill/>
                    <a:ln>
                      <a:noFill/>
                    </a:ln>
                  </pic:spPr>
                </pic:pic>
              </a:graphicData>
            </a:graphic>
          </wp:inline>
        </w:drawing>
      </w:r>
    </w:p>
    <w:p w14:paraId="7969C0B7">
      <w:pPr>
        <w:jc w:val="center"/>
        <w:rPr>
          <w:rFonts w:hint="eastAsia"/>
          <w:lang w:eastAsia="zh-CN"/>
        </w:rPr>
      </w:pPr>
    </w:p>
    <w:p w14:paraId="04C1835A"/>
    <w:p w14:paraId="2CDB34BD">
      <w:pPr>
        <w:pStyle w:val="28"/>
        <w:rPr>
          <w:rFonts w:hint="eastAsia"/>
          <w:lang w:eastAsia="zh-CN"/>
        </w:rPr>
      </w:pPr>
    </w:p>
    <w:p w14:paraId="07DDD379">
      <w:pPr>
        <w:pStyle w:val="23"/>
        <w:rPr>
          <w:rFonts w:hint="eastAsia"/>
          <w:lang w:eastAsia="zh-CN"/>
        </w:rPr>
      </w:pPr>
    </w:p>
    <w:p w14:paraId="26A59F56">
      <w:pPr>
        <w:pStyle w:val="24"/>
        <w:rPr>
          <w:rFonts w:hint="eastAsia"/>
          <w:lang w:eastAsia="zh-CN"/>
        </w:rPr>
      </w:pPr>
    </w:p>
    <w:p w14:paraId="797889C1">
      <w:pPr>
        <w:rPr>
          <w:rFonts w:hint="eastAsia"/>
          <w:lang w:eastAsia="zh-CN"/>
        </w:rPr>
      </w:pPr>
      <w:bookmarkStart w:id="0" w:name="_GoBack"/>
      <w:bookmarkEnd w:id="0"/>
    </w:p>
    <w:p w14:paraId="1EAEE028">
      <w:pPr>
        <w:rPr>
          <w:rFonts w:hint="eastAsia"/>
          <w:lang w:eastAsia="zh-CN"/>
        </w:rPr>
      </w:pPr>
    </w:p>
    <w:p w14:paraId="0A51AFB8">
      <w:pPr>
        <w:rPr>
          <w:rFonts w:hint="eastAsia"/>
          <w:lang w:eastAsia="zh-CN"/>
        </w:rPr>
      </w:pPr>
    </w:p>
    <w:p w14:paraId="7719F67D">
      <w:pPr>
        <w:rPr>
          <w:rFonts w:hint="eastAsia"/>
          <w:lang w:eastAsia="zh-CN"/>
        </w:rPr>
      </w:pPr>
      <w:r>
        <w:drawing>
          <wp:inline distT="0" distB="0" distL="114300" distR="114300">
            <wp:extent cx="5473700" cy="7731760"/>
            <wp:effectExtent l="0" t="0" r="1270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473700" cy="7731760"/>
                    </a:xfrm>
                    <a:prstGeom prst="rect">
                      <a:avLst/>
                    </a:prstGeom>
                    <a:noFill/>
                    <a:ln>
                      <a:noFill/>
                    </a:ln>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83855F"/>
    <w:multiLevelType w:val="singleLevel"/>
    <w:tmpl w:val="5183855F"/>
    <w:lvl w:ilvl="0" w:tentative="0">
      <w:start w:val="1"/>
      <w:numFmt w:val="chineseCounting"/>
      <w:pStyle w:val="47"/>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MTM5YTVmN2Q2ZjBlMTIyM2EzYzg2YTk5NjZjYWYifQ=="/>
    <w:docVar w:name="KSO_WPS_MARK_KEY" w:val="f0c94484-18bf-41d0-a894-232196517eb0"/>
  </w:docVars>
  <w:rsids>
    <w:rsidRoot w:val="00E3751A"/>
    <w:rsid w:val="00047227"/>
    <w:rsid w:val="00303C12"/>
    <w:rsid w:val="003A7C06"/>
    <w:rsid w:val="004340C8"/>
    <w:rsid w:val="004D1AF7"/>
    <w:rsid w:val="005858BE"/>
    <w:rsid w:val="00664D2A"/>
    <w:rsid w:val="00756850"/>
    <w:rsid w:val="007A2261"/>
    <w:rsid w:val="00802085"/>
    <w:rsid w:val="008F01AE"/>
    <w:rsid w:val="00C75118"/>
    <w:rsid w:val="00C82162"/>
    <w:rsid w:val="00D40559"/>
    <w:rsid w:val="00D82741"/>
    <w:rsid w:val="00E3751A"/>
    <w:rsid w:val="00FF47EE"/>
    <w:rsid w:val="01381A2C"/>
    <w:rsid w:val="030516AD"/>
    <w:rsid w:val="03463A74"/>
    <w:rsid w:val="039210E3"/>
    <w:rsid w:val="03C37305"/>
    <w:rsid w:val="04334FFF"/>
    <w:rsid w:val="04356119"/>
    <w:rsid w:val="04543719"/>
    <w:rsid w:val="045937F4"/>
    <w:rsid w:val="04664971"/>
    <w:rsid w:val="04714B20"/>
    <w:rsid w:val="04C5506A"/>
    <w:rsid w:val="04D11406"/>
    <w:rsid w:val="04E23328"/>
    <w:rsid w:val="050505ED"/>
    <w:rsid w:val="051A0D14"/>
    <w:rsid w:val="06007F0A"/>
    <w:rsid w:val="062E2CC9"/>
    <w:rsid w:val="06EF6353"/>
    <w:rsid w:val="07D32EB9"/>
    <w:rsid w:val="07E46E00"/>
    <w:rsid w:val="0814540D"/>
    <w:rsid w:val="08300409"/>
    <w:rsid w:val="08302FF8"/>
    <w:rsid w:val="08E81855"/>
    <w:rsid w:val="08ED0200"/>
    <w:rsid w:val="096769A3"/>
    <w:rsid w:val="096F1B10"/>
    <w:rsid w:val="09806C85"/>
    <w:rsid w:val="098826F0"/>
    <w:rsid w:val="0A0E1339"/>
    <w:rsid w:val="0A173A74"/>
    <w:rsid w:val="0A4F7A65"/>
    <w:rsid w:val="0BC750FD"/>
    <w:rsid w:val="0D073DB5"/>
    <w:rsid w:val="0D081033"/>
    <w:rsid w:val="0E564C35"/>
    <w:rsid w:val="0EC817E1"/>
    <w:rsid w:val="0F1C6141"/>
    <w:rsid w:val="0FFD1618"/>
    <w:rsid w:val="1070612B"/>
    <w:rsid w:val="10806817"/>
    <w:rsid w:val="10A546BD"/>
    <w:rsid w:val="10AE1BD9"/>
    <w:rsid w:val="10D96D50"/>
    <w:rsid w:val="13FA1B12"/>
    <w:rsid w:val="141C622E"/>
    <w:rsid w:val="147F5532"/>
    <w:rsid w:val="1548693F"/>
    <w:rsid w:val="156C314D"/>
    <w:rsid w:val="15CB68F5"/>
    <w:rsid w:val="15F67616"/>
    <w:rsid w:val="16370F8B"/>
    <w:rsid w:val="16B10157"/>
    <w:rsid w:val="172B1294"/>
    <w:rsid w:val="17505468"/>
    <w:rsid w:val="17550DB0"/>
    <w:rsid w:val="17810296"/>
    <w:rsid w:val="17C601C4"/>
    <w:rsid w:val="18181E97"/>
    <w:rsid w:val="18301429"/>
    <w:rsid w:val="188D103C"/>
    <w:rsid w:val="190E35A0"/>
    <w:rsid w:val="191A70DD"/>
    <w:rsid w:val="19992B53"/>
    <w:rsid w:val="19CE23A1"/>
    <w:rsid w:val="19D014C8"/>
    <w:rsid w:val="19F45335"/>
    <w:rsid w:val="1A4E76A5"/>
    <w:rsid w:val="1ADA1B6B"/>
    <w:rsid w:val="1B63147C"/>
    <w:rsid w:val="1C3244B8"/>
    <w:rsid w:val="1C461987"/>
    <w:rsid w:val="1C4B6410"/>
    <w:rsid w:val="1C67088B"/>
    <w:rsid w:val="1C970306"/>
    <w:rsid w:val="1CD13F56"/>
    <w:rsid w:val="1CD14F1F"/>
    <w:rsid w:val="1CEA3399"/>
    <w:rsid w:val="1DA60EEB"/>
    <w:rsid w:val="1F0F5E71"/>
    <w:rsid w:val="1F142A61"/>
    <w:rsid w:val="1F642D26"/>
    <w:rsid w:val="1FAC2BD1"/>
    <w:rsid w:val="1FF45CE7"/>
    <w:rsid w:val="20664BB5"/>
    <w:rsid w:val="207673DB"/>
    <w:rsid w:val="2107263D"/>
    <w:rsid w:val="214C4107"/>
    <w:rsid w:val="21A13C43"/>
    <w:rsid w:val="22366385"/>
    <w:rsid w:val="224031F6"/>
    <w:rsid w:val="2282270A"/>
    <w:rsid w:val="229735F9"/>
    <w:rsid w:val="22AD2D70"/>
    <w:rsid w:val="23532900"/>
    <w:rsid w:val="23B37411"/>
    <w:rsid w:val="242E50EF"/>
    <w:rsid w:val="244E33BB"/>
    <w:rsid w:val="24775815"/>
    <w:rsid w:val="24D12D46"/>
    <w:rsid w:val="25FB3FD9"/>
    <w:rsid w:val="26863D7D"/>
    <w:rsid w:val="271635D9"/>
    <w:rsid w:val="27280E94"/>
    <w:rsid w:val="27F61196"/>
    <w:rsid w:val="28814447"/>
    <w:rsid w:val="297A3C20"/>
    <w:rsid w:val="298C1931"/>
    <w:rsid w:val="29925FE1"/>
    <w:rsid w:val="29C972C6"/>
    <w:rsid w:val="2A4A087B"/>
    <w:rsid w:val="2BD9110B"/>
    <w:rsid w:val="2C9D3BC7"/>
    <w:rsid w:val="2CF2686E"/>
    <w:rsid w:val="2E9E272A"/>
    <w:rsid w:val="2EAE6403"/>
    <w:rsid w:val="2F921838"/>
    <w:rsid w:val="31055C5A"/>
    <w:rsid w:val="3256187C"/>
    <w:rsid w:val="3259568C"/>
    <w:rsid w:val="32A66941"/>
    <w:rsid w:val="339918AA"/>
    <w:rsid w:val="33BD2F62"/>
    <w:rsid w:val="341F407D"/>
    <w:rsid w:val="34BD4A82"/>
    <w:rsid w:val="351530F3"/>
    <w:rsid w:val="35211925"/>
    <w:rsid w:val="35524794"/>
    <w:rsid w:val="36577381"/>
    <w:rsid w:val="366115C7"/>
    <w:rsid w:val="366D5A6E"/>
    <w:rsid w:val="37285AB1"/>
    <w:rsid w:val="375C6F30"/>
    <w:rsid w:val="3781684D"/>
    <w:rsid w:val="3823766B"/>
    <w:rsid w:val="38B4115F"/>
    <w:rsid w:val="396748BA"/>
    <w:rsid w:val="3A751F6D"/>
    <w:rsid w:val="3AB6680E"/>
    <w:rsid w:val="3AD61658"/>
    <w:rsid w:val="3ADD7367"/>
    <w:rsid w:val="3AF50232"/>
    <w:rsid w:val="3B251FB8"/>
    <w:rsid w:val="3B3712DA"/>
    <w:rsid w:val="3B622014"/>
    <w:rsid w:val="3C7D28D5"/>
    <w:rsid w:val="3CE43836"/>
    <w:rsid w:val="3D027FC2"/>
    <w:rsid w:val="3D3D4FC4"/>
    <w:rsid w:val="3DEB4A20"/>
    <w:rsid w:val="3E2D53F7"/>
    <w:rsid w:val="3EB62D94"/>
    <w:rsid w:val="3EEC7F81"/>
    <w:rsid w:val="3FA71C20"/>
    <w:rsid w:val="3FDA2F9E"/>
    <w:rsid w:val="40606FB3"/>
    <w:rsid w:val="408A0869"/>
    <w:rsid w:val="40995D81"/>
    <w:rsid w:val="40C12DB9"/>
    <w:rsid w:val="40DC28F6"/>
    <w:rsid w:val="416C231C"/>
    <w:rsid w:val="41B906C9"/>
    <w:rsid w:val="41C84509"/>
    <w:rsid w:val="42305ED2"/>
    <w:rsid w:val="42355182"/>
    <w:rsid w:val="43120BD6"/>
    <w:rsid w:val="43B14016"/>
    <w:rsid w:val="43F50190"/>
    <w:rsid w:val="4432163F"/>
    <w:rsid w:val="44476729"/>
    <w:rsid w:val="44D12B11"/>
    <w:rsid w:val="4546743F"/>
    <w:rsid w:val="45A13141"/>
    <w:rsid w:val="46966FC2"/>
    <w:rsid w:val="47EE36B2"/>
    <w:rsid w:val="485D015C"/>
    <w:rsid w:val="485E76F8"/>
    <w:rsid w:val="48AF6D87"/>
    <w:rsid w:val="49CE6C17"/>
    <w:rsid w:val="4CDE060B"/>
    <w:rsid w:val="4D671BE9"/>
    <w:rsid w:val="4E0A20C3"/>
    <w:rsid w:val="4E3D5914"/>
    <w:rsid w:val="4E461B89"/>
    <w:rsid w:val="4F4C1097"/>
    <w:rsid w:val="4F844CD5"/>
    <w:rsid w:val="4FF32FA8"/>
    <w:rsid w:val="50EA0B03"/>
    <w:rsid w:val="512A57AB"/>
    <w:rsid w:val="515A3854"/>
    <w:rsid w:val="516108B5"/>
    <w:rsid w:val="5276471A"/>
    <w:rsid w:val="52CC47C0"/>
    <w:rsid w:val="52E07D49"/>
    <w:rsid w:val="5374510A"/>
    <w:rsid w:val="53F5005F"/>
    <w:rsid w:val="563D2137"/>
    <w:rsid w:val="56836AB2"/>
    <w:rsid w:val="56BC2DE3"/>
    <w:rsid w:val="56D42C4D"/>
    <w:rsid w:val="57301D47"/>
    <w:rsid w:val="57487036"/>
    <w:rsid w:val="575D6537"/>
    <w:rsid w:val="57800B40"/>
    <w:rsid w:val="57CD2DFE"/>
    <w:rsid w:val="58244FE5"/>
    <w:rsid w:val="584B13F6"/>
    <w:rsid w:val="59217B49"/>
    <w:rsid w:val="59656964"/>
    <w:rsid w:val="59D926D2"/>
    <w:rsid w:val="5A034680"/>
    <w:rsid w:val="5AA52A54"/>
    <w:rsid w:val="5B530C58"/>
    <w:rsid w:val="5BC05975"/>
    <w:rsid w:val="5BD743DE"/>
    <w:rsid w:val="5C6D049A"/>
    <w:rsid w:val="5D63281F"/>
    <w:rsid w:val="5D706898"/>
    <w:rsid w:val="5D731EE5"/>
    <w:rsid w:val="5D7C7100"/>
    <w:rsid w:val="5D89238E"/>
    <w:rsid w:val="5DA30A1C"/>
    <w:rsid w:val="5E3F6556"/>
    <w:rsid w:val="5E4A7A0E"/>
    <w:rsid w:val="5E8C3C37"/>
    <w:rsid w:val="5EBC6D64"/>
    <w:rsid w:val="5ED03402"/>
    <w:rsid w:val="5F182B4A"/>
    <w:rsid w:val="5FD163AE"/>
    <w:rsid w:val="60057BEA"/>
    <w:rsid w:val="60B44CEE"/>
    <w:rsid w:val="60B460AF"/>
    <w:rsid w:val="60BC3FEB"/>
    <w:rsid w:val="619747AF"/>
    <w:rsid w:val="621C336D"/>
    <w:rsid w:val="62A05F08"/>
    <w:rsid w:val="62BF476F"/>
    <w:rsid w:val="62EA5BC6"/>
    <w:rsid w:val="630737FB"/>
    <w:rsid w:val="63C25DAA"/>
    <w:rsid w:val="63E45830"/>
    <w:rsid w:val="64126CC6"/>
    <w:rsid w:val="648F0582"/>
    <w:rsid w:val="64F540D9"/>
    <w:rsid w:val="6559245A"/>
    <w:rsid w:val="65622F6B"/>
    <w:rsid w:val="658C415A"/>
    <w:rsid w:val="65BD6D5B"/>
    <w:rsid w:val="66846F11"/>
    <w:rsid w:val="66C53C4A"/>
    <w:rsid w:val="673B297E"/>
    <w:rsid w:val="678F323C"/>
    <w:rsid w:val="68233EA0"/>
    <w:rsid w:val="68A30209"/>
    <w:rsid w:val="68C86C57"/>
    <w:rsid w:val="6AA57F27"/>
    <w:rsid w:val="6CC37EB5"/>
    <w:rsid w:val="6D1139EB"/>
    <w:rsid w:val="6D3457FF"/>
    <w:rsid w:val="6E2A4841"/>
    <w:rsid w:val="6EEF19E2"/>
    <w:rsid w:val="6F3D1DEF"/>
    <w:rsid w:val="6F963F3C"/>
    <w:rsid w:val="703A2759"/>
    <w:rsid w:val="71276AD1"/>
    <w:rsid w:val="7160445C"/>
    <w:rsid w:val="71697143"/>
    <w:rsid w:val="716C6A50"/>
    <w:rsid w:val="7207397B"/>
    <w:rsid w:val="729E3A33"/>
    <w:rsid w:val="72C43B37"/>
    <w:rsid w:val="72E80F17"/>
    <w:rsid w:val="737D1DEA"/>
    <w:rsid w:val="748B2EA1"/>
    <w:rsid w:val="74AE0F56"/>
    <w:rsid w:val="752362D3"/>
    <w:rsid w:val="76391AC6"/>
    <w:rsid w:val="7672193D"/>
    <w:rsid w:val="76F53E9F"/>
    <w:rsid w:val="770403EE"/>
    <w:rsid w:val="771C50B0"/>
    <w:rsid w:val="771E190D"/>
    <w:rsid w:val="77832F9B"/>
    <w:rsid w:val="77C519A6"/>
    <w:rsid w:val="784004D1"/>
    <w:rsid w:val="78725E9B"/>
    <w:rsid w:val="7877129B"/>
    <w:rsid w:val="79302291"/>
    <w:rsid w:val="797D7F1B"/>
    <w:rsid w:val="79FE7AE0"/>
    <w:rsid w:val="7A083C89"/>
    <w:rsid w:val="7AA15E8B"/>
    <w:rsid w:val="7B424553"/>
    <w:rsid w:val="7BB96559"/>
    <w:rsid w:val="7C304A31"/>
    <w:rsid w:val="7C6520EB"/>
    <w:rsid w:val="7D1943FF"/>
    <w:rsid w:val="7D7347EF"/>
    <w:rsid w:val="7D9B14E2"/>
    <w:rsid w:val="7DB761A8"/>
    <w:rsid w:val="7DD52B5A"/>
    <w:rsid w:val="7E522673"/>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qFormat/>
    <w:uiPriority w:val="0"/>
    <w:pPr>
      <w:keepNext/>
      <w:keepLines/>
      <w:snapToGrid w:val="0"/>
      <w:spacing w:beforeLines="50" w:afterLines="50"/>
      <w:outlineLvl w:val="1"/>
    </w:pPr>
    <w:rPr>
      <w:rFonts w:eastAsia="楷体_GB2312" w:cs="MS Gothic"/>
      <w:snapToGrid w:val="0"/>
      <w:kern w:val="0"/>
      <w:sz w:val="32"/>
      <w:szCs w:val="28"/>
    </w:rPr>
  </w:style>
  <w:style w:type="paragraph" w:styleId="4">
    <w:name w:val="heading 3"/>
    <w:basedOn w:val="1"/>
    <w:next w:val="1"/>
    <w:unhideWhenUsed/>
    <w:qFormat/>
    <w:uiPriority w:val="0"/>
    <w:pPr>
      <w:outlineLvl w:val="2"/>
    </w:pPr>
    <w:rPr>
      <w:rFonts w:asciiTheme="majorHAnsi" w:hAnsiTheme="majorHAnsi" w:eastAsiaTheme="majorEastAsia" w:cstheme="majorBidi"/>
      <w:b/>
      <w:bCs/>
      <w:sz w:val="28"/>
      <w:szCs w:val="32"/>
    </w:rPr>
  </w:style>
  <w:style w:type="paragraph" w:styleId="5">
    <w:name w:val="heading 4"/>
    <w:basedOn w:val="1"/>
    <w:next w:val="1"/>
    <w:unhideWhenUsed/>
    <w:qFormat/>
    <w:uiPriority w:val="0"/>
    <w:pPr>
      <w:keepNext/>
      <w:keepLines/>
      <w:outlineLvl w:val="3"/>
    </w:pPr>
    <w:rPr>
      <w:b/>
    </w:rPr>
  </w:style>
  <w:style w:type="character" w:default="1" w:styleId="26">
    <w:name w:val="Default Paragraph Font"/>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adjustRightInd w:val="0"/>
      <w:spacing w:line="360" w:lineRule="atLeast"/>
      <w:ind w:firstLine="420"/>
      <w:jc w:val="left"/>
      <w:textAlignment w:val="baseline"/>
    </w:pPr>
    <w:rPr>
      <w:rFonts w:eastAsia="仿宋_GB2312"/>
      <w:kern w:val="0"/>
      <w:sz w:val="28"/>
      <w:szCs w:val="20"/>
    </w:rPr>
  </w:style>
  <w:style w:type="paragraph" w:styleId="7">
    <w:name w:val="annotation text"/>
    <w:basedOn w:val="1"/>
    <w:qFormat/>
    <w:uiPriority w:val="99"/>
    <w:pPr>
      <w:jc w:val="left"/>
    </w:pPr>
  </w:style>
  <w:style w:type="paragraph" w:styleId="8">
    <w:name w:val="Body Text"/>
    <w:basedOn w:val="1"/>
    <w:autoRedefine/>
    <w:qFormat/>
    <w:uiPriority w:val="99"/>
    <w:rPr>
      <w:sz w:val="28"/>
      <w:szCs w:val="28"/>
    </w:rPr>
  </w:style>
  <w:style w:type="paragraph" w:styleId="9">
    <w:name w:val="Body Text Indent"/>
    <w:basedOn w:val="1"/>
    <w:next w:val="10"/>
    <w:unhideWhenUsed/>
    <w:qFormat/>
    <w:uiPriority w:val="99"/>
    <w:pPr>
      <w:spacing w:after="120"/>
      <w:ind w:left="420" w:leftChars="200"/>
    </w:pPr>
  </w:style>
  <w:style w:type="paragraph" w:styleId="10">
    <w:name w:val="toc 5"/>
    <w:basedOn w:val="1"/>
    <w:next w:val="1"/>
    <w:autoRedefine/>
    <w:semiHidden/>
    <w:qFormat/>
    <w:uiPriority w:val="0"/>
    <w:pPr>
      <w:ind w:left="1120"/>
      <w:jc w:val="left"/>
    </w:pPr>
    <w:rPr>
      <w:sz w:val="18"/>
      <w:szCs w:val="18"/>
    </w:rPr>
  </w:style>
  <w:style w:type="paragraph" w:styleId="11">
    <w:name w:val="Plain Text"/>
    <w:basedOn w:val="1"/>
    <w:autoRedefine/>
    <w:qFormat/>
    <w:uiPriority w:val="0"/>
    <w:rPr>
      <w:rFonts w:ascii="宋体" w:hAnsi="Courier New" w:cs="Courier New"/>
      <w:szCs w:val="21"/>
    </w:rPr>
  </w:style>
  <w:style w:type="paragraph" w:styleId="12">
    <w:name w:val="Date"/>
    <w:basedOn w:val="1"/>
    <w:next w:val="1"/>
    <w:link w:val="51"/>
    <w:autoRedefine/>
    <w:qFormat/>
    <w:uiPriority w:val="0"/>
    <w:pPr>
      <w:ind w:left="100" w:leftChars="2500"/>
    </w:pPr>
    <w:rPr>
      <w:rFonts w:ascii="Times New Roman" w:hAnsi="Times New Roman"/>
      <w:b/>
      <w:bCs/>
      <w:sz w:val="28"/>
    </w:rPr>
  </w:style>
  <w:style w:type="paragraph" w:styleId="13">
    <w:name w:val="Body Text Indent 2"/>
    <w:basedOn w:val="1"/>
    <w:qFormat/>
    <w:uiPriority w:val="0"/>
    <w:pPr>
      <w:ind w:firstLine="538" w:firstLineChars="192"/>
    </w:pPr>
    <w:rPr>
      <w:rFonts w:ascii="宋体" w:hAnsi="宋体"/>
      <w:sz w:val="28"/>
    </w:rPr>
  </w:style>
  <w:style w:type="paragraph" w:styleId="14">
    <w:name w:val="Balloon Text"/>
    <w:basedOn w:val="1"/>
    <w:link w:val="37"/>
    <w:autoRedefine/>
    <w:qFormat/>
    <w:uiPriority w:val="0"/>
    <w:rPr>
      <w:sz w:val="18"/>
      <w:szCs w:val="18"/>
    </w:rPr>
  </w:style>
  <w:style w:type="paragraph" w:styleId="15">
    <w:name w:val="footer"/>
    <w:basedOn w:val="1"/>
    <w:next w:val="16"/>
    <w:autoRedefine/>
    <w:qFormat/>
    <w:uiPriority w:val="99"/>
    <w:pPr>
      <w:tabs>
        <w:tab w:val="center" w:pos="4153"/>
        <w:tab w:val="right" w:pos="8306"/>
      </w:tabs>
      <w:snapToGrid w:val="0"/>
    </w:pPr>
    <w:rPr>
      <w:sz w:val="18"/>
      <w:szCs w:val="18"/>
    </w:rPr>
  </w:style>
  <w:style w:type="paragraph" w:styleId="16">
    <w:name w:val="Normal (Web)"/>
    <w:basedOn w:val="1"/>
    <w:next w:val="17"/>
    <w:autoRedefine/>
    <w:qFormat/>
    <w:uiPriority w:val="0"/>
    <w:pPr>
      <w:spacing w:before="100" w:beforeAutospacing="1" w:after="100" w:afterAutospacing="1"/>
      <w:jc w:val="left"/>
    </w:pPr>
    <w:rPr>
      <w:kern w:val="0"/>
      <w:sz w:val="24"/>
    </w:rPr>
  </w:style>
  <w:style w:type="paragraph" w:customStyle="1" w:styleId="17">
    <w:name w:val="toc 84"/>
    <w:next w:val="1"/>
    <w:autoRedefine/>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jc w:val="left"/>
    </w:pPr>
    <w:rPr>
      <w:rFonts w:ascii="宋体"/>
      <w:b/>
      <w:bCs/>
      <w:caps/>
      <w:sz w:val="20"/>
      <w:szCs w:val="20"/>
    </w:rPr>
  </w:style>
  <w:style w:type="paragraph" w:styleId="20">
    <w:name w:val="List"/>
    <w:basedOn w:val="1"/>
    <w:next w:val="1"/>
    <w:qFormat/>
    <w:uiPriority w:val="99"/>
    <w:pPr>
      <w:spacing w:line="400" w:lineRule="atLeast"/>
    </w:pPr>
    <w:rPr>
      <w:rFonts w:eastAsia="宋体" w:cs="Times New Roman"/>
      <w:szCs w:val="20"/>
    </w:rPr>
  </w:style>
  <w:style w:type="paragraph" w:styleId="21">
    <w:name w:val="Body Text Indent 3"/>
    <w:basedOn w:val="1"/>
    <w:autoRedefine/>
    <w:qFormat/>
    <w:uiPriority w:val="0"/>
    <w:pPr>
      <w:ind w:firstLine="630"/>
    </w:pPr>
    <w:rPr>
      <w:rFonts w:ascii="Times New Roman" w:hAnsi="Times New Roman" w:eastAsia="仿宋_GB2312"/>
      <w:sz w:val="28"/>
    </w:rPr>
  </w:style>
  <w:style w:type="paragraph" w:styleId="22">
    <w:name w:val="Body Text First Indent"/>
    <w:basedOn w:val="8"/>
    <w:next w:val="1"/>
    <w:qFormat/>
    <w:uiPriority w:val="0"/>
    <w:pPr>
      <w:spacing w:after="120"/>
      <w:ind w:firstLine="420" w:firstLineChars="100"/>
    </w:pPr>
  </w:style>
  <w:style w:type="paragraph" w:styleId="23">
    <w:name w:val="Body Text First Indent 2"/>
    <w:basedOn w:val="9"/>
    <w:next w:val="24"/>
    <w:unhideWhenUsed/>
    <w:qFormat/>
    <w:uiPriority w:val="99"/>
    <w:pPr>
      <w:ind w:firstLine="420" w:firstLineChars="200"/>
    </w:pPr>
  </w:style>
  <w:style w:type="paragraph" w:customStyle="1" w:styleId="24">
    <w:name w:val="正文2"/>
    <w:basedOn w:val="1"/>
    <w:next w:val="1"/>
    <w:autoRedefine/>
    <w:qFormat/>
    <w:uiPriority w:val="0"/>
    <w:pPr>
      <w:spacing w:line="440" w:lineRule="atLeast"/>
      <w:ind w:firstLine="567"/>
    </w:pPr>
    <w:rPr>
      <w:sz w:val="24"/>
      <w:szCs w:val="20"/>
    </w:rPr>
  </w:style>
  <w:style w:type="character" w:styleId="27">
    <w:name w:val="annotation reference"/>
    <w:qFormat/>
    <w:uiPriority w:val="99"/>
    <w:rPr>
      <w:rFonts w:cs="Times New Roman"/>
      <w:sz w:val="21"/>
      <w:szCs w:val="21"/>
    </w:rPr>
  </w:style>
  <w:style w:type="paragraph" w:customStyle="1" w:styleId="28">
    <w:name w:val="Default"/>
    <w:basedOn w:val="29"/>
    <w:next w:val="23"/>
    <w:autoRedefine/>
    <w:qFormat/>
    <w:uiPriority w:val="0"/>
    <w:pPr>
      <w:autoSpaceDE w:val="0"/>
      <w:autoSpaceDN w:val="0"/>
    </w:pPr>
    <w:rPr>
      <w:rFonts w:hint="eastAsia" w:ascii="宋体"/>
      <w:sz w:val="24"/>
    </w:rPr>
  </w:style>
  <w:style w:type="paragraph" w:customStyle="1" w:styleId="29">
    <w:name w:val="纯文本1"/>
    <w:basedOn w:val="1"/>
    <w:qFormat/>
    <w:uiPriority w:val="0"/>
    <w:rPr>
      <w:rFonts w:ascii="宋体" w:hAnsi="Courier New"/>
      <w:kern w:val="0"/>
      <w:sz w:val="21"/>
      <w:szCs w:val="20"/>
    </w:rPr>
  </w:style>
  <w:style w:type="paragraph" w:customStyle="1" w:styleId="30">
    <w:name w:val="Char"/>
    <w:basedOn w:val="1"/>
    <w:qFormat/>
    <w:uiPriority w:val="0"/>
    <w:pPr>
      <w:spacing w:line="360" w:lineRule="auto"/>
      <w:ind w:firstLine="200" w:firstLineChars="200"/>
    </w:pPr>
    <w:rPr>
      <w:rFonts w:ascii="宋体" w:hAnsi="宋体" w:cs="宋体"/>
      <w:sz w:val="24"/>
    </w:rPr>
  </w:style>
  <w:style w:type="paragraph" w:customStyle="1" w:styleId="31">
    <w:name w:val="样式 首行缩进:  2 字符"/>
    <w:basedOn w:val="1"/>
    <w:autoRedefine/>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32">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33">
    <w:name w:val="li_正文"/>
    <w:basedOn w:val="1"/>
    <w:autoRedefine/>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34">
    <w:name w:val="样式 标题 2"/>
    <w:basedOn w:val="3"/>
    <w:qFormat/>
    <w:uiPriority w:val="0"/>
    <w:pPr>
      <w:spacing w:beforeLines="0" w:afterLines="0"/>
    </w:pPr>
    <w:rPr>
      <w:rFonts w:ascii="Arial" w:hAnsi="Arial" w:eastAsia="宋体" w:cs="宋体"/>
      <w:snapToGrid/>
      <w:kern w:val="2"/>
      <w:szCs w:val="32"/>
      <w:lang w:val="zh-CN"/>
    </w:rPr>
  </w:style>
  <w:style w:type="paragraph" w:customStyle="1" w:styleId="35">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p0"/>
    <w:basedOn w:val="1"/>
    <w:qFormat/>
    <w:uiPriority w:val="0"/>
    <w:pPr>
      <w:widowControl/>
    </w:pPr>
    <w:rPr>
      <w:kern w:val="0"/>
      <w:szCs w:val="21"/>
    </w:rPr>
  </w:style>
  <w:style w:type="character" w:customStyle="1" w:styleId="37">
    <w:name w:val="批注框文本 字符"/>
    <w:basedOn w:val="26"/>
    <w:link w:val="14"/>
    <w:qFormat/>
    <w:uiPriority w:val="0"/>
    <w:rPr>
      <w:rFonts w:ascii="Calibri" w:hAnsi="Calibri"/>
      <w:kern w:val="2"/>
      <w:sz w:val="18"/>
      <w:szCs w:val="18"/>
    </w:rPr>
  </w:style>
  <w:style w:type="paragraph" w:customStyle="1" w:styleId="38">
    <w:name w:val="111"/>
    <w:basedOn w:val="1"/>
    <w:autoRedefine/>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39">
    <w:name w:val="表头 Char Char Char"/>
    <w:basedOn w:val="26"/>
    <w:autoRedefine/>
    <w:qFormat/>
    <w:uiPriority w:val="0"/>
    <w:rPr>
      <w:rFonts w:ascii="宋体" w:hAnsi="Tahoma" w:eastAsia="宋体"/>
      <w:snapToGrid w:val="0"/>
      <w:spacing w:val="6"/>
      <w:kern w:val="10"/>
      <w:sz w:val="24"/>
    </w:rPr>
  </w:style>
  <w:style w:type="paragraph" w:customStyle="1" w:styleId="40">
    <w:name w:val="表格居中"/>
    <w:basedOn w:val="41"/>
    <w:autoRedefine/>
    <w:qFormat/>
    <w:uiPriority w:val="0"/>
    <w:pPr>
      <w:jc w:val="center"/>
    </w:pPr>
  </w:style>
  <w:style w:type="paragraph" w:customStyle="1" w:styleId="41">
    <w:name w:val="表格一"/>
    <w:basedOn w:val="1"/>
    <w:autoRedefine/>
    <w:qFormat/>
    <w:uiPriority w:val="0"/>
    <w:pPr>
      <w:autoSpaceDE w:val="0"/>
      <w:autoSpaceDN w:val="0"/>
      <w:adjustRightInd w:val="0"/>
      <w:snapToGrid w:val="0"/>
      <w:spacing w:line="240" w:lineRule="atLeast"/>
      <w:jc w:val="left"/>
    </w:pPr>
    <w:rPr>
      <w:rFonts w:hAnsi="宋体"/>
      <w:color w:val="000000"/>
      <w:kern w:val="1"/>
      <w:szCs w:val="21"/>
    </w:rPr>
  </w:style>
  <w:style w:type="paragraph" w:customStyle="1" w:styleId="42">
    <w:name w:val="伟灿工贸-表格文字"/>
    <w:basedOn w:val="1"/>
    <w:autoRedefine/>
    <w:qFormat/>
    <w:uiPriority w:val="0"/>
    <w:pPr>
      <w:jc w:val="center"/>
    </w:pPr>
    <w:rPr>
      <w:rFonts w:hint="eastAsia" w:ascii="宋体" w:hAnsi="宋体" w:cs="宋体"/>
      <w:szCs w:val="21"/>
    </w:rPr>
  </w:style>
  <w:style w:type="paragraph" w:customStyle="1" w:styleId="43">
    <w:name w:val="QQ表正文"/>
    <w:basedOn w:val="1"/>
    <w:autoRedefine/>
    <w:qFormat/>
    <w:uiPriority w:val="0"/>
    <w:pPr>
      <w:widowControl/>
      <w:snapToGrid w:val="0"/>
      <w:spacing w:after="120" w:line="520" w:lineRule="exact"/>
      <w:ind w:firstLine="480" w:firstLineChars="200"/>
    </w:pPr>
    <w:rPr>
      <w:rFonts w:ascii="Times New Roman" w:hAnsiTheme="minorHAnsi" w:eastAsiaTheme="minorEastAsia" w:cstheme="minorBidi"/>
      <w:kern w:val="0"/>
      <w:sz w:val="28"/>
      <w:szCs w:val="21"/>
    </w:rPr>
  </w:style>
  <w:style w:type="paragraph" w:customStyle="1" w:styleId="44">
    <w:name w:val="表名、图名"/>
    <w:basedOn w:val="1"/>
    <w:next w:val="1"/>
    <w:autoRedefine/>
    <w:qFormat/>
    <w:uiPriority w:val="0"/>
    <w:pPr>
      <w:jc w:val="center"/>
    </w:pPr>
    <w:rPr>
      <w:b/>
      <w:bCs/>
    </w:rPr>
  </w:style>
  <w:style w:type="paragraph" w:customStyle="1" w:styleId="45">
    <w:name w:val="标题 三"/>
    <w:basedOn w:val="1"/>
    <w:autoRedefine/>
    <w:qFormat/>
    <w:uiPriority w:val="0"/>
    <w:pPr>
      <w:tabs>
        <w:tab w:val="left" w:pos="3544"/>
      </w:tabs>
      <w:snapToGrid w:val="0"/>
      <w:spacing w:line="360" w:lineRule="auto"/>
      <w:outlineLvl w:val="2"/>
    </w:pPr>
    <w:rPr>
      <w:rFonts w:ascii="宋体" w:hAnsi="宋体"/>
      <w:b/>
      <w:bCs/>
      <w:sz w:val="28"/>
      <w:szCs w:val="28"/>
    </w:rPr>
  </w:style>
  <w:style w:type="paragraph" w:customStyle="1" w:styleId="46">
    <w:name w:val="ENFI正文"/>
    <w:basedOn w:val="1"/>
    <w:autoRedefine/>
    <w:qFormat/>
    <w:uiPriority w:val="0"/>
    <w:pPr>
      <w:adjustRightInd w:val="0"/>
      <w:snapToGrid w:val="0"/>
      <w:ind w:firstLine="567"/>
    </w:pPr>
    <w:rPr>
      <w:rFonts w:eastAsia="仿宋_GB2312"/>
      <w:snapToGrid w:val="0"/>
      <w:color w:val="000000"/>
      <w:kern w:val="0"/>
      <w:sz w:val="28"/>
    </w:rPr>
  </w:style>
  <w:style w:type="paragraph" w:customStyle="1" w:styleId="47">
    <w:name w:val="工艺序号"/>
    <w:basedOn w:val="1"/>
    <w:autoRedefine/>
    <w:qFormat/>
    <w:uiPriority w:val="0"/>
    <w:pPr>
      <w:numPr>
        <w:ilvl w:val="0"/>
        <w:numId w:val="1"/>
      </w:numPr>
    </w:pPr>
    <w:rPr>
      <w:b/>
      <w:bCs/>
    </w:rPr>
  </w:style>
  <w:style w:type="paragraph" w:customStyle="1" w:styleId="48">
    <w:name w:val="伟灿-表格文字"/>
    <w:basedOn w:val="1"/>
    <w:autoRedefine/>
    <w:qFormat/>
    <w:uiPriority w:val="0"/>
    <w:pPr>
      <w:jc w:val="center"/>
    </w:pPr>
    <w:rPr>
      <w:rFonts w:hint="eastAsia" w:ascii="宋体" w:hAnsi="宋体" w:cs="宋体"/>
      <w:szCs w:val="21"/>
    </w:rPr>
  </w:style>
  <w:style w:type="paragraph" w:styleId="49">
    <w:name w:val="List Paragraph"/>
    <w:basedOn w:val="1"/>
    <w:autoRedefine/>
    <w:qFormat/>
    <w:uiPriority w:val="99"/>
    <w:pPr>
      <w:ind w:firstLine="420" w:firstLineChars="200"/>
    </w:pPr>
  </w:style>
  <w:style w:type="paragraph" w:customStyle="1" w:styleId="50">
    <w:name w:val="表格1（标题）"/>
    <w:basedOn w:val="1"/>
    <w:autoRedefine/>
    <w:qFormat/>
    <w:uiPriority w:val="0"/>
    <w:pPr>
      <w:widowControl/>
      <w:suppressAutoHyphens/>
      <w:adjustRightInd w:val="0"/>
      <w:snapToGrid w:val="0"/>
      <w:spacing w:line="360" w:lineRule="auto"/>
      <w:jc w:val="center"/>
      <w:textAlignment w:val="center"/>
      <w:outlineLvl w:val="8"/>
    </w:pPr>
    <w:rPr>
      <w:rFonts w:ascii="Times New Roman" w:hAnsi="Times New Roman" w:cs="黑体"/>
      <w:b/>
      <w:bCs/>
      <w:color w:val="000000"/>
      <w:kern w:val="21"/>
      <w:sz w:val="24"/>
    </w:rPr>
  </w:style>
  <w:style w:type="character" w:customStyle="1" w:styleId="51">
    <w:name w:val="日期 字符"/>
    <w:basedOn w:val="26"/>
    <w:link w:val="12"/>
    <w:autoRedefine/>
    <w:qFormat/>
    <w:uiPriority w:val="0"/>
    <w:rPr>
      <w:b/>
      <w:bCs/>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1903</Words>
  <Characters>2160</Characters>
  <Lines>9</Lines>
  <Paragraphs>2</Paragraphs>
  <TotalTime>0</TotalTime>
  <ScaleCrop>false</ScaleCrop>
  <LinksUpToDate>false</LinksUpToDate>
  <CharactersWithSpaces>2170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2026-01-07T08:40:05Z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04F8E1D48D984F479AC99414F2357870_13</vt:lpwstr>
  </property>
  <property fmtid="{D5CDD505-2E9C-101B-9397-08002B2CF9AE}" pid="4" name="KSOTemplateDocerSaveRecord">
    <vt:lpwstr>eyJoZGlkIjoiNDgzMjdiZTZhYWEwMDUyMzMwMzdhZWM2ZmNjMGMzMDkiLCJ1c2VySWQiOiI1NzcyNjAwMzgifQ==</vt:lpwstr>
  </property>
</Properties>
</file>