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98C43">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71"/>
        <w:gridCol w:w="922"/>
        <w:gridCol w:w="5578"/>
        <w:gridCol w:w="2159"/>
      </w:tblGrid>
      <w:tr w14:paraId="7D0E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09E7DE42">
            <w:pPr>
              <w:widowControl/>
              <w:spacing w:after="150"/>
              <w:jc w:val="center"/>
              <w:rPr>
                <w:rFonts w:ascii="宋体" w:hAnsi="宋体" w:cs="宋体"/>
                <w:sz w:val="24"/>
              </w:rPr>
            </w:pPr>
            <w:r>
              <w:rPr>
                <w:rFonts w:hint="eastAsia" w:ascii="宋体" w:hAnsi="宋体" w:cs="宋体"/>
                <w:kern w:val="0"/>
                <w:sz w:val="24"/>
                <w:shd w:val="clear" w:color="auto" w:fill="FFFFFF"/>
              </w:rPr>
              <w:t>项目名称</w:t>
            </w:r>
          </w:p>
        </w:tc>
        <w:tc>
          <w:tcPr>
            <w:tcW w:w="8659" w:type="dxa"/>
            <w:gridSpan w:val="3"/>
            <w:tcBorders>
              <w:tl2br w:val="nil"/>
              <w:tr2bl w:val="nil"/>
            </w:tcBorders>
            <w:shd w:val="clear" w:color="auto" w:fill="FFFFFF"/>
            <w:vAlign w:val="center"/>
          </w:tcPr>
          <w:p w14:paraId="32CC6A9A">
            <w:pPr>
              <w:widowControl/>
              <w:spacing w:after="150"/>
              <w:jc w:val="center"/>
              <w:rPr>
                <w:rFonts w:hint="default" w:ascii="宋体" w:hAnsi="宋体" w:eastAsia="宋体" w:cs="宋体"/>
                <w:kern w:val="0"/>
                <w:sz w:val="24"/>
                <w:shd w:val="clear" w:color="auto" w:fill="FFFFFF"/>
                <w:lang w:val="en-US" w:eastAsia="zh-CN"/>
              </w:rPr>
            </w:pPr>
            <w:r>
              <w:rPr>
                <w:rFonts w:hint="eastAsia" w:ascii="宋体" w:hAnsi="宋体" w:cs="宋体"/>
                <w:kern w:val="0"/>
                <w:sz w:val="24"/>
                <w:shd w:val="clear" w:color="auto" w:fill="FFFFFF"/>
                <w:lang w:eastAsia="zh-CN"/>
              </w:rPr>
              <w:t>南昌市新建区兴岗加油站</w:t>
            </w:r>
            <w:r>
              <w:rPr>
                <w:rFonts w:hint="eastAsia" w:ascii="宋体" w:hAnsi="宋体" w:cs="宋体"/>
                <w:kern w:val="0"/>
                <w:sz w:val="24"/>
                <w:shd w:val="clear" w:color="auto" w:fill="FFFFFF"/>
                <w:lang w:val="en-US" w:eastAsia="zh-CN"/>
              </w:rPr>
              <w:t>安全现状评价</w:t>
            </w:r>
          </w:p>
        </w:tc>
      </w:tr>
      <w:tr w14:paraId="2A50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5207C390">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8659" w:type="dxa"/>
            <w:gridSpan w:val="3"/>
            <w:tcBorders>
              <w:tl2br w:val="nil"/>
              <w:tr2bl w:val="nil"/>
            </w:tcBorders>
            <w:shd w:val="clear" w:color="auto" w:fill="FFFFFF"/>
            <w:vAlign w:val="center"/>
          </w:tcPr>
          <w:p w14:paraId="479B1134">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202</w:t>
            </w:r>
            <w:r>
              <w:rPr>
                <w:rFonts w:hint="eastAsia" w:ascii="宋体" w:hAnsi="宋体" w:cs="宋体"/>
                <w:kern w:val="0"/>
                <w:sz w:val="24"/>
                <w:shd w:val="clear" w:color="auto" w:fill="FFFFFF"/>
                <w:lang w:val="en-US" w:eastAsia="zh-CN"/>
              </w:rPr>
              <w:t>5</w:t>
            </w:r>
            <w:r>
              <w:rPr>
                <w:rFonts w:hint="eastAsia" w:ascii="宋体" w:hAnsi="宋体" w:cs="宋体"/>
                <w:kern w:val="0"/>
                <w:sz w:val="24"/>
                <w:shd w:val="clear" w:color="auto" w:fill="FFFFFF"/>
              </w:rPr>
              <w:t>年</w:t>
            </w:r>
            <w:r>
              <w:rPr>
                <w:rFonts w:hint="eastAsia" w:ascii="宋体" w:hAnsi="宋体" w:cs="宋体"/>
                <w:kern w:val="0"/>
                <w:sz w:val="24"/>
                <w:shd w:val="clear" w:color="auto" w:fill="FFFFFF"/>
                <w:lang w:val="en-US" w:eastAsia="zh-CN"/>
              </w:rPr>
              <w:t>12</w:t>
            </w:r>
            <w:r>
              <w:rPr>
                <w:rFonts w:hint="eastAsia" w:ascii="宋体" w:hAnsi="宋体" w:cs="宋体"/>
                <w:kern w:val="0"/>
                <w:sz w:val="24"/>
                <w:shd w:val="clear" w:color="auto" w:fill="FFFFFF"/>
              </w:rPr>
              <w:t>月</w:t>
            </w:r>
          </w:p>
        </w:tc>
      </w:tr>
      <w:tr w14:paraId="2044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30" w:type="dxa"/>
            <w:gridSpan w:val="4"/>
            <w:tcBorders>
              <w:tl2br w:val="nil"/>
              <w:tr2bl w:val="nil"/>
            </w:tcBorders>
            <w:shd w:val="clear" w:color="auto" w:fill="FFFFFF"/>
            <w:vAlign w:val="center"/>
          </w:tcPr>
          <w:p w14:paraId="1C443407">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评价人员</w:t>
            </w:r>
          </w:p>
        </w:tc>
      </w:tr>
      <w:tr w14:paraId="3E25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5E045F7A">
            <w:pPr>
              <w:jc w:val="center"/>
              <w:rPr>
                <w:rFonts w:ascii="宋体" w:hAnsi="宋体" w:cs="宋体"/>
                <w:sz w:val="24"/>
              </w:rPr>
            </w:pPr>
          </w:p>
        </w:tc>
        <w:tc>
          <w:tcPr>
            <w:tcW w:w="922" w:type="dxa"/>
            <w:tcBorders>
              <w:tl2br w:val="nil"/>
              <w:tr2bl w:val="nil"/>
            </w:tcBorders>
            <w:shd w:val="clear" w:color="auto" w:fill="FFFFFF"/>
            <w:vAlign w:val="center"/>
          </w:tcPr>
          <w:p w14:paraId="6E3CDE02">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姓名</w:t>
            </w:r>
          </w:p>
        </w:tc>
        <w:tc>
          <w:tcPr>
            <w:tcW w:w="5578" w:type="dxa"/>
            <w:tcBorders>
              <w:tl2br w:val="nil"/>
              <w:tr2bl w:val="nil"/>
            </w:tcBorders>
            <w:shd w:val="clear" w:color="auto" w:fill="FFFFFF"/>
            <w:vAlign w:val="center"/>
          </w:tcPr>
          <w:p w14:paraId="3D048718">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资格证书号</w:t>
            </w:r>
          </w:p>
        </w:tc>
        <w:tc>
          <w:tcPr>
            <w:tcW w:w="2159" w:type="dxa"/>
            <w:tcBorders>
              <w:tl2br w:val="nil"/>
              <w:tr2bl w:val="nil"/>
            </w:tcBorders>
            <w:shd w:val="clear" w:color="auto" w:fill="FFFFFF"/>
            <w:vAlign w:val="center"/>
          </w:tcPr>
          <w:p w14:paraId="06C778D6">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从业号</w:t>
            </w:r>
          </w:p>
        </w:tc>
      </w:tr>
      <w:tr w14:paraId="1879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66" w:hRule="atLeast"/>
          <w:jc w:val="center"/>
        </w:trPr>
        <w:tc>
          <w:tcPr>
            <w:tcW w:w="571" w:type="dxa"/>
            <w:tcBorders>
              <w:tl2br w:val="nil"/>
              <w:tr2bl w:val="nil"/>
            </w:tcBorders>
            <w:shd w:val="clear" w:color="auto" w:fill="FFFFFF"/>
            <w:vAlign w:val="center"/>
          </w:tcPr>
          <w:p w14:paraId="46789E4D">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项目负责人</w:t>
            </w:r>
          </w:p>
        </w:tc>
        <w:tc>
          <w:tcPr>
            <w:tcW w:w="922" w:type="dxa"/>
            <w:tcBorders>
              <w:tl2br w:val="nil"/>
              <w:tr2bl w:val="nil"/>
            </w:tcBorders>
            <w:shd w:val="clear" w:color="auto" w:fill="FFFFFF"/>
            <w:vAlign w:val="center"/>
          </w:tcPr>
          <w:p w14:paraId="5A2C7C38">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徐顺星</w:t>
            </w:r>
          </w:p>
        </w:tc>
        <w:tc>
          <w:tcPr>
            <w:tcW w:w="5578" w:type="dxa"/>
            <w:tcBorders>
              <w:tl2br w:val="nil"/>
              <w:tr2bl w:val="nil"/>
            </w:tcBorders>
            <w:shd w:val="clear" w:color="auto" w:fill="FFFFFF"/>
            <w:vAlign w:val="center"/>
          </w:tcPr>
          <w:p w14:paraId="061C988D">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S011041000110192002229</w:t>
            </w:r>
          </w:p>
        </w:tc>
        <w:tc>
          <w:tcPr>
            <w:tcW w:w="2159" w:type="dxa"/>
            <w:tcBorders>
              <w:tl2br w:val="nil"/>
              <w:tr2bl w:val="nil"/>
            </w:tcBorders>
            <w:shd w:val="clear" w:color="auto" w:fill="FFFFFF"/>
            <w:vAlign w:val="center"/>
          </w:tcPr>
          <w:p w14:paraId="0A6A6A2C">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018803</w:t>
            </w:r>
          </w:p>
        </w:tc>
      </w:tr>
      <w:tr w14:paraId="500B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571" w:type="dxa"/>
            <w:vMerge w:val="restart"/>
            <w:tcBorders>
              <w:tl2br w:val="nil"/>
              <w:tr2bl w:val="nil"/>
            </w:tcBorders>
            <w:shd w:val="clear" w:color="auto" w:fill="FFFFFF"/>
            <w:vAlign w:val="center"/>
          </w:tcPr>
          <w:p w14:paraId="230B0D06">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项目组成员</w:t>
            </w:r>
          </w:p>
        </w:tc>
        <w:tc>
          <w:tcPr>
            <w:tcW w:w="922" w:type="dxa"/>
            <w:tcBorders>
              <w:tl2br w:val="nil"/>
              <w:tr2bl w:val="nil"/>
            </w:tcBorders>
            <w:shd w:val="clear" w:color="auto" w:fill="FFFFFF"/>
            <w:vAlign w:val="center"/>
          </w:tcPr>
          <w:p w14:paraId="07A5B4C8">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乔贯德</w:t>
            </w:r>
          </w:p>
        </w:tc>
        <w:tc>
          <w:tcPr>
            <w:tcW w:w="5578" w:type="dxa"/>
            <w:tcBorders>
              <w:tl2br w:val="nil"/>
              <w:tr2bl w:val="nil"/>
            </w:tcBorders>
            <w:shd w:val="clear" w:color="auto" w:fill="FFFFFF"/>
            <w:vAlign w:val="center"/>
          </w:tcPr>
          <w:p w14:paraId="77240CEE">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1700000000300087</w:t>
            </w:r>
          </w:p>
        </w:tc>
        <w:tc>
          <w:tcPr>
            <w:tcW w:w="2159" w:type="dxa"/>
            <w:tcBorders>
              <w:tl2br w:val="nil"/>
              <w:tr2bl w:val="nil"/>
            </w:tcBorders>
            <w:shd w:val="clear" w:color="auto" w:fill="FFFFFF"/>
            <w:vAlign w:val="center"/>
          </w:tcPr>
          <w:p w14:paraId="4FDD1D06">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030797</w:t>
            </w:r>
          </w:p>
        </w:tc>
      </w:tr>
      <w:tr w14:paraId="51E5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1D95E337">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31E03AE6">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舒斌</w:t>
            </w:r>
          </w:p>
        </w:tc>
        <w:tc>
          <w:tcPr>
            <w:tcW w:w="5578" w:type="dxa"/>
            <w:tcBorders>
              <w:tl2br w:val="nil"/>
              <w:tr2bl w:val="nil"/>
            </w:tcBorders>
            <w:shd w:val="clear" w:color="auto" w:fill="FFFFFF"/>
            <w:vAlign w:val="center"/>
          </w:tcPr>
          <w:p w14:paraId="53455E58">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0800000000205889</w:t>
            </w:r>
          </w:p>
        </w:tc>
        <w:tc>
          <w:tcPr>
            <w:tcW w:w="2159" w:type="dxa"/>
            <w:tcBorders>
              <w:tl2br w:val="nil"/>
              <w:tr2bl w:val="nil"/>
            </w:tcBorders>
            <w:shd w:val="clear" w:color="auto" w:fill="FFFFFF"/>
            <w:vAlign w:val="center"/>
          </w:tcPr>
          <w:p w14:paraId="7AAFD691">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013031</w:t>
            </w:r>
          </w:p>
        </w:tc>
      </w:tr>
      <w:tr w14:paraId="0257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36CAD703">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1E5BB1B5">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刘二平</w:t>
            </w:r>
          </w:p>
        </w:tc>
        <w:tc>
          <w:tcPr>
            <w:tcW w:w="5578" w:type="dxa"/>
            <w:tcBorders>
              <w:tl2br w:val="nil"/>
              <w:tr2bl w:val="nil"/>
            </w:tcBorders>
            <w:shd w:val="clear" w:color="auto" w:fill="FFFFFF"/>
            <w:vAlign w:val="center"/>
          </w:tcPr>
          <w:p w14:paraId="75F4AAFE">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03320241036000000887</w:t>
            </w:r>
          </w:p>
        </w:tc>
        <w:tc>
          <w:tcPr>
            <w:tcW w:w="2159" w:type="dxa"/>
            <w:tcBorders>
              <w:tl2br w:val="nil"/>
              <w:tr2bl w:val="nil"/>
            </w:tcBorders>
            <w:shd w:val="clear" w:color="auto" w:fill="FFFFFF"/>
            <w:vAlign w:val="center"/>
          </w:tcPr>
          <w:p w14:paraId="1A0330BB">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37250438462</w:t>
            </w:r>
          </w:p>
        </w:tc>
      </w:tr>
      <w:tr w14:paraId="51E5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24E5EA43">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2E477DDE">
            <w:pPr>
              <w:widowControl/>
              <w:spacing w:after="150"/>
              <w:jc w:val="center"/>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hd w:val="clear" w:color="auto" w:fill="FFFFFF"/>
                <w:lang w:val="en-US" w:eastAsia="zh-CN"/>
              </w:rPr>
              <w:t>赵云峰</w:t>
            </w:r>
          </w:p>
        </w:tc>
        <w:tc>
          <w:tcPr>
            <w:tcW w:w="5578" w:type="dxa"/>
            <w:tcBorders>
              <w:tl2br w:val="nil"/>
              <w:tr2bl w:val="nil"/>
            </w:tcBorders>
            <w:shd w:val="clear" w:color="auto" w:fill="FFFFFF"/>
            <w:vAlign w:val="center"/>
          </w:tcPr>
          <w:p w14:paraId="074F88C0">
            <w:pPr>
              <w:widowControl/>
              <w:spacing w:after="150"/>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1600000000200809</w:t>
            </w:r>
          </w:p>
        </w:tc>
        <w:tc>
          <w:tcPr>
            <w:tcW w:w="2159" w:type="dxa"/>
            <w:tcBorders>
              <w:tl2br w:val="nil"/>
              <w:tr2bl w:val="nil"/>
            </w:tcBorders>
            <w:shd w:val="clear" w:color="auto" w:fill="FFFFFF"/>
            <w:vAlign w:val="center"/>
          </w:tcPr>
          <w:p w14:paraId="13EF33F3">
            <w:pPr>
              <w:widowControl/>
              <w:spacing w:after="150"/>
              <w:jc w:val="center"/>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hd w:val="clear" w:color="auto" w:fill="FFFFFF"/>
                <w:lang w:val="en-US" w:eastAsia="zh-CN"/>
              </w:rPr>
              <w:t>030095</w:t>
            </w:r>
          </w:p>
        </w:tc>
      </w:tr>
      <w:tr w14:paraId="5B19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571" w:type="dxa"/>
            <w:tcBorders>
              <w:tl2br w:val="nil"/>
              <w:tr2bl w:val="nil"/>
            </w:tcBorders>
            <w:shd w:val="clear" w:color="auto" w:fill="FFFFFF"/>
            <w:vAlign w:val="center"/>
          </w:tcPr>
          <w:p w14:paraId="48B7D7F7">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8659" w:type="dxa"/>
            <w:gridSpan w:val="3"/>
            <w:tcBorders>
              <w:tl2br w:val="nil"/>
              <w:tr2bl w:val="nil"/>
            </w:tcBorders>
            <w:shd w:val="clear" w:color="auto" w:fill="FFFFFF"/>
            <w:vAlign w:val="center"/>
          </w:tcPr>
          <w:p w14:paraId="496D6656">
            <w:pPr>
              <w:jc w:val="center"/>
              <w:rPr>
                <w:rFonts w:ascii="宋体" w:hAnsi="宋体" w:cs="宋体"/>
                <w:sz w:val="24"/>
              </w:rPr>
            </w:pPr>
            <w:r>
              <w:rPr>
                <w:rFonts w:hint="eastAsia" w:ascii="宋体" w:hAnsi="宋体" w:cs="宋体"/>
                <w:sz w:val="24"/>
              </w:rPr>
              <w:t>/</w:t>
            </w:r>
          </w:p>
        </w:tc>
      </w:tr>
      <w:tr w14:paraId="3A39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0" w:hRule="atLeast"/>
          <w:jc w:val="center"/>
        </w:trPr>
        <w:tc>
          <w:tcPr>
            <w:tcW w:w="571" w:type="dxa"/>
            <w:tcBorders>
              <w:tl2br w:val="nil"/>
              <w:tr2bl w:val="nil"/>
            </w:tcBorders>
            <w:shd w:val="clear" w:color="auto" w:fill="FFFFFF"/>
            <w:vAlign w:val="center"/>
          </w:tcPr>
          <w:p w14:paraId="1E4D8FB7">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8659" w:type="dxa"/>
            <w:gridSpan w:val="3"/>
            <w:tcBorders>
              <w:tl2br w:val="nil"/>
              <w:tr2bl w:val="nil"/>
            </w:tcBorders>
            <w:shd w:val="clear" w:color="auto" w:fill="FFFFFF"/>
            <w:vAlign w:val="center"/>
          </w:tcPr>
          <w:p w14:paraId="12EBA978">
            <w:pPr>
              <w:widowControl/>
              <w:spacing w:after="150"/>
              <w:jc w:val="center"/>
              <w:rPr>
                <w:rFonts w:hint="default" w:ascii="Times New Roman" w:hAnsi="Times New Roman" w:eastAsia="宋体"/>
                <w:sz w:val="24"/>
                <w:lang w:val="en-US" w:eastAsia="zh-CN"/>
              </w:rPr>
            </w:pPr>
            <w:r>
              <w:rPr>
                <w:rFonts w:hint="eastAsia" w:ascii="宋体" w:hAnsi="宋体" w:eastAsia="宋体" w:cs="宋体"/>
                <w:kern w:val="0"/>
                <w:sz w:val="24"/>
                <w:shd w:val="clear" w:color="auto" w:fill="FFFFFF"/>
              </w:rPr>
              <w:t>徐顺星</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lang w:val="en-US" w:eastAsia="zh-CN"/>
              </w:rPr>
              <w:t>乔贯德</w:t>
            </w:r>
            <w:r>
              <w:rPr>
                <w:rFonts w:hint="eastAsia" w:ascii="宋体" w:hAnsi="宋体" w:cs="宋体"/>
                <w:sz w:val="24"/>
              </w:rPr>
              <w:t xml:space="preserve"> </w:t>
            </w:r>
            <w:r>
              <w:rPr>
                <w:rFonts w:hint="eastAsia"/>
                <w:sz w:val="24"/>
              </w:rPr>
              <w:t>202</w:t>
            </w:r>
            <w:r>
              <w:rPr>
                <w:rFonts w:hint="eastAsia"/>
                <w:sz w:val="24"/>
                <w:lang w:val="en-US" w:eastAsia="zh-CN"/>
              </w:rPr>
              <w:t>5.11.19</w:t>
            </w:r>
          </w:p>
        </w:tc>
      </w:tr>
      <w:tr w14:paraId="48F6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1" w:hRule="atLeast"/>
          <w:jc w:val="center"/>
        </w:trPr>
        <w:tc>
          <w:tcPr>
            <w:tcW w:w="571" w:type="dxa"/>
            <w:tcBorders>
              <w:tl2br w:val="nil"/>
              <w:tr2bl w:val="nil"/>
            </w:tcBorders>
            <w:shd w:val="clear" w:color="auto" w:fill="FFFFFF"/>
            <w:vAlign w:val="center"/>
          </w:tcPr>
          <w:p w14:paraId="420DD434">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8659" w:type="dxa"/>
            <w:gridSpan w:val="3"/>
            <w:tcBorders>
              <w:tl2br w:val="nil"/>
              <w:tr2bl w:val="nil"/>
            </w:tcBorders>
            <w:shd w:val="clear" w:color="auto" w:fill="FFFFFF"/>
            <w:vAlign w:val="center"/>
          </w:tcPr>
          <w:p w14:paraId="4BBB4E6F">
            <w:pPr>
              <w:widowControl/>
              <w:spacing w:after="150"/>
              <w:jc w:val="center"/>
              <w:rPr>
                <w:rFonts w:hint="default" w:ascii="Times New Roman" w:hAnsi="Times New Roman" w:eastAsia="仿宋_GB2312"/>
                <w:color w:val="FF0000"/>
                <w:sz w:val="24"/>
                <w:lang w:val="en-US" w:eastAsia="zh-CN"/>
              </w:rPr>
            </w:pPr>
            <w:r>
              <w:rPr>
                <w:rFonts w:hint="eastAsia" w:ascii="宋体" w:hAnsi="宋体" w:eastAsia="宋体" w:cs="宋体"/>
                <w:kern w:val="0"/>
                <w:sz w:val="24"/>
                <w:shd w:val="clear" w:color="auto" w:fill="FFFFFF"/>
              </w:rPr>
              <w:t>徐顺星</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lang w:val="en-US" w:eastAsia="zh-CN"/>
              </w:rPr>
              <w:t>乔贯德</w:t>
            </w:r>
            <w:r>
              <w:rPr>
                <w:rFonts w:hint="eastAsia" w:ascii="宋体" w:hAnsi="宋体" w:cs="宋体"/>
                <w:sz w:val="24"/>
              </w:rPr>
              <w:t xml:space="preserve"> </w:t>
            </w:r>
            <w:r>
              <w:rPr>
                <w:rFonts w:hint="eastAsia"/>
                <w:sz w:val="24"/>
              </w:rPr>
              <w:t>202</w:t>
            </w:r>
            <w:r>
              <w:rPr>
                <w:rFonts w:hint="eastAsia"/>
                <w:sz w:val="24"/>
                <w:lang w:val="en-US" w:eastAsia="zh-CN"/>
              </w:rPr>
              <w:t>5.12.10</w:t>
            </w:r>
          </w:p>
        </w:tc>
      </w:tr>
      <w:tr w14:paraId="2980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571" w:type="dxa"/>
            <w:tcBorders>
              <w:tl2br w:val="nil"/>
              <w:tr2bl w:val="nil"/>
            </w:tcBorders>
            <w:shd w:val="clear" w:color="auto" w:fill="FFFFFF"/>
            <w:vAlign w:val="center"/>
          </w:tcPr>
          <w:p w14:paraId="2843815E">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项目简介</w:t>
            </w:r>
          </w:p>
        </w:tc>
        <w:tc>
          <w:tcPr>
            <w:tcW w:w="8659" w:type="dxa"/>
            <w:gridSpan w:val="3"/>
            <w:tcBorders>
              <w:tl2br w:val="nil"/>
              <w:tr2bl w:val="nil"/>
            </w:tcBorders>
            <w:shd w:val="clear" w:color="auto" w:fill="FFFFFF"/>
          </w:tcPr>
          <w:p w14:paraId="2CBBE90D">
            <w:pPr>
              <w:pStyle w:val="16"/>
              <w:overflowPunct w:val="0"/>
              <w:adjustRightInd w:val="0"/>
              <w:snapToGrid w:val="0"/>
              <w:spacing w:before="0" w:beforeAutospacing="0" w:after="0" w:afterAutospacing="0" w:line="360" w:lineRule="auto"/>
              <w:ind w:firstLine="567"/>
              <w:jc w:val="both"/>
              <w:textAlignment w:val="baseline"/>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南昌市新建区兴岗加油站（以下简称“该加油站”）位于南昌市新建区石岗镇宁岗路西侧。企业类型为：个人独资企业，企业负责人为周小红，统一社会信用代码为913601220742857901，经营范围：汽油、柴油零售（凭危险化学品经营许可证经营至2023年1月19日）； 润滑油批发、零售。（依法须经批准的项目，经相关部门批准后方可开展经营活动）。</w:t>
            </w:r>
          </w:p>
          <w:p w14:paraId="2B7AF935">
            <w:pPr>
              <w:topLinePunct/>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南昌市新建区兴岗加油站，营业执照信息：成立日期：2013年08月06日；发证机关：南昌市新建区市场监督管理局；注册地址：南昌市新建区石岗镇宁岗路西侧。</w:t>
            </w:r>
          </w:p>
          <w:p w14:paraId="1929A2C4">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该站成品油零售经营批准证书有效期：2021年07月11日至2026年07月10日；发证机关：南昌市行政审批局。</w:t>
            </w:r>
          </w:p>
          <w:p w14:paraId="7AA39B9A">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于2023年01月20日取得了危险化学品经营许可证，证书编号：赣洪应急经（甲）[2023]000007号，有效期至2026年01月20日；自上次换证至今未发生安全生产事故。</w:t>
            </w:r>
          </w:p>
          <w:p w14:paraId="37ABB15B">
            <w:pPr>
              <w:snapToGrid w:val="0"/>
              <w:spacing w:line="360" w:lineRule="auto"/>
              <w:ind w:firstLine="480" w:firstLineChars="200"/>
              <w:rPr>
                <w:rFonts w:hint="eastAsia" w:ascii="宋体" w:hAnsi="宋体" w:cs="宋体"/>
                <w:kern w:val="0"/>
                <w:sz w:val="24"/>
                <w:shd w:val="clear" w:color="auto" w:fill="FFFFFF"/>
              </w:rPr>
            </w:pPr>
            <w:r>
              <w:rPr>
                <w:rFonts w:hint="eastAsia" w:ascii="宋体" w:hAnsi="宋体" w:eastAsia="宋体" w:cs="宋体"/>
                <w:kern w:val="0"/>
                <w:sz w:val="24"/>
                <w:szCs w:val="24"/>
                <w:shd w:val="clear" w:color="auto" w:fill="FFFFFF"/>
                <w:lang w:val="en-US" w:eastAsia="zh-CN" w:bidi="ar-SA"/>
              </w:rPr>
              <w:t>该加油站设有4台加油机（4台双枪加油机），5台单层油罐（2台20m³0#柴油罐﹑1台10m³92#汽油罐﹑1台20m³92#汽油罐﹑1台10m³95#汽油罐），最大储存能力为60m³（柴油罐容积折半计入油罐总容积），属三级加油站，汽油卸油、加油设置了油气回收系统。设有油罐泄漏检测报警仪、高低液位报警仪、油罐卸车点附近设置固定式防静电接地夹，油罐采用直埋方式，并设有防渗隔油池及抗浮基础。该加油站涉及的危化品为柴油和汽油，不涉及重点监管的危险化工工艺，汽油属于重点监管的危险化学品，不构成重大危险源。</w:t>
            </w:r>
          </w:p>
        </w:tc>
      </w:tr>
      <w:tr w14:paraId="4632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7" w:hRule="atLeast"/>
          <w:jc w:val="center"/>
        </w:trPr>
        <w:tc>
          <w:tcPr>
            <w:tcW w:w="571" w:type="dxa"/>
            <w:tcBorders>
              <w:tl2br w:val="nil"/>
              <w:tr2bl w:val="nil"/>
            </w:tcBorders>
            <w:shd w:val="clear" w:color="auto" w:fill="FFFFFF"/>
            <w:vAlign w:val="center"/>
          </w:tcPr>
          <w:p w14:paraId="70D138A8">
            <w:pPr>
              <w:widowControl/>
              <w:spacing w:after="150"/>
              <w:jc w:val="center"/>
            </w:pPr>
            <w:r>
              <w:rPr>
                <w:rFonts w:hint="eastAsia"/>
                <w:sz w:val="24"/>
              </w:rPr>
              <w:t>工艺流程</w:t>
            </w:r>
          </w:p>
        </w:tc>
        <w:tc>
          <w:tcPr>
            <w:tcW w:w="8659" w:type="dxa"/>
            <w:gridSpan w:val="3"/>
            <w:tcBorders>
              <w:tl2br w:val="nil"/>
              <w:tr2bl w:val="nil"/>
            </w:tcBorders>
            <w:shd w:val="clear" w:color="auto" w:fill="FFFFFF"/>
          </w:tcPr>
          <w:p w14:paraId="647E41C7">
            <w:pPr>
              <w:pStyle w:val="11"/>
              <w:spacing w:line="360" w:lineRule="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工艺流程</w:t>
            </w:r>
          </w:p>
          <w:p w14:paraId="76F45647">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工艺流程主要分为卸油、储油、加油、量油四部分。工艺能保证卸油畅通，储油时间合理，加油无阻，避免脱销、积压现象。</w:t>
            </w:r>
          </w:p>
          <w:p w14:paraId="4F8DC491">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（1）卸油</w:t>
            </w:r>
          </w:p>
          <w:p w14:paraId="4875BCA7">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汽油采用密闭卸油方式。油槽车进入加油站停稳后。用静电接地报警仪将车辆与接地体相连。静止五分钟后。将油气回收软管连到油罐车油气回收口，再连到油罐的油气回收快速接口。打开油罐回收口阀门。再将卸油软管与油槽车卸口相连，再连接到油罐卸油快速接口上。打开油罐的进口阀门，再打开槽车出口阀门。油槽车内油品靠自重压入油罐，罐内气体通过油气回收软管进入槽车，实现密闭卸油。卸完油后静止五分钟，关闭槽车卸油口阀门，再依次关闭油罐进口阀门、油罐油气回收口阀门，拆除卸油软管、再拆除油气回收软管，断开静电接地连线，油槽车驶出加油站。</w:t>
            </w:r>
          </w:p>
          <w:p w14:paraId="291CA88B">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油罐车密闭卸油工艺基本流程如下：</w:t>
            </w:r>
          </w:p>
          <w:p w14:paraId="1FA6C427">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-466725</wp:posOffset>
                      </wp:positionH>
                      <wp:positionV relativeFrom="paragraph">
                        <wp:posOffset>47625</wp:posOffset>
                      </wp:positionV>
                      <wp:extent cx="6577330" cy="1547495"/>
                      <wp:effectExtent l="0" t="0" r="0" b="0"/>
                      <wp:wrapNone/>
                      <wp:docPr id="93" name="矩形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577330" cy="1547495"/>
                              </a:xfrm>
                              <a:prstGeom prst="rect">
                                <a:avLst/>
                              </a:prstGeom>
                              <a:noFill/>
                              <a:ln>
                                <a:noFill/>
                              </a:ln>
                            </wps:spPr>
                            <wps:bodyPr upright="1"/>
                          </wps:wsp>
                        </a:graphicData>
                      </a:graphic>
                    </wp:anchor>
                  </w:drawing>
                </mc:Choice>
                <mc:Fallback>
                  <w:pict>
                    <v:rect id="_x0000_s1026" o:spid="_x0000_s1026" o:spt="1" style="position:absolute;left:0pt;margin-left:-36.75pt;margin-top:3.75pt;height:121.85pt;width:517.9pt;z-index:251661312;mso-width-relative:page;mso-height-relative:page;" filled="f" stroked="f" coordsize="21600,21600" o:gfxdata="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zQ6TNsAAAAJAQAADwAAAAAAAAABACAAAAAiAAAAZHJzL2Rvd25yZXYu&#10;eG1sUEsBAhQAFAAAAAgAh07iQH9O/tq/AQAAdAMAAA4AAAAAAAAAAQAgAAAAKgEAAGRycy9lMm9E&#10;b2MueG1sUEsFBgAAAAAGAAYAWQEAAFsFAAAAAA==&#10;">
                      <v:fill on="f" focussize="0,0"/>
                      <v:stroke on="f"/>
                      <v:imagedata o:title=""/>
                      <o:lock v:ext="edit" text="t" aspectratio="t"/>
                    </v:rect>
                  </w:pict>
                </mc:Fallback>
              </mc:AlternateContent>
            </w: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4986020" cy="1039495"/>
                      <wp:effectExtent l="5080" t="4445" r="7620" b="7620"/>
                      <wp:docPr id="26" name="组合 26"/>
                      <wp:cNvGraphicFramePr/>
                      <a:graphic xmlns:a="http://schemas.openxmlformats.org/drawingml/2006/main">
                        <a:graphicData uri="http://schemas.microsoft.com/office/word/2010/wordprocessingGroup">
                          <wpg:wgp>
                            <wpg:cNvGrpSpPr>
                              <a:grpSpLocks noRot="1"/>
                            </wpg:cNvGrpSpPr>
                            <wpg:grpSpPr>
                              <a:xfrm>
                                <a:off x="0" y="0"/>
                                <a:ext cx="4986020" cy="1039495"/>
                                <a:chOff x="1303" y="10813"/>
                                <a:chExt cx="7852" cy="1637"/>
                              </a:xfrm>
                            </wpg:grpSpPr>
                            <wps:wsp>
                              <wps:cNvPr id="9" name="文本框 9"/>
                              <wps:cNvSpPr txBox="1"/>
                              <wps:spPr>
                                <a:xfrm>
                                  <a:off x="4649" y="10813"/>
                                  <a:ext cx="2334"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55418A">
                                    <w:pPr>
                                      <w:ind w:firstLine="400" w:firstLineChars="200"/>
                                      <w:rPr>
                                        <w:sz w:val="20"/>
                                      </w:rPr>
                                    </w:pPr>
                                    <w:r>
                                      <w:rPr>
                                        <w:rFonts w:hint="eastAsia"/>
                                        <w:sz w:val="20"/>
                                      </w:rPr>
                                      <w:t>油气回收口</w:t>
                                    </w:r>
                                  </w:p>
                                </w:txbxContent>
                              </wps:txbx>
                              <wps:bodyPr lIns="87782" tIns="43891" rIns="87782" bIns="43891" upright="1"/>
                            </wps:wsp>
                            <wps:wsp>
                              <wps:cNvPr id="10" name="文本框 10"/>
                              <wps:cNvSpPr txBox="1"/>
                              <wps:spPr>
                                <a:xfrm>
                                  <a:off x="7535" y="10813"/>
                                  <a:ext cx="1620"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475207">
                                    <w:pPr>
                                      <w:rPr>
                                        <w:sz w:val="20"/>
                                      </w:rPr>
                                    </w:pPr>
                                    <w:r>
                                      <w:rPr>
                                        <w:rFonts w:hint="eastAsia"/>
                                        <w:sz w:val="20"/>
                                      </w:rPr>
                                      <w:t>油气回收管道</w:t>
                                    </w:r>
                                  </w:p>
                                </w:txbxContent>
                              </wps:txbx>
                              <wps:bodyPr lIns="87782" tIns="43891" rIns="87782" bIns="43891" upright="1"/>
                            </wps:wsp>
                            <wps:wsp>
                              <wps:cNvPr id="11" name="文本框 11"/>
                              <wps:cNvSpPr txBox="1"/>
                              <wps:spPr>
                                <a:xfrm>
                                  <a:off x="1303" y="11796"/>
                                  <a:ext cx="1422"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08CB81">
                                    <w:pPr>
                                      <w:jc w:val="center"/>
                                      <w:rPr>
                                        <w:sz w:val="20"/>
                                      </w:rPr>
                                    </w:pPr>
                                    <w:r>
                                      <w:rPr>
                                        <w:rFonts w:hint="eastAsia"/>
                                        <w:sz w:val="20"/>
                                      </w:rPr>
                                      <w:t>油罐车</w:t>
                                    </w:r>
                                  </w:p>
                                  <w:p w14:paraId="782AFCC3">
                                    <w:pPr>
                                      <w:rPr>
                                        <w:sz w:val="20"/>
                                      </w:rPr>
                                    </w:pPr>
                                  </w:p>
                                </w:txbxContent>
                              </wps:txbx>
                              <wps:bodyPr lIns="87782" tIns="43891" rIns="87782" bIns="43891" upright="1"/>
                            </wps:wsp>
                            <wps:wsp>
                              <wps:cNvPr id="12" name="文本框 12"/>
                              <wps:cNvSpPr txBox="1"/>
                              <wps:spPr>
                                <a:xfrm>
                                  <a:off x="4893" y="11811"/>
                                  <a:ext cx="1203"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5EAAD3">
                                    <w:pPr>
                                      <w:jc w:val="center"/>
                                      <w:rPr>
                                        <w:sz w:val="20"/>
                                      </w:rPr>
                                    </w:pPr>
                                    <w:r>
                                      <w:rPr>
                                        <w:rFonts w:hint="eastAsia"/>
                                        <w:sz w:val="20"/>
                                      </w:rPr>
                                      <w:t>快速接头</w:t>
                                    </w:r>
                                  </w:p>
                                </w:txbxContent>
                              </wps:txbx>
                              <wps:bodyPr lIns="87782" tIns="43891" rIns="87782" bIns="43891" upright="1"/>
                            </wps:wsp>
                            <wps:wsp>
                              <wps:cNvPr id="13" name="文本框 13"/>
                              <wps:cNvSpPr txBox="1"/>
                              <wps:spPr>
                                <a:xfrm>
                                  <a:off x="6282" y="11841"/>
                                  <a:ext cx="1394"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E776CE">
                                    <w:pPr>
                                      <w:jc w:val="center"/>
                                      <w:rPr>
                                        <w:sz w:val="20"/>
                                        <w:szCs w:val="21"/>
                                      </w:rPr>
                                    </w:pPr>
                                    <w:r>
                                      <w:rPr>
                                        <w:rFonts w:hint="eastAsia"/>
                                        <w:sz w:val="20"/>
                                        <w:szCs w:val="21"/>
                                      </w:rPr>
                                      <w:t>密闭卸油口</w:t>
                                    </w:r>
                                  </w:p>
                                </w:txbxContent>
                              </wps:txbx>
                              <wps:bodyPr lIns="87782" tIns="43891" rIns="87782" bIns="43891" upright="1"/>
                            </wps:wsp>
                            <wps:wsp>
                              <wps:cNvPr id="14" name="文本框 14"/>
                              <wps:cNvSpPr txBox="1"/>
                              <wps:spPr>
                                <a:xfrm>
                                  <a:off x="7951" y="11841"/>
                                  <a:ext cx="1187"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B4C7CD">
                                    <w:pPr>
                                      <w:rPr>
                                        <w:sz w:val="20"/>
                                      </w:rPr>
                                    </w:pPr>
                                    <w:r>
                                      <w:rPr>
                                        <w:rFonts w:hint="eastAsia"/>
                                        <w:sz w:val="20"/>
                                      </w:rPr>
                                      <w:t>汽油储罐</w:t>
                                    </w:r>
                                  </w:p>
                                </w:txbxContent>
                              </wps:txbx>
                              <wps:bodyPr lIns="87782" tIns="43891" rIns="87782" bIns="43891" upright="1"/>
                            </wps:wsp>
                            <wps:wsp>
                              <wps:cNvPr id="15" name="直接连接符 15"/>
                              <wps:cNvCnPr/>
                              <wps:spPr>
                                <a:xfrm>
                                  <a:off x="2736" y="12101"/>
                                  <a:ext cx="265" cy="16"/>
                                </a:xfrm>
                                <a:prstGeom prst="line">
                                  <a:avLst/>
                                </a:prstGeom>
                                <a:ln w="9525" cap="flat" cmpd="sng">
                                  <a:solidFill>
                                    <a:srgbClr val="000000"/>
                                  </a:solidFill>
                                  <a:prstDash val="solid"/>
                                  <a:headEnd type="none" w="med" len="med"/>
                                  <a:tailEnd type="triangle" w="med" len="med"/>
                                </a:ln>
                              </wps:spPr>
                              <wps:bodyPr upright="1"/>
                            </wps:wsp>
                            <wps:wsp>
                              <wps:cNvPr id="16" name="直接连接符 16"/>
                              <wps:cNvCnPr/>
                              <wps:spPr>
                                <a:xfrm>
                                  <a:off x="3740" y="12086"/>
                                  <a:ext cx="171" cy="1"/>
                                </a:xfrm>
                                <a:prstGeom prst="line">
                                  <a:avLst/>
                                </a:prstGeom>
                                <a:ln w="9525" cap="flat" cmpd="sng">
                                  <a:solidFill>
                                    <a:srgbClr val="000000"/>
                                  </a:solidFill>
                                  <a:prstDash val="solid"/>
                                  <a:headEnd type="none" w="med" len="med"/>
                                  <a:tailEnd type="triangle" w="med" len="med"/>
                                </a:ln>
                              </wps:spPr>
                              <wps:bodyPr upright="1"/>
                            </wps:wsp>
                            <wps:wsp>
                              <wps:cNvPr id="17" name="直接连接符 17"/>
                              <wps:cNvCnPr/>
                              <wps:spPr>
                                <a:xfrm>
                                  <a:off x="4754" y="12116"/>
                                  <a:ext cx="170" cy="1"/>
                                </a:xfrm>
                                <a:prstGeom prst="line">
                                  <a:avLst/>
                                </a:prstGeom>
                                <a:ln w="9525" cap="flat" cmpd="sng">
                                  <a:solidFill>
                                    <a:srgbClr val="000000"/>
                                  </a:solidFill>
                                  <a:prstDash val="solid"/>
                                  <a:headEnd type="none" w="med" len="med"/>
                                  <a:tailEnd type="triangle" w="med" len="med"/>
                                </a:ln>
                              </wps:spPr>
                              <wps:bodyPr upright="1"/>
                            </wps:wsp>
                            <wps:wsp>
                              <wps:cNvPr id="18" name="直接连接符 18"/>
                              <wps:cNvCnPr/>
                              <wps:spPr>
                                <a:xfrm>
                                  <a:off x="6142" y="12116"/>
                                  <a:ext cx="170" cy="1"/>
                                </a:xfrm>
                                <a:prstGeom prst="line">
                                  <a:avLst/>
                                </a:prstGeom>
                                <a:ln w="9525" cap="flat" cmpd="sng">
                                  <a:solidFill>
                                    <a:srgbClr val="000000"/>
                                  </a:solidFill>
                                  <a:prstDash val="solid"/>
                                  <a:headEnd type="none" w="med" len="med"/>
                                  <a:tailEnd type="triangle" w="med" len="med"/>
                                </a:ln>
                              </wps:spPr>
                              <wps:bodyPr upright="1"/>
                            </wps:wsp>
                            <wps:wsp>
                              <wps:cNvPr id="19" name="直接连接符 19"/>
                              <wps:cNvCnPr/>
                              <wps:spPr>
                                <a:xfrm flipH="1" flipV="1">
                                  <a:off x="8556" y="11423"/>
                                  <a:ext cx="14" cy="432"/>
                                </a:xfrm>
                                <a:prstGeom prst="line">
                                  <a:avLst/>
                                </a:prstGeom>
                                <a:ln w="9525" cap="flat" cmpd="sng">
                                  <a:solidFill>
                                    <a:srgbClr val="000000"/>
                                  </a:solidFill>
                                  <a:prstDash val="solid"/>
                                  <a:headEnd type="none" w="med" len="med"/>
                                  <a:tailEnd type="triangle" w="med" len="med"/>
                                </a:ln>
                              </wps:spPr>
                              <wps:bodyPr upright="1"/>
                            </wps:wsp>
                            <wps:wsp>
                              <wps:cNvPr id="20" name="直接连接符 20"/>
                              <wps:cNvCnPr/>
                              <wps:spPr>
                                <a:xfrm flipH="1">
                                  <a:off x="7027" y="11118"/>
                                  <a:ext cx="509" cy="1"/>
                                </a:xfrm>
                                <a:prstGeom prst="line">
                                  <a:avLst/>
                                </a:prstGeom>
                                <a:ln w="9525" cap="flat" cmpd="sng">
                                  <a:solidFill>
                                    <a:srgbClr val="000000"/>
                                  </a:solidFill>
                                  <a:prstDash val="solid"/>
                                  <a:headEnd type="none" w="med" len="med"/>
                                  <a:tailEnd type="triangle" w="med" len="med"/>
                                </a:ln>
                              </wps:spPr>
                              <wps:bodyPr upright="1"/>
                            </wps:wsp>
                            <wps:wsp>
                              <wps:cNvPr id="21" name="直接连接符 21"/>
                              <wps:cNvCnPr/>
                              <wps:spPr>
                                <a:xfrm>
                                  <a:off x="7691" y="12131"/>
                                  <a:ext cx="290" cy="1"/>
                                </a:xfrm>
                                <a:prstGeom prst="line">
                                  <a:avLst/>
                                </a:prstGeom>
                                <a:ln w="9525" cap="flat" cmpd="sng">
                                  <a:solidFill>
                                    <a:srgbClr val="000000"/>
                                  </a:solidFill>
                                  <a:prstDash val="solid"/>
                                  <a:headEnd type="none" w="med" len="med"/>
                                  <a:tailEnd type="triangle" w="med" len="med"/>
                                </a:ln>
                              </wps:spPr>
                              <wps:bodyPr upright="1"/>
                            </wps:wsp>
                            <wps:wsp>
                              <wps:cNvPr id="22" name="直接连接符 22"/>
                              <wps:cNvCnPr/>
                              <wps:spPr>
                                <a:xfrm flipH="1" flipV="1">
                                  <a:off x="2188" y="11103"/>
                                  <a:ext cx="2460" cy="14"/>
                                </a:xfrm>
                                <a:prstGeom prst="line">
                                  <a:avLst/>
                                </a:prstGeom>
                                <a:ln w="9525" cap="flat" cmpd="sng">
                                  <a:solidFill>
                                    <a:srgbClr val="000000"/>
                                  </a:solidFill>
                                  <a:prstDash val="solid"/>
                                  <a:headEnd type="none" w="med" len="med"/>
                                  <a:tailEnd type="none" w="med" len="med"/>
                                </a:ln>
                              </wps:spPr>
                              <wps:bodyPr upright="1"/>
                            </wps:wsp>
                            <wps:wsp>
                              <wps:cNvPr id="23" name="直接连接符 23"/>
                              <wps:cNvCnPr/>
                              <wps:spPr>
                                <a:xfrm flipH="1">
                                  <a:off x="2189" y="11117"/>
                                  <a:ext cx="14" cy="706"/>
                                </a:xfrm>
                                <a:prstGeom prst="line">
                                  <a:avLst/>
                                </a:prstGeom>
                                <a:ln w="9525" cap="flat" cmpd="sng">
                                  <a:solidFill>
                                    <a:srgbClr val="000000"/>
                                  </a:solidFill>
                                  <a:prstDash val="solid"/>
                                  <a:headEnd type="none" w="med" len="med"/>
                                  <a:tailEnd type="arrow" w="med" len="med"/>
                                </a:ln>
                              </wps:spPr>
                              <wps:bodyPr upright="1"/>
                            </wps:wsp>
                            <wps:wsp>
                              <wps:cNvPr id="24" name="文本框 24"/>
                              <wps:cNvSpPr txBox="1"/>
                              <wps:spPr>
                                <a:xfrm>
                                  <a:off x="2968" y="11811"/>
                                  <a:ext cx="748"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0F63A9">
                                    <w:pPr>
                                      <w:jc w:val="center"/>
                                      <w:rPr>
                                        <w:sz w:val="20"/>
                                      </w:rPr>
                                    </w:pPr>
                                    <w:r>
                                      <w:rPr>
                                        <w:rFonts w:hint="eastAsia"/>
                                        <w:sz w:val="20"/>
                                      </w:rPr>
                                      <w:t>阀门</w:t>
                                    </w:r>
                                  </w:p>
                                  <w:p w14:paraId="57D1E28F">
                                    <w:pPr>
                                      <w:rPr>
                                        <w:sz w:val="20"/>
                                      </w:rPr>
                                    </w:pPr>
                                  </w:p>
                                </w:txbxContent>
                              </wps:txbx>
                              <wps:bodyPr lIns="87782" tIns="43891" rIns="87782" bIns="43891" upright="1"/>
                            </wps:wsp>
                            <wps:wsp>
                              <wps:cNvPr id="25" name="文本框 25"/>
                              <wps:cNvSpPr txBox="1"/>
                              <wps:spPr>
                                <a:xfrm>
                                  <a:off x="3943" y="11811"/>
                                  <a:ext cx="748"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2E56D9">
                                    <w:pPr>
                                      <w:jc w:val="center"/>
                                      <w:rPr>
                                        <w:sz w:val="20"/>
                                      </w:rPr>
                                    </w:pPr>
                                    <w:r>
                                      <w:rPr>
                                        <w:rFonts w:hint="eastAsia"/>
                                        <w:sz w:val="20"/>
                                      </w:rPr>
                                      <w:t>胶管</w:t>
                                    </w:r>
                                  </w:p>
                                  <w:p w14:paraId="60CE277A">
                                    <w:pPr>
                                      <w:rPr>
                                        <w:sz w:val="20"/>
                                      </w:rPr>
                                    </w:pPr>
                                  </w:p>
                                </w:txbxContent>
                              </wps:txbx>
                              <wps:bodyPr lIns="87782" tIns="43891" rIns="87782" bIns="43891" upright="1"/>
                            </wps:wsp>
                          </wpg:wgp>
                        </a:graphicData>
                      </a:graphic>
                    </wp:inline>
                  </w:drawing>
                </mc:Choice>
                <mc:Fallback>
                  <w:pict>
                    <v:group id="_x0000_s1026" o:spid="_x0000_s1026" o:spt="203" style="height:81.85pt;width:392.6pt;" coordorigin="1303,10813" coordsize="7852,1637" o:gfxdata="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">
                      <o:lock v:ext="edit" rotation="t" aspectratio="f"/>
                      <v:shape id="_x0000_s1026" o:spid="_x0000_s1026" o:spt="202" type="#_x0000_t202" style="position:absolute;left:4649;top:10813;height:609;width:2334;" fillcolor="#FFFFFF" filled="t" stroked="t" coordsize="21600,21600" o:gfxdata="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dcQZ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0855418A">
                              <w:pPr>
                                <w:ind w:firstLine="400" w:firstLineChars="200"/>
                                <w:rPr>
                                  <w:sz w:val="20"/>
                                </w:rPr>
                              </w:pPr>
                              <w:r>
                                <w:rPr>
                                  <w:rFonts w:hint="eastAsia"/>
                                  <w:sz w:val="20"/>
                                </w:rPr>
                                <w:t>油气回收口</w:t>
                              </w:r>
                            </w:p>
                          </w:txbxContent>
                        </v:textbox>
                      </v:shape>
                      <v:shape id="_x0000_s1026" o:spid="_x0000_s1026" o:spt="202" type="#_x0000_t202" style="position:absolute;left:7535;top:10813;height:609;width:1620;" fillcolor="#FFFFFF" filled="t" stroked="t" coordsize="21600,21600" o:gfxdata="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d6U4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1E475207">
                              <w:pPr>
                                <w:rPr>
                                  <w:sz w:val="20"/>
                                </w:rPr>
                              </w:pPr>
                              <w:r>
                                <w:rPr>
                                  <w:rFonts w:hint="eastAsia"/>
                                  <w:sz w:val="20"/>
                                </w:rPr>
                                <w:t>油气回收管道</w:t>
                              </w:r>
                            </w:p>
                          </w:txbxContent>
                        </v:textbox>
                      </v:shape>
                      <v:shape id="_x0000_s1026" o:spid="_x0000_s1026" o:spt="202" type="#_x0000_t202" style="position:absolute;left:1303;top:11796;height:609;width:1422;" fillcolor="#FFFFFF" filled="t" stroked="t" coordsize="21600,21600" o:gfxdata="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pIxe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6.91196850393701pt,3.4559842519685pt,6.91196850393701pt,3.4559842519685pt">
                          <w:txbxContent>
                            <w:p w14:paraId="0408CB81">
                              <w:pPr>
                                <w:jc w:val="center"/>
                                <w:rPr>
                                  <w:sz w:val="20"/>
                                </w:rPr>
                              </w:pPr>
                              <w:r>
                                <w:rPr>
                                  <w:rFonts w:hint="eastAsia"/>
                                  <w:sz w:val="20"/>
                                </w:rPr>
                                <w:t>油罐车</w:t>
                              </w:r>
                            </w:p>
                            <w:p w14:paraId="782AFCC3">
                              <w:pPr>
                                <w:rPr>
                                  <w:sz w:val="20"/>
                                </w:rPr>
                              </w:pPr>
                            </w:p>
                          </w:txbxContent>
                        </v:textbox>
                      </v:shape>
                      <v:shape id="_x0000_s1026" o:spid="_x0000_s1026" o:spt="202" type="#_x0000_t202" style="position:absolute;left:4893;top:11811;height:609;width:1203;" fillcolor="#FFFFFF" filled="t" stroked="t" coordsize="21600,21600" o:gfxdata="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QK8O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6.91196850393701pt,3.4559842519685pt,6.91196850393701pt,3.4559842519685pt">
                          <w:txbxContent>
                            <w:p w14:paraId="745EAAD3">
                              <w:pPr>
                                <w:jc w:val="center"/>
                                <w:rPr>
                                  <w:sz w:val="20"/>
                                </w:rPr>
                              </w:pPr>
                              <w:r>
                                <w:rPr>
                                  <w:rFonts w:hint="eastAsia"/>
                                  <w:sz w:val="20"/>
                                </w:rPr>
                                <w:t>快速接头</w:t>
                              </w:r>
                            </w:p>
                          </w:txbxContent>
                        </v:textbox>
                      </v:shape>
                      <v:shape id="_x0000_s1026" o:spid="_x0000_s1026" o:spt="202" type="#_x0000_t202" style="position:absolute;left:6282;top:11841;height:609;width:1394;" fillcolor="#FFFFFF" filled="t" stroked="t" coordsize="21600,21600" o:gfxdata="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MCp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6CE776CE">
                              <w:pPr>
                                <w:jc w:val="center"/>
                                <w:rPr>
                                  <w:sz w:val="20"/>
                                  <w:szCs w:val="21"/>
                                </w:rPr>
                              </w:pPr>
                              <w:r>
                                <w:rPr>
                                  <w:rFonts w:hint="eastAsia"/>
                                  <w:sz w:val="20"/>
                                  <w:szCs w:val="21"/>
                                </w:rPr>
                                <w:t>密闭卸油口</w:t>
                              </w:r>
                            </w:p>
                          </w:txbxContent>
                        </v:textbox>
                      </v:shape>
                      <v:shape id="_x0000_s1026" o:spid="_x0000_s1026" o:spt="202" type="#_x0000_t202" style="position:absolute;left:7951;top:11841;height:609;width:1187;" fillcolor="#FFFFFF" filled="t" stroked="t" coordsize="21600,21600" o:gfxdata="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lku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0EB4C7CD">
                              <w:pPr>
                                <w:rPr>
                                  <w:sz w:val="20"/>
                                </w:rPr>
                              </w:pPr>
                              <w:r>
                                <w:rPr>
                                  <w:rFonts w:hint="eastAsia"/>
                                  <w:sz w:val="20"/>
                                </w:rPr>
                                <w:t>汽油储罐</w:t>
                              </w:r>
                            </w:p>
                          </w:txbxContent>
                        </v:textbox>
                      </v:shape>
                      <v:line id="_x0000_s1026" o:spid="_x0000_s1026" o:spt="20" style="position:absolute;left:2736;top:12101;height:16;width:265;"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740;top:12086;height:1;width:171;"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4754;top:12116;height:1;width:170;"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6142;top:12116;height:1;width:170;"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556;top:11423;flip:x y;height:432;width:14;" filled="f" stroked="t" coordsize="21600,21600" o:gfxdata="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qAkF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line id="_x0000_s1026" o:spid="_x0000_s1026" o:spt="20" style="position:absolute;left:7027;top:11118;flip:x;height:1;width:509;" filled="f" stroked="t" coordsize="21600,21600" o:gfxdata="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4Qy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7691;top:12131;height:1;width:290;"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2188;top:11103;flip:x y;height:14;width:2460;" filled="f" stroked="t" coordsize="21600,21600" o:gfxdata="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Irtze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2189;top:11117;flip:x;height:706;width:14;" filled="f" stroked="t" coordsize="21600,21600" o:gfxdata="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9nKl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shape id="_x0000_s1026" o:spid="_x0000_s1026" o:spt="202" type="#_x0000_t202" style="position:absolute;left:2968;top:11811;height:609;width:748;" fillcolor="#FFFFFF" filled="t" stroked="t" coordsize="21600,21600" o:gfxdata="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iVhc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6D0F63A9">
                              <w:pPr>
                                <w:jc w:val="center"/>
                                <w:rPr>
                                  <w:sz w:val="20"/>
                                </w:rPr>
                              </w:pPr>
                              <w:r>
                                <w:rPr>
                                  <w:rFonts w:hint="eastAsia"/>
                                  <w:sz w:val="20"/>
                                </w:rPr>
                                <w:t>阀门</w:t>
                              </w:r>
                            </w:p>
                            <w:p w14:paraId="57D1E28F">
                              <w:pPr>
                                <w:rPr>
                                  <w:sz w:val="20"/>
                                </w:rPr>
                              </w:pPr>
                            </w:p>
                          </w:txbxContent>
                        </v:textbox>
                      </v:shape>
                      <v:shape id="_x0000_s1026" o:spid="_x0000_s1026" o:spt="202" type="#_x0000_t202" style="position:absolute;left:3943;top:11811;height:609;width:748;" fillcolor="#FFFFFF" filled="t" stroked="t" coordsize="21600,21600" o:gfxdata="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xf3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782E56D9">
                              <w:pPr>
                                <w:jc w:val="center"/>
                                <w:rPr>
                                  <w:sz w:val="20"/>
                                </w:rPr>
                              </w:pPr>
                              <w:r>
                                <w:rPr>
                                  <w:rFonts w:hint="eastAsia"/>
                                  <w:sz w:val="20"/>
                                </w:rPr>
                                <w:t>胶管</w:t>
                              </w:r>
                            </w:p>
                            <w:p w14:paraId="60CE277A">
                              <w:pPr>
                                <w:rPr>
                                  <w:sz w:val="20"/>
                                </w:rPr>
                              </w:pPr>
                            </w:p>
                          </w:txbxContent>
                        </v:textbox>
                      </v:shape>
                      <w10:wrap type="none"/>
                      <w10:anchorlock/>
                    </v:group>
                  </w:pict>
                </mc:Fallback>
              </mc:AlternateContent>
            </w:r>
          </w:p>
          <w:p w14:paraId="62803B5F">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图2.2-2 油罐车汽油密闭卸油工艺流程框图</w:t>
            </w:r>
          </w:p>
          <w:p w14:paraId="76680170">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该站柴油采用密闭卸油方式。油品由油罐车通过公路运输送至加油站后，用防静电接地报警器的接地夹接地后，稳油</w:t>
            </w:r>
            <w:r>
              <w:rPr>
                <w:rFonts w:hint="eastAsia" w:ascii="宋体" w:hAnsi="宋体" w:cs="宋体"/>
                <w:kern w:val="0"/>
                <w:sz w:val="24"/>
                <w:szCs w:val="24"/>
                <w:shd w:val="clear" w:color="auto" w:fill="FFFFFF"/>
                <w:lang w:val="en-US" w:eastAsia="zh-CN" w:bidi="ar-SA"/>
              </w:rPr>
              <w:t>5</w:t>
            </w:r>
            <w:r>
              <w:rPr>
                <w:rFonts w:hint="eastAsia" w:ascii="宋体" w:hAnsi="宋体" w:eastAsia="宋体" w:cs="宋体"/>
                <w:kern w:val="0"/>
                <w:sz w:val="24"/>
                <w:szCs w:val="24"/>
                <w:shd w:val="clear" w:color="auto" w:fill="FFFFFF"/>
                <w:lang w:val="en-US" w:eastAsia="zh-CN" w:bidi="ar-SA"/>
              </w:rPr>
              <w:t>分钟，连接软管快速接头，打开油罐车阀门通过软管卸入相应油罐。</w:t>
            </w:r>
          </w:p>
          <w:p w14:paraId="4A19B8D7">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s">
                  <w:drawing>
                    <wp:anchor distT="0" distB="0" distL="114300" distR="114300" simplePos="0" relativeHeight="251660288" behindDoc="1" locked="0" layoutInCell="1" allowOverlap="1">
                      <wp:simplePos x="0" y="0"/>
                      <wp:positionH relativeFrom="column">
                        <wp:posOffset>-438150</wp:posOffset>
                      </wp:positionH>
                      <wp:positionV relativeFrom="paragraph">
                        <wp:posOffset>10160</wp:posOffset>
                      </wp:positionV>
                      <wp:extent cx="6718300" cy="717550"/>
                      <wp:effectExtent l="0" t="0" r="0" b="0"/>
                      <wp:wrapNone/>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718300" cy="717550"/>
                              </a:xfrm>
                              <a:prstGeom prst="rect">
                                <a:avLst/>
                              </a:prstGeom>
                              <a:noFill/>
                              <a:ln>
                                <a:noFill/>
                              </a:ln>
                            </wps:spPr>
                            <wps:bodyPr upright="1"/>
                          </wps:wsp>
                        </a:graphicData>
                      </a:graphic>
                    </wp:anchor>
                  </w:drawing>
                </mc:Choice>
                <mc:Fallback>
                  <w:pict>
                    <v:rect id="_x0000_s1026" o:spid="_x0000_s1026" o:spt="1" style="position:absolute;left:0pt;margin-left:-34.5pt;margin-top:0.8pt;height:56.5pt;width:529pt;z-index:-251656192;mso-width-relative:page;mso-height-relative:page;" filled="f" stroked="f" coordsize="21600,21600" o:gfxdata="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zHLKHXAAAACQEAAA8AAAAAAAAAAQAgAAAAIgAAAGRycy9kb3ducmV2LnhtbFBLAQIU&#10;ABQAAAAIAIdO4kDFk2xYuwEAAHEDAAAOAAAAAAAAAAEAIAAAACYBAABkcnMvZTJvRG9jLnhtbFBL&#10;BQYAAAAABgAGAFkBAABTBQAAAAA=&#10;">
                      <v:fill on="f" focussize="0,0"/>
                      <v:stroke on="f"/>
                      <v:imagedata o:title=""/>
                      <o:lock v:ext="edit" text="t" aspectratio="t"/>
                    </v:rect>
                  </w:pict>
                </mc:Fallback>
              </mc:AlternateContent>
            </w: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201920" cy="347980"/>
                      <wp:effectExtent l="4445" t="4445" r="5715" b="13335"/>
                      <wp:docPr id="42" name="组合 42"/>
                      <wp:cNvGraphicFramePr/>
                      <a:graphic xmlns:a="http://schemas.openxmlformats.org/drawingml/2006/main">
                        <a:graphicData uri="http://schemas.microsoft.com/office/word/2010/wordprocessingGroup">
                          <wpg:wgp>
                            <wpg:cNvGrpSpPr>
                              <a:grpSpLocks noRot="1"/>
                            </wpg:cNvGrpSpPr>
                            <wpg:grpSpPr>
                              <a:xfrm>
                                <a:off x="0" y="0"/>
                                <a:ext cx="5201920" cy="347980"/>
                                <a:chOff x="5197" y="244927"/>
                                <a:chExt cx="9550" cy="976"/>
                              </a:xfrm>
                            </wpg:grpSpPr>
                            <wps:wsp>
                              <wps:cNvPr id="27" name="文本框 27"/>
                              <wps:cNvSpPr txBox="1"/>
                              <wps:spPr>
                                <a:xfrm>
                                  <a:off x="5197" y="245078"/>
                                  <a:ext cx="1467"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586A80">
                                    <w:pPr>
                                      <w:jc w:val="center"/>
                                      <w:rPr>
                                        <w:sz w:val="20"/>
                                      </w:rPr>
                                    </w:pPr>
                                    <w:r>
                                      <w:rPr>
                                        <w:rFonts w:hint="eastAsia"/>
                                        <w:sz w:val="20"/>
                                      </w:rPr>
                                      <w:t>油罐车</w:t>
                                    </w:r>
                                  </w:p>
                                  <w:p w14:paraId="77261B1A">
                                    <w:pPr>
                                      <w:rPr>
                                        <w:sz w:val="20"/>
                                      </w:rPr>
                                    </w:pPr>
                                  </w:p>
                                </w:txbxContent>
                              </wps:txbx>
                              <wps:bodyPr lIns="87782" tIns="43891" rIns="87782" bIns="43891" upright="1"/>
                            </wps:wsp>
                            <wps:wsp>
                              <wps:cNvPr id="28" name="文本框 28"/>
                              <wps:cNvSpPr txBox="1"/>
                              <wps:spPr>
                                <a:xfrm>
                                  <a:off x="7799" y="245078"/>
                                  <a:ext cx="69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14EBED">
                                    <w:pPr>
                                      <w:rPr>
                                        <w:sz w:val="20"/>
                                      </w:rPr>
                                    </w:pPr>
                                    <w:r>
                                      <w:rPr>
                                        <w:rFonts w:hint="eastAsia"/>
                                        <w:sz w:val="20"/>
                                      </w:rPr>
                                      <w:t>胶管</w:t>
                                    </w:r>
                                  </w:p>
                                </w:txbxContent>
                              </wps:txbx>
                              <wps:bodyPr vert="eaVert" lIns="87782" tIns="43891" rIns="87782" bIns="43891" upright="1"/>
                            </wps:wsp>
                            <wps:wsp>
                              <wps:cNvPr id="29" name="文本框 29"/>
                              <wps:cNvSpPr txBox="1"/>
                              <wps:spPr>
                                <a:xfrm>
                                  <a:off x="8666" y="245078"/>
                                  <a:ext cx="1213"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B9155D">
                                    <w:pPr>
                                      <w:rPr>
                                        <w:sz w:val="20"/>
                                      </w:rPr>
                                    </w:pPr>
                                    <w:r>
                                      <w:rPr>
                                        <w:rFonts w:hint="eastAsia"/>
                                        <w:sz w:val="20"/>
                                      </w:rPr>
                                      <w:t>快速接头</w:t>
                                    </w:r>
                                  </w:p>
                                </w:txbxContent>
                              </wps:txbx>
                              <wps:bodyPr lIns="87782" tIns="43891" rIns="87782" bIns="43891" upright="1"/>
                            </wps:wsp>
                            <wps:wsp>
                              <wps:cNvPr id="30" name="文本框 30"/>
                              <wps:cNvSpPr txBox="1"/>
                              <wps:spPr>
                                <a:xfrm>
                                  <a:off x="10053" y="245078"/>
                                  <a:ext cx="15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70C42F">
                                    <w:pPr>
                                      <w:rPr>
                                        <w:sz w:val="20"/>
                                        <w:szCs w:val="21"/>
                                      </w:rPr>
                                    </w:pPr>
                                    <w:r>
                                      <w:rPr>
                                        <w:rFonts w:hint="eastAsia"/>
                                        <w:sz w:val="20"/>
                                        <w:szCs w:val="21"/>
                                      </w:rPr>
                                      <w:t>密闭卸油口</w:t>
                                    </w:r>
                                  </w:p>
                                </w:txbxContent>
                              </wps:txbx>
                              <wps:bodyPr lIns="87782" tIns="43891" rIns="87782" bIns="43891" upright="1"/>
                            </wps:wsp>
                            <wps:wsp>
                              <wps:cNvPr id="31" name="文本框 31"/>
                              <wps:cNvSpPr txBox="1"/>
                              <wps:spPr>
                                <a:xfrm>
                                  <a:off x="11788" y="245078"/>
                                  <a:ext cx="1212"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3425BD">
                                    <w:pPr>
                                      <w:jc w:val="center"/>
                                      <w:rPr>
                                        <w:sz w:val="20"/>
                                      </w:rPr>
                                    </w:pPr>
                                    <w:r>
                                      <w:rPr>
                                        <w:rFonts w:hint="eastAsia"/>
                                        <w:sz w:val="20"/>
                                      </w:rPr>
                                      <w:t>储罐</w:t>
                                    </w:r>
                                  </w:p>
                                </w:txbxContent>
                              </wps:txbx>
                              <wps:bodyPr lIns="87782" tIns="43891" rIns="87782" bIns="43891" upright="1"/>
                            </wps:wsp>
                            <wps:wsp>
                              <wps:cNvPr id="32" name="文本框 32"/>
                              <wps:cNvSpPr txBox="1"/>
                              <wps:spPr>
                                <a:xfrm>
                                  <a:off x="13175" y="244927"/>
                                  <a:ext cx="696" cy="97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AE15D1">
                                    <w:pPr>
                                      <w:rPr>
                                        <w:sz w:val="20"/>
                                      </w:rPr>
                                    </w:pPr>
                                    <w:r>
                                      <w:rPr>
                                        <w:rFonts w:hint="eastAsia"/>
                                        <w:sz w:val="20"/>
                                      </w:rPr>
                                      <w:t>通气管</w:t>
                                    </w:r>
                                  </w:p>
                                </w:txbxContent>
                              </wps:txbx>
                              <wps:bodyPr vert="eaVert" lIns="87782" tIns="43891" rIns="87782" bIns="43891" upright="1"/>
                            </wps:wsp>
                            <wps:wsp>
                              <wps:cNvPr id="33" name="文本框 33"/>
                              <wps:cNvSpPr txBox="1"/>
                              <wps:spPr>
                                <a:xfrm>
                                  <a:off x="14053" y="244957"/>
                                  <a:ext cx="695" cy="9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C2B523">
                                    <w:pPr>
                                      <w:rPr>
                                        <w:sz w:val="20"/>
                                      </w:rPr>
                                    </w:pPr>
                                    <w:r>
                                      <w:rPr>
                                        <w:rFonts w:hint="eastAsia"/>
                                        <w:sz w:val="20"/>
                                      </w:rPr>
                                      <w:t>阻火器</w:t>
                                    </w:r>
                                  </w:p>
                                </w:txbxContent>
                              </wps:txbx>
                              <wps:bodyPr vert="eaVert" lIns="87782" tIns="43891" rIns="87782" bIns="43891" upright="1"/>
                            </wps:wsp>
                            <wps:wsp>
                              <wps:cNvPr id="34" name="直接连接符 34"/>
                              <wps:cNvCnPr/>
                              <wps:spPr>
                                <a:xfrm>
                                  <a:off x="6584" y="245379"/>
                                  <a:ext cx="347" cy="1"/>
                                </a:xfrm>
                                <a:prstGeom prst="line">
                                  <a:avLst/>
                                </a:prstGeom>
                                <a:ln w="9525" cap="flat" cmpd="sng">
                                  <a:solidFill>
                                    <a:srgbClr val="000000"/>
                                  </a:solidFill>
                                  <a:prstDash val="solid"/>
                                  <a:headEnd type="none" w="med" len="med"/>
                                  <a:tailEnd type="triangle" w="med" len="med"/>
                                </a:ln>
                              </wps:spPr>
                              <wps:bodyPr upright="1"/>
                            </wps:wsp>
                            <wps:wsp>
                              <wps:cNvPr id="35" name="直接连接符 35"/>
                              <wps:cNvCnPr/>
                              <wps:spPr>
                                <a:xfrm>
                                  <a:off x="7625" y="245379"/>
                                  <a:ext cx="175" cy="1"/>
                                </a:xfrm>
                                <a:prstGeom prst="line">
                                  <a:avLst/>
                                </a:prstGeom>
                                <a:ln w="9525" cap="flat" cmpd="sng">
                                  <a:solidFill>
                                    <a:srgbClr val="000000"/>
                                  </a:solidFill>
                                  <a:prstDash val="solid"/>
                                  <a:headEnd type="none" w="med" len="med"/>
                                  <a:tailEnd type="triangle" w="med" len="med"/>
                                </a:ln>
                              </wps:spPr>
                              <wps:bodyPr upright="1"/>
                            </wps:wsp>
                            <wps:wsp>
                              <wps:cNvPr id="36" name="直接连接符 36"/>
                              <wps:cNvCnPr/>
                              <wps:spPr>
                                <a:xfrm>
                                  <a:off x="8492" y="245379"/>
                                  <a:ext cx="174" cy="1"/>
                                </a:xfrm>
                                <a:prstGeom prst="line">
                                  <a:avLst/>
                                </a:prstGeom>
                                <a:ln w="9525" cap="flat" cmpd="sng">
                                  <a:solidFill>
                                    <a:srgbClr val="000000"/>
                                  </a:solidFill>
                                  <a:prstDash val="solid"/>
                                  <a:headEnd type="none" w="med" len="med"/>
                                  <a:tailEnd type="triangle" w="med" len="med"/>
                                </a:ln>
                              </wps:spPr>
                              <wps:bodyPr upright="1"/>
                            </wps:wsp>
                            <wps:wsp>
                              <wps:cNvPr id="37" name="直接连接符 37"/>
                              <wps:cNvCnPr/>
                              <wps:spPr>
                                <a:xfrm>
                                  <a:off x="9879" y="245379"/>
                                  <a:ext cx="174" cy="1"/>
                                </a:xfrm>
                                <a:prstGeom prst="line">
                                  <a:avLst/>
                                </a:prstGeom>
                                <a:ln w="9525" cap="flat" cmpd="sng">
                                  <a:solidFill>
                                    <a:srgbClr val="000000"/>
                                  </a:solidFill>
                                  <a:prstDash val="solid"/>
                                  <a:headEnd type="none" w="med" len="med"/>
                                  <a:tailEnd type="triangle" w="med" len="med"/>
                                </a:ln>
                              </wps:spPr>
                              <wps:bodyPr upright="1"/>
                            </wps:wsp>
                            <wps:wsp>
                              <wps:cNvPr id="38" name="直接连接符 38"/>
                              <wps:cNvCnPr/>
                              <wps:spPr>
                                <a:xfrm>
                                  <a:off x="13000" y="245379"/>
                                  <a:ext cx="176" cy="1"/>
                                </a:xfrm>
                                <a:prstGeom prst="line">
                                  <a:avLst/>
                                </a:prstGeom>
                                <a:ln w="9525" cap="flat" cmpd="sng">
                                  <a:solidFill>
                                    <a:srgbClr val="000000"/>
                                  </a:solidFill>
                                  <a:prstDash val="solid"/>
                                  <a:headEnd type="none" w="med" len="med"/>
                                  <a:tailEnd type="triangle" w="med" len="med"/>
                                </a:ln>
                              </wps:spPr>
                              <wps:bodyPr upright="1"/>
                            </wps:wsp>
                            <wps:wsp>
                              <wps:cNvPr id="39" name="直接连接符 39"/>
                              <wps:cNvCnPr/>
                              <wps:spPr>
                                <a:xfrm>
                                  <a:off x="13882" y="245409"/>
                                  <a:ext cx="172" cy="1"/>
                                </a:xfrm>
                                <a:prstGeom prst="line">
                                  <a:avLst/>
                                </a:prstGeom>
                                <a:ln w="9525" cap="flat" cmpd="sng">
                                  <a:solidFill>
                                    <a:srgbClr val="000000"/>
                                  </a:solidFill>
                                  <a:prstDash val="solid"/>
                                  <a:headEnd type="none" w="med" len="med"/>
                                  <a:tailEnd type="triangle" w="med" len="med"/>
                                </a:ln>
                              </wps:spPr>
                              <wps:bodyPr upright="1"/>
                            </wps:wsp>
                            <wps:wsp>
                              <wps:cNvPr id="40" name="直接连接符 40"/>
                              <wps:cNvCnPr/>
                              <wps:spPr>
                                <a:xfrm>
                                  <a:off x="11614" y="245379"/>
                                  <a:ext cx="174" cy="1"/>
                                </a:xfrm>
                                <a:prstGeom prst="line">
                                  <a:avLst/>
                                </a:prstGeom>
                                <a:ln w="9525" cap="flat" cmpd="sng">
                                  <a:solidFill>
                                    <a:srgbClr val="000000"/>
                                  </a:solidFill>
                                  <a:prstDash val="solid"/>
                                  <a:headEnd type="none" w="med" len="med"/>
                                  <a:tailEnd type="triangle" w="med" len="med"/>
                                </a:ln>
                              </wps:spPr>
                              <wps:bodyPr upright="1"/>
                            </wps:wsp>
                            <wps:wsp>
                              <wps:cNvPr id="41" name="文本框 41"/>
                              <wps:cNvSpPr txBox="1"/>
                              <wps:spPr>
                                <a:xfrm>
                                  <a:off x="6912" y="245029"/>
                                  <a:ext cx="686" cy="6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D350B9">
                                    <w:pPr>
                                      <w:rPr>
                                        <w:sz w:val="20"/>
                                      </w:rPr>
                                    </w:pPr>
                                    <w:r>
                                      <w:rPr>
                                        <w:rFonts w:hint="eastAsia"/>
                                        <w:sz w:val="20"/>
                                      </w:rPr>
                                      <w:t>阀门</w:t>
                                    </w:r>
                                  </w:p>
                                </w:txbxContent>
                              </wps:txbx>
                              <wps:bodyPr vert="eaVert" lIns="87782" tIns="43891" rIns="87782" bIns="43891" upright="1"/>
                            </wps:wsp>
                          </wpg:wgp>
                        </a:graphicData>
                      </a:graphic>
                    </wp:inline>
                  </w:drawing>
                </mc:Choice>
                <mc:Fallback>
                  <w:pict>
                    <v:group id="_x0000_s1026" o:spid="_x0000_s1026" o:spt="203" style="height:27.4pt;width:409.6pt;" coordorigin="5197,244927" coordsize="9550,976" o:gfxdata="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">
                      <o:lock v:ext="edit" rotation="t" aspectratio="f"/>
                      <v:shape id="_x0000_s1026" o:spid="_x0000_s1026" o:spt="202" type="#_x0000_t202" style="position:absolute;left:5197;top:245078;height:601;width:1467;" fillcolor="#FFFFFF" filled="t" stroked="t" coordsize="21600,21600" o:gfxdata="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FvGK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24586A80">
                              <w:pPr>
                                <w:jc w:val="center"/>
                                <w:rPr>
                                  <w:sz w:val="20"/>
                                </w:rPr>
                              </w:pPr>
                              <w:r>
                                <w:rPr>
                                  <w:rFonts w:hint="eastAsia"/>
                                  <w:sz w:val="20"/>
                                </w:rPr>
                                <w:t>油罐车</w:t>
                              </w:r>
                            </w:p>
                            <w:p w14:paraId="77261B1A">
                              <w:pPr>
                                <w:rPr>
                                  <w:sz w:val="20"/>
                                </w:rPr>
                              </w:pPr>
                            </w:p>
                          </w:txbxContent>
                        </v:textbox>
                      </v:shape>
                      <v:shape id="_x0000_s1026" o:spid="_x0000_s1026" o:spt="202" type="#_x0000_t202" style="position:absolute;left:7799;top:245078;height:601;width:691;" fillcolor="#FFFFFF" filled="t" stroked="t" coordsize="21600,21600" o:gfxdata="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euQYQtwAAANsAAAAP&#10;AAAAAAAAAAEAIAAAACIAAABkcnMvZG93bnJldi54bWxQSwECFAAUAAAACACHTuJAMy8FnjsAAAA5&#10;AAAAEAAAAAAAAAABACAAAAAGAQAAZHJzL3NoYXBleG1sLnhtbFBLBQYAAAAABgAGAFsBAACwAwAA&#10;AAA=&#10;">
                        <v:fill on="t" focussize="0,0"/>
                        <v:stroke color="#000000" joinstyle="miter"/>
                        <v:imagedata o:title=""/>
                        <o:lock v:ext="edit" aspectratio="f"/>
                        <v:textbox inset="6.91196850393701pt,3.4559842519685pt,6.91196850393701pt,3.4559842519685pt" style="layout-flow:vertical-ideographic;">
                          <w:txbxContent>
                            <w:p w14:paraId="1314EBED">
                              <w:pPr>
                                <w:rPr>
                                  <w:sz w:val="20"/>
                                </w:rPr>
                              </w:pPr>
                              <w:r>
                                <w:rPr>
                                  <w:rFonts w:hint="eastAsia"/>
                                  <w:sz w:val="20"/>
                                </w:rPr>
                                <w:t>胶管</w:t>
                              </w:r>
                            </w:p>
                          </w:txbxContent>
                        </v:textbox>
                      </v:shape>
                      <v:shape id="_x0000_s1026" o:spid="_x0000_s1026" o:spt="202" type="#_x0000_t202" style="position:absolute;left:8666;top:245078;height:601;width:1213;" fillcolor="#FFFFFF" filled="t" stroked="t" coordsize="21600,21600" o:gfxdata="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j3w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37B9155D">
                              <w:pPr>
                                <w:rPr>
                                  <w:sz w:val="20"/>
                                </w:rPr>
                              </w:pPr>
                              <w:r>
                                <w:rPr>
                                  <w:rFonts w:hint="eastAsia"/>
                                  <w:sz w:val="20"/>
                                </w:rPr>
                                <w:t>快速接头</w:t>
                              </w:r>
                            </w:p>
                          </w:txbxContent>
                        </v:textbox>
                      </v:shape>
                      <v:shape id="_x0000_s1026" o:spid="_x0000_s1026" o:spt="202" type="#_x0000_t202" style="position:absolute;left:10053;top:245078;height:601;width:1561;" fillcolor="#FFFFFF" filled="t" stroked="t" coordsize="21600,21600" o:gfxdata="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mvIg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6.91196850393701pt,3.4559842519685pt,6.91196850393701pt,3.4559842519685pt">
                          <w:txbxContent>
                            <w:p w14:paraId="4C70C42F">
                              <w:pPr>
                                <w:rPr>
                                  <w:sz w:val="20"/>
                                  <w:szCs w:val="21"/>
                                </w:rPr>
                              </w:pPr>
                              <w:r>
                                <w:rPr>
                                  <w:rFonts w:hint="eastAsia"/>
                                  <w:sz w:val="20"/>
                                  <w:szCs w:val="21"/>
                                </w:rPr>
                                <w:t>密闭卸油口</w:t>
                              </w:r>
                            </w:p>
                          </w:txbxContent>
                        </v:textbox>
                      </v:shape>
                      <v:shape id="_x0000_s1026" o:spid="_x0000_s1026" o:spt="202" type="#_x0000_t202" style="position:absolute;left:11788;top:245078;height:601;width:1212;" fillcolor="#FFFFFF" filled="t" stroked="t" coordsize="21600,21600" o:gfxdata="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J20Z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123425BD">
                              <w:pPr>
                                <w:jc w:val="center"/>
                                <w:rPr>
                                  <w:sz w:val="20"/>
                                </w:rPr>
                              </w:pPr>
                              <w:r>
                                <w:rPr>
                                  <w:rFonts w:hint="eastAsia"/>
                                  <w:sz w:val="20"/>
                                </w:rPr>
                                <w:t>储罐</w:t>
                              </w:r>
                            </w:p>
                          </w:txbxContent>
                        </v:textbox>
                      </v:shape>
                      <v:shape id="_x0000_s1026" o:spid="_x0000_s1026" o:spt="202" type="#_x0000_t202" style="position:absolute;left:13175;top:244927;height:977;width:696;" fillcolor="#FFFFFF" filled="t" stroked="t" coordsize="21600,21600" o:gfxdata="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oinJ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style="layout-flow:vertical-ideographic;">
                          <w:txbxContent>
                            <w:p w14:paraId="2FAE15D1">
                              <w:pPr>
                                <w:rPr>
                                  <w:sz w:val="20"/>
                                </w:rPr>
                              </w:pPr>
                              <w:r>
                                <w:rPr>
                                  <w:rFonts w:hint="eastAsia"/>
                                  <w:sz w:val="20"/>
                                </w:rPr>
                                <w:t>通气管</w:t>
                              </w:r>
                            </w:p>
                          </w:txbxContent>
                        </v:textbox>
                      </v:shape>
                      <v:shape id="_x0000_s1026" o:spid="_x0000_s1026" o:spt="202" type="#_x0000_t202" style="position:absolute;left:14053;top:244957;height:902;width:695;" fillcolor="#FFFFFF" filled="t" stroked="t" coordsize="21600,21600" o:gfxdata="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EAry/&#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6.91196850393701pt,3.4559842519685pt,6.91196850393701pt,3.4559842519685pt" style="layout-flow:vertical-ideographic;">
                          <w:txbxContent>
                            <w:p w14:paraId="43C2B523">
                              <w:pPr>
                                <w:rPr>
                                  <w:sz w:val="20"/>
                                </w:rPr>
                              </w:pPr>
                              <w:r>
                                <w:rPr>
                                  <w:rFonts w:hint="eastAsia"/>
                                  <w:sz w:val="20"/>
                                </w:rPr>
                                <w:t>阻火器</w:t>
                              </w:r>
                            </w:p>
                          </w:txbxContent>
                        </v:textbox>
                      </v:shape>
                      <v:line id="_x0000_s1026" o:spid="_x0000_s1026" o:spt="20" style="position:absolute;left:6584;top:245379;height:1;width:347;" filled="f" stroked="t" coordsize="21600,21600" o:gfxdata="UEsDBAoAAAAAAIdO4kAAAAAAAAAAAAAAAAAEAAAAZHJzL1BLAwQUAAAACACHTuJAXSemyL8AAADb&#10;AAAADwAAAGRycy9kb3ducmV2LnhtbEWPT2vCQBTE7wW/w/KE3uomtki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nps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625;top:245379;height:1;width:175;"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492;top:245379;height:1;width:174;"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9879;top:245379;height:1;width:174;"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3000;top:245379;height:1;width:176;"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3882;top:245409;height:1;width:172;" filled="f" stroked="t" coordsize="21600,21600" o:gfxdata="UEsDBAoAAAAAAIdO4kAAAAAAAAAAAAAAAAAEAAAAZHJzL1BLAwQUAAAACACHTuJAsyYJVr8AAADb&#10;AAAADwAAAGRycy9kb3ducmV2LnhtbEWPT2vCQBTE7wW/w/KE3uomF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mCV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1614;top:245379;height:1;width:174;" filled="f" stroked="t"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6912;top:245029;height:602;width:686;" fillcolor="#FFFFFF" filled="t" stroked="t" coordsize="21600,21600" o:gfxdata="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cSi2/&#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6.91196850393701pt,3.4559842519685pt,6.91196850393701pt,3.4559842519685pt" style="layout-flow:vertical-ideographic;">
                          <w:txbxContent>
                            <w:p w14:paraId="4AD350B9">
                              <w:pPr>
                                <w:rPr>
                                  <w:sz w:val="20"/>
                                </w:rPr>
                              </w:pPr>
                              <w:r>
                                <w:rPr>
                                  <w:rFonts w:hint="eastAsia"/>
                                  <w:sz w:val="20"/>
                                </w:rPr>
                                <w:t>阀门</w:t>
                              </w:r>
                            </w:p>
                          </w:txbxContent>
                        </v:textbox>
                      </v:shape>
                      <w10:wrap type="none"/>
                      <w10:anchorlock/>
                    </v:group>
                  </w:pict>
                </mc:Fallback>
              </mc:AlternateContent>
            </w:r>
          </w:p>
          <w:p w14:paraId="1C6127B0">
            <w:pPr>
              <w:snapToGrid w:val="0"/>
              <w:spacing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图2.2-3 油罐车柴油密闭卸油工艺流程框图</w:t>
            </w:r>
          </w:p>
          <w:p w14:paraId="45EB3CE4">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（2）储油</w:t>
            </w:r>
          </w:p>
          <w:p w14:paraId="319C3640">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对油罐车送来的油品在相应的油罐内进行储存，从而保证加油站不会出现脱销现象。</w:t>
            </w:r>
          </w:p>
          <w:p w14:paraId="4A9DF151">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（3）加油</w:t>
            </w:r>
          </w:p>
          <w:p w14:paraId="49B908B1">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采用正压式加油工艺。当给车辆加汽油时，开启潜油泵（设在油罐内）将地下油罐的油品抽出，通过加油枪加至车辆的油箱。当气液比不足时，罐内形成负压，油罐通气管口的机械呼吸阀会自动打开，空气进入罐内达到压力平衡。</w:t>
            </w:r>
          </w:p>
          <w:p w14:paraId="7D2ED003">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汽油采用“分散式”加油油气回收系统，其工作原理主要是利用加油机外加的分散泵，在加油运转时产生中央真空吸力，再通过回收管路，油箱逃逸出来的油气回收到低标号汽油罐中。</w:t>
            </w:r>
          </w:p>
          <w:p w14:paraId="5461058F">
            <w:pPr>
              <w:snapToGrid w:val="0"/>
              <w:spacing w:line="360" w:lineRule="auto"/>
              <w:ind w:firstLine="480" w:firstLineChars="200"/>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加油工艺流程如下：</w:t>
            </w:r>
          </w:p>
          <w:p w14:paraId="4B2E9E67">
            <w:pPr>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407660" cy="2541270"/>
                      <wp:effectExtent l="4445" t="5080" r="13335" b="13970"/>
                      <wp:docPr id="94" name="组合 94"/>
                      <wp:cNvGraphicFramePr/>
                      <a:graphic xmlns:a="http://schemas.openxmlformats.org/drawingml/2006/main">
                        <a:graphicData uri="http://schemas.microsoft.com/office/word/2010/wordprocessingGroup">
                          <wpg:wgp>
                            <wpg:cNvGrpSpPr>
                              <a:grpSpLocks noRot="1"/>
                            </wpg:cNvGrpSpPr>
                            <wpg:grpSpPr>
                              <a:xfrm>
                                <a:off x="0" y="0"/>
                                <a:ext cx="5407660" cy="2541270"/>
                                <a:chOff x="1541" y="9455"/>
                                <a:chExt cx="9215" cy="4251"/>
                              </a:xfrm>
                            </wpg:grpSpPr>
                            <wps:wsp>
                              <wps:cNvPr id="61" name="文本框 61"/>
                              <wps:cNvSpPr txBox="1"/>
                              <wps:spPr>
                                <a:xfrm>
                                  <a:off x="1771" y="11806"/>
                                  <a:ext cx="1304" cy="73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6033C9">
                                    <w:pPr>
                                      <w:spacing w:line="440" w:lineRule="exact"/>
                                      <w:jc w:val="center"/>
                                      <w:rPr>
                                        <w:snapToGrid w:val="0"/>
                                        <w:kern w:val="0"/>
                                        <w:szCs w:val="21"/>
                                      </w:rPr>
                                    </w:pPr>
                                    <w:r>
                                      <w:rPr>
                                        <w:rFonts w:hint="eastAsia"/>
                                        <w:snapToGrid w:val="0"/>
                                        <w:kern w:val="0"/>
                                        <w:szCs w:val="21"/>
                                      </w:rPr>
                                      <w:t>汽油储罐</w:t>
                                    </w:r>
                                  </w:p>
                                </w:txbxContent>
                              </wps:txbx>
                              <wps:bodyPr lIns="93269" tIns="46634" rIns="93269" bIns="46634" upright="1"/>
                            </wps:wsp>
                            <wps:wsp>
                              <wps:cNvPr id="62" name="文本框 62"/>
                              <wps:cNvSpPr txBox="1"/>
                              <wps:spPr>
                                <a:xfrm>
                                  <a:off x="3697" y="11806"/>
                                  <a:ext cx="931"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5D3F13">
                                    <w:pPr>
                                      <w:spacing w:line="440" w:lineRule="exact"/>
                                      <w:jc w:val="center"/>
                                      <w:rPr>
                                        <w:snapToGrid w:val="0"/>
                                        <w:kern w:val="0"/>
                                        <w:szCs w:val="21"/>
                                      </w:rPr>
                                    </w:pPr>
                                    <w:r>
                                      <w:rPr>
                                        <w:rFonts w:hint="eastAsia"/>
                                        <w:snapToGrid w:val="0"/>
                                        <w:kern w:val="0"/>
                                        <w:szCs w:val="21"/>
                                      </w:rPr>
                                      <w:t>油泵</w:t>
                                    </w:r>
                                  </w:p>
                                </w:txbxContent>
                              </wps:txbx>
                              <wps:bodyPr lIns="93269" tIns="46634" rIns="93269" bIns="46634" upright="1"/>
                            </wps:wsp>
                            <wps:wsp>
                              <wps:cNvPr id="63" name="文本框 63"/>
                              <wps:cNvSpPr txBox="1"/>
                              <wps:spPr>
                                <a:xfrm>
                                  <a:off x="5469" y="11779"/>
                                  <a:ext cx="1029"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C3FD53">
                                    <w:pPr>
                                      <w:spacing w:line="440" w:lineRule="exact"/>
                                      <w:jc w:val="center"/>
                                      <w:rPr>
                                        <w:snapToGrid w:val="0"/>
                                        <w:kern w:val="0"/>
                                        <w:szCs w:val="21"/>
                                      </w:rPr>
                                    </w:pPr>
                                    <w:r>
                                      <w:rPr>
                                        <w:rFonts w:hint="eastAsia"/>
                                        <w:snapToGrid w:val="0"/>
                                        <w:kern w:val="0"/>
                                        <w:szCs w:val="21"/>
                                      </w:rPr>
                                      <w:t>管道</w:t>
                                    </w:r>
                                  </w:p>
                                </w:txbxContent>
                              </wps:txbx>
                              <wps:bodyPr lIns="93269" tIns="46634" rIns="93269" bIns="46634" upright="1"/>
                            </wps:wsp>
                            <wps:wsp>
                              <wps:cNvPr id="64" name="文本框 64"/>
                              <wps:cNvSpPr txBox="1"/>
                              <wps:spPr>
                                <a:xfrm>
                                  <a:off x="6803" y="11794"/>
                                  <a:ext cx="1518"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643D7E">
                                    <w:pPr>
                                      <w:spacing w:line="440" w:lineRule="exact"/>
                                      <w:jc w:val="center"/>
                                      <w:rPr>
                                        <w:snapToGrid w:val="0"/>
                                        <w:kern w:val="0"/>
                                        <w:szCs w:val="21"/>
                                      </w:rPr>
                                    </w:pPr>
                                    <w:r>
                                      <w:rPr>
                                        <w:rFonts w:hint="eastAsia"/>
                                        <w:snapToGrid w:val="0"/>
                                        <w:kern w:val="0"/>
                                        <w:szCs w:val="21"/>
                                      </w:rPr>
                                      <w:t>加油机</w:t>
                                    </w:r>
                                  </w:p>
                                </w:txbxContent>
                              </wps:txbx>
                              <wps:bodyPr lIns="93269" tIns="46634" rIns="93269" bIns="46634" upright="1"/>
                            </wps:wsp>
                            <wps:wsp>
                              <wps:cNvPr id="65" name="文本框 65"/>
                              <wps:cNvSpPr txBox="1"/>
                              <wps:spPr>
                                <a:xfrm>
                                  <a:off x="8602" y="11794"/>
                                  <a:ext cx="1019"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8294F8">
                                    <w:pPr>
                                      <w:spacing w:line="440" w:lineRule="exact"/>
                                      <w:jc w:val="center"/>
                                      <w:rPr>
                                        <w:snapToGrid w:val="0"/>
                                        <w:kern w:val="0"/>
                                        <w:szCs w:val="21"/>
                                      </w:rPr>
                                    </w:pPr>
                                    <w:r>
                                      <w:rPr>
                                        <w:rFonts w:hint="eastAsia"/>
                                        <w:snapToGrid w:val="0"/>
                                        <w:kern w:val="0"/>
                                        <w:szCs w:val="21"/>
                                      </w:rPr>
                                      <w:t>加油枪</w:t>
                                    </w:r>
                                  </w:p>
                                </w:txbxContent>
                              </wps:txbx>
                              <wps:bodyPr lIns="93269" tIns="46634" rIns="93269" bIns="46634" upright="1"/>
                            </wps:wsp>
                            <wps:wsp>
                              <wps:cNvPr id="66" name="文本框 66"/>
                              <wps:cNvSpPr txBox="1"/>
                              <wps:spPr>
                                <a:xfrm>
                                  <a:off x="9912" y="11823"/>
                                  <a:ext cx="844" cy="7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9F805E">
                                    <w:pPr>
                                      <w:spacing w:line="440" w:lineRule="exact"/>
                                      <w:jc w:val="center"/>
                                      <w:rPr>
                                        <w:snapToGrid w:val="0"/>
                                        <w:kern w:val="0"/>
                                        <w:szCs w:val="21"/>
                                      </w:rPr>
                                    </w:pPr>
                                    <w:r>
                                      <w:rPr>
                                        <w:rFonts w:hint="eastAsia"/>
                                        <w:snapToGrid w:val="0"/>
                                        <w:kern w:val="0"/>
                                        <w:szCs w:val="21"/>
                                      </w:rPr>
                                      <w:t>油箱</w:t>
                                    </w:r>
                                  </w:p>
                                </w:txbxContent>
                              </wps:txbx>
                              <wps:bodyPr lIns="93269" tIns="46634" rIns="93269" bIns="46634" upright="1"/>
                            </wps:wsp>
                            <wps:wsp>
                              <wps:cNvPr id="67" name="文本框 67"/>
                              <wps:cNvSpPr txBox="1"/>
                              <wps:spPr>
                                <a:xfrm>
                                  <a:off x="8855" y="12962"/>
                                  <a:ext cx="1083" cy="69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F13BA9">
                                    <w:pPr>
                                      <w:spacing w:line="440" w:lineRule="exact"/>
                                      <w:jc w:val="center"/>
                                      <w:rPr>
                                        <w:snapToGrid w:val="0"/>
                                        <w:kern w:val="0"/>
                                        <w:szCs w:val="21"/>
                                      </w:rPr>
                                    </w:pPr>
                                    <w:r>
                                      <w:rPr>
                                        <w:rFonts w:hint="eastAsia"/>
                                        <w:snapToGrid w:val="0"/>
                                        <w:kern w:val="0"/>
                                        <w:szCs w:val="21"/>
                                      </w:rPr>
                                      <w:t>油气</w:t>
                                    </w:r>
                                  </w:p>
                                </w:txbxContent>
                              </wps:txbx>
                              <wps:bodyPr lIns="93239" tIns="46800" rIns="93239" bIns="46800" upright="1"/>
                            </wps:wsp>
                            <wps:wsp>
                              <wps:cNvPr id="68" name="文本框 68"/>
                              <wps:cNvSpPr txBox="1"/>
                              <wps:spPr>
                                <a:xfrm>
                                  <a:off x="6647" y="12962"/>
                                  <a:ext cx="1702" cy="74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0C1ABC">
                                    <w:pPr>
                                      <w:spacing w:line="440" w:lineRule="exact"/>
                                      <w:jc w:val="center"/>
                                      <w:rPr>
                                        <w:snapToGrid w:val="0"/>
                                        <w:kern w:val="0"/>
                                        <w:szCs w:val="21"/>
                                      </w:rPr>
                                    </w:pPr>
                                    <w:r>
                                      <w:rPr>
                                        <w:rFonts w:hint="eastAsia"/>
                                        <w:snapToGrid w:val="0"/>
                                        <w:kern w:val="0"/>
                                        <w:szCs w:val="21"/>
                                      </w:rPr>
                                      <w:t>油气回收管道</w:t>
                                    </w:r>
                                  </w:p>
                                </w:txbxContent>
                              </wps:txbx>
                              <wps:bodyPr lIns="93239" tIns="46800" rIns="93239" bIns="46800" upright="1"/>
                            </wps:wsp>
                            <wps:wsp>
                              <wps:cNvPr id="69" name="直接连接符 69"/>
                              <wps:cNvCnPr/>
                              <wps:spPr>
                                <a:xfrm flipV="1">
                                  <a:off x="3076" y="12168"/>
                                  <a:ext cx="578" cy="4"/>
                                </a:xfrm>
                                <a:prstGeom prst="line">
                                  <a:avLst/>
                                </a:prstGeom>
                                <a:ln w="9525" cap="flat" cmpd="sng">
                                  <a:solidFill>
                                    <a:srgbClr val="000000"/>
                                  </a:solidFill>
                                  <a:prstDash val="solid"/>
                                  <a:headEnd type="none" w="med" len="med"/>
                                  <a:tailEnd type="triangle" w="med" len="med"/>
                                </a:ln>
                              </wps:spPr>
                              <wps:bodyPr upright="1"/>
                            </wps:wsp>
                            <wps:wsp>
                              <wps:cNvPr id="70" name="直接连接符 70"/>
                              <wps:cNvCnPr/>
                              <wps:spPr>
                                <a:xfrm>
                                  <a:off x="4615" y="12160"/>
                                  <a:ext cx="885" cy="9"/>
                                </a:xfrm>
                                <a:prstGeom prst="line">
                                  <a:avLst/>
                                </a:prstGeom>
                                <a:ln w="9525" cap="flat" cmpd="sng">
                                  <a:solidFill>
                                    <a:srgbClr val="000000"/>
                                  </a:solidFill>
                                  <a:prstDash val="solid"/>
                                  <a:headEnd type="none" w="med" len="med"/>
                                  <a:tailEnd type="triangle" w="med" len="med"/>
                                </a:ln>
                              </wps:spPr>
                              <wps:bodyPr upright="1"/>
                            </wps:wsp>
                            <wps:wsp>
                              <wps:cNvPr id="71" name="直接箭头连接符 71"/>
                              <wps:cNvCnPr/>
                              <wps:spPr>
                                <a:xfrm>
                                  <a:off x="6542" y="12169"/>
                                  <a:ext cx="260" cy="13"/>
                                </a:xfrm>
                                <a:prstGeom prst="straightConnector1">
                                  <a:avLst/>
                                </a:prstGeom>
                                <a:ln w="9525" cap="flat" cmpd="sng">
                                  <a:solidFill>
                                    <a:srgbClr val="000000"/>
                                  </a:solidFill>
                                  <a:prstDash val="solid"/>
                                  <a:headEnd type="none" w="med" len="med"/>
                                  <a:tailEnd type="triangle" w="med" len="med"/>
                                </a:ln>
                              </wps:spPr>
                              <wps:bodyPr/>
                            </wps:wsp>
                            <wps:wsp>
                              <wps:cNvPr id="72" name="直接箭头连接符 72"/>
                              <wps:cNvCnPr/>
                              <wps:spPr>
                                <a:xfrm flipV="1">
                                  <a:off x="8324" y="12137"/>
                                  <a:ext cx="307" cy="23"/>
                                </a:xfrm>
                                <a:prstGeom prst="straightConnector1">
                                  <a:avLst/>
                                </a:prstGeom>
                                <a:ln w="9525" cap="flat" cmpd="sng">
                                  <a:solidFill>
                                    <a:srgbClr val="000000"/>
                                  </a:solidFill>
                                  <a:prstDash val="solid"/>
                                  <a:headEnd type="none" w="med" len="med"/>
                                  <a:tailEnd type="triangle" w="med" len="med"/>
                                </a:ln>
                              </wps:spPr>
                              <wps:bodyPr/>
                            </wps:wsp>
                            <wps:wsp>
                              <wps:cNvPr id="73" name="直接箭头连接符 73"/>
                              <wps:cNvCnPr/>
                              <wps:spPr>
                                <a:xfrm>
                                  <a:off x="9606" y="12153"/>
                                  <a:ext cx="306" cy="15"/>
                                </a:xfrm>
                                <a:prstGeom prst="straightConnector1">
                                  <a:avLst/>
                                </a:prstGeom>
                                <a:ln w="9525" cap="flat" cmpd="sng">
                                  <a:solidFill>
                                    <a:srgbClr val="000000"/>
                                  </a:solidFill>
                                  <a:prstDash val="solid"/>
                                  <a:headEnd type="none" w="med" len="med"/>
                                  <a:tailEnd type="triangle" w="med" len="med"/>
                                </a:ln>
                              </wps:spPr>
                              <wps:bodyPr/>
                            </wps:wsp>
                            <wps:wsp>
                              <wps:cNvPr id="74" name="直接连接符 74"/>
                              <wps:cNvCnPr/>
                              <wps:spPr>
                                <a:xfrm flipH="1">
                                  <a:off x="8364" y="13424"/>
                                  <a:ext cx="454" cy="0"/>
                                </a:xfrm>
                                <a:prstGeom prst="line">
                                  <a:avLst/>
                                </a:prstGeom>
                                <a:ln w="9525" cap="flat" cmpd="sng">
                                  <a:solidFill>
                                    <a:srgbClr val="000000"/>
                                  </a:solidFill>
                                  <a:prstDash val="dash"/>
                                  <a:headEnd type="none" w="med" len="med"/>
                                  <a:tailEnd type="triangle" w="med" len="med"/>
                                </a:ln>
                              </wps:spPr>
                              <wps:bodyPr upright="1"/>
                            </wps:wsp>
                            <wps:wsp>
                              <wps:cNvPr id="75" name="直接箭头连接符 75"/>
                              <wps:cNvCnPr/>
                              <wps:spPr>
                                <a:xfrm flipV="1">
                                  <a:off x="2353" y="13439"/>
                                  <a:ext cx="4320" cy="15"/>
                                </a:xfrm>
                                <a:prstGeom prst="straightConnector1">
                                  <a:avLst/>
                                </a:prstGeom>
                                <a:ln w="9525" cap="flat" cmpd="sng">
                                  <a:solidFill>
                                    <a:srgbClr val="000000"/>
                                  </a:solidFill>
                                  <a:prstDash val="dash"/>
                                  <a:headEnd type="none" w="med" len="med"/>
                                  <a:tailEnd type="none" w="med" len="med"/>
                                </a:ln>
                              </wps:spPr>
                              <wps:bodyPr/>
                            </wps:wsp>
                            <wps:wsp>
                              <wps:cNvPr id="76" name="文本框 76"/>
                              <wps:cNvSpPr txBox="1"/>
                              <wps:spPr>
                                <a:xfrm>
                                  <a:off x="1541" y="10419"/>
                                  <a:ext cx="1135"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5319CE">
                                    <w:pPr>
                                      <w:spacing w:line="320" w:lineRule="exact"/>
                                      <w:jc w:val="center"/>
                                      <w:rPr>
                                        <w:snapToGrid w:val="0"/>
                                        <w:kern w:val="0"/>
                                        <w:szCs w:val="21"/>
                                      </w:rPr>
                                    </w:pPr>
                                    <w:r>
                                      <w:rPr>
                                        <w:rFonts w:hint="eastAsia"/>
                                        <w:snapToGrid w:val="0"/>
                                        <w:kern w:val="0"/>
                                        <w:szCs w:val="21"/>
                                      </w:rPr>
                                      <w:t>通气管</w:t>
                                    </w:r>
                                  </w:p>
                                </w:txbxContent>
                              </wps:txbx>
                              <wps:bodyPr lIns="93239" tIns="46800" rIns="93239" bIns="46800" upright="1"/>
                            </wps:wsp>
                            <wps:wsp>
                              <wps:cNvPr id="77" name="文本框 77"/>
                              <wps:cNvSpPr txBox="1"/>
                              <wps:spPr>
                                <a:xfrm>
                                  <a:off x="3394" y="9455"/>
                                  <a:ext cx="1503"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1F6E0A">
                                    <w:pPr>
                                      <w:spacing w:line="320" w:lineRule="exact"/>
                                      <w:jc w:val="center"/>
                                      <w:rPr>
                                        <w:snapToGrid w:val="0"/>
                                        <w:kern w:val="0"/>
                                        <w:szCs w:val="21"/>
                                      </w:rPr>
                                    </w:pPr>
                                    <w:r>
                                      <w:rPr>
                                        <w:rFonts w:hint="eastAsia"/>
                                        <w:snapToGrid w:val="0"/>
                                        <w:kern w:val="0"/>
                                        <w:szCs w:val="21"/>
                                      </w:rPr>
                                      <w:t>机械呼吸阀</w:t>
                                    </w:r>
                                  </w:p>
                                </w:txbxContent>
                              </wps:txbx>
                              <wps:bodyPr lIns="93239" tIns="46800" rIns="93239" bIns="46800" upright="1"/>
                            </wps:wsp>
                            <wps:wsp>
                              <wps:cNvPr id="78" name="直接连接符 78"/>
                              <wps:cNvCnPr/>
                              <wps:spPr>
                                <a:xfrm flipV="1">
                                  <a:off x="2374" y="12499"/>
                                  <a:ext cx="1" cy="925"/>
                                </a:xfrm>
                                <a:prstGeom prst="line">
                                  <a:avLst/>
                                </a:prstGeom>
                                <a:ln w="9525" cap="flat" cmpd="sng">
                                  <a:solidFill>
                                    <a:srgbClr val="000000"/>
                                  </a:solidFill>
                                  <a:prstDash val="dash"/>
                                  <a:headEnd type="none" w="med" len="med"/>
                                  <a:tailEnd type="triangle" w="med" len="med"/>
                                </a:ln>
                              </wps:spPr>
                              <wps:bodyPr upright="1"/>
                            </wps:wsp>
                            <wps:wsp>
                              <wps:cNvPr id="79" name="直接连接符 79"/>
                              <wps:cNvCnPr/>
                              <wps:spPr>
                                <a:xfrm>
                                  <a:off x="9224" y="12539"/>
                                  <a:ext cx="1" cy="372"/>
                                </a:xfrm>
                                <a:prstGeom prst="line">
                                  <a:avLst/>
                                </a:prstGeom>
                                <a:ln w="9525" cap="flat" cmpd="sng">
                                  <a:solidFill>
                                    <a:srgbClr val="000000"/>
                                  </a:solidFill>
                                  <a:prstDash val="dash"/>
                                  <a:headEnd type="none" w="med" len="med"/>
                                  <a:tailEnd type="triangle" w="med" len="med"/>
                                </a:ln>
                              </wps:spPr>
                              <wps:bodyPr upright="1"/>
                            </wps:wsp>
                            <wps:wsp>
                              <wps:cNvPr id="80" name="直接连接符 80"/>
                              <wps:cNvCnPr/>
                              <wps:spPr>
                                <a:xfrm flipV="1">
                                  <a:off x="2335" y="11343"/>
                                  <a:ext cx="0" cy="463"/>
                                </a:xfrm>
                                <a:prstGeom prst="line">
                                  <a:avLst/>
                                </a:prstGeom>
                                <a:ln w="9525" cap="flat" cmpd="sng">
                                  <a:solidFill>
                                    <a:srgbClr val="000000"/>
                                  </a:solidFill>
                                  <a:prstDash val="dash"/>
                                  <a:headEnd type="none" w="med" len="med"/>
                                  <a:tailEnd type="triangle" w="med" len="med"/>
                                </a:ln>
                              </wps:spPr>
                              <wps:bodyPr upright="1"/>
                            </wps:wsp>
                            <wps:wsp>
                              <wps:cNvPr id="81" name="直接连接符 81"/>
                              <wps:cNvCnPr/>
                              <wps:spPr>
                                <a:xfrm flipV="1">
                                  <a:off x="1995" y="10881"/>
                                  <a:ext cx="0" cy="462"/>
                                </a:xfrm>
                                <a:prstGeom prst="line">
                                  <a:avLst/>
                                </a:prstGeom>
                                <a:ln w="9525" cap="flat" cmpd="sng">
                                  <a:solidFill>
                                    <a:srgbClr val="000000"/>
                                  </a:solidFill>
                                  <a:prstDash val="dash"/>
                                  <a:headEnd type="none" w="med" len="med"/>
                                  <a:tailEnd type="triangle" w="med" len="med"/>
                                </a:ln>
                              </wps:spPr>
                              <wps:bodyPr upright="1"/>
                            </wps:wsp>
                            <wps:wsp>
                              <wps:cNvPr id="82" name="直接连接符 82"/>
                              <wps:cNvCnPr/>
                              <wps:spPr>
                                <a:xfrm flipH="1">
                                  <a:off x="1995" y="11343"/>
                                  <a:ext cx="2042" cy="0"/>
                                </a:xfrm>
                                <a:prstGeom prst="line">
                                  <a:avLst/>
                                </a:prstGeom>
                                <a:ln w="9525" cap="flat" cmpd="sng">
                                  <a:solidFill>
                                    <a:srgbClr val="000000"/>
                                  </a:solidFill>
                                  <a:prstDash val="dash"/>
                                  <a:headEnd type="none" w="med" len="med"/>
                                  <a:tailEnd type="none" w="med" len="med"/>
                                </a:ln>
                              </wps:spPr>
                              <wps:bodyPr upright="1"/>
                            </wps:wsp>
                            <wps:wsp>
                              <wps:cNvPr id="83" name="直接连接符 83"/>
                              <wps:cNvCnPr/>
                              <wps:spPr>
                                <a:xfrm flipV="1">
                                  <a:off x="4037" y="10881"/>
                                  <a:ext cx="0" cy="462"/>
                                </a:xfrm>
                                <a:prstGeom prst="line">
                                  <a:avLst/>
                                </a:prstGeom>
                                <a:ln w="9525" cap="flat" cmpd="sng">
                                  <a:solidFill>
                                    <a:srgbClr val="000000"/>
                                  </a:solidFill>
                                  <a:prstDash val="dash"/>
                                  <a:headEnd type="none" w="med" len="med"/>
                                  <a:tailEnd type="triangle" w="med" len="med"/>
                                </a:ln>
                              </wps:spPr>
                              <wps:bodyPr upright="1"/>
                            </wps:wsp>
                            <wps:wsp>
                              <wps:cNvPr id="84" name="直接连接符 84"/>
                              <wps:cNvCnPr/>
                              <wps:spPr>
                                <a:xfrm flipV="1">
                                  <a:off x="2108" y="9956"/>
                                  <a:ext cx="0" cy="463"/>
                                </a:xfrm>
                                <a:prstGeom prst="line">
                                  <a:avLst/>
                                </a:prstGeom>
                                <a:ln w="9525" cap="flat" cmpd="sng">
                                  <a:solidFill>
                                    <a:srgbClr val="000000"/>
                                  </a:solidFill>
                                  <a:prstDash val="dash"/>
                                  <a:headEnd type="none" w="med" len="med"/>
                                  <a:tailEnd type="triangle" w="med" len="med"/>
                                </a:ln>
                              </wps:spPr>
                              <wps:bodyPr upright="1"/>
                            </wps:wsp>
                            <wps:wsp>
                              <wps:cNvPr id="85" name="文本框 85"/>
                              <wps:cNvSpPr txBox="1"/>
                              <wps:spPr>
                                <a:xfrm>
                                  <a:off x="1541" y="9494"/>
                                  <a:ext cx="1135" cy="46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C02018">
                                    <w:pPr>
                                      <w:spacing w:line="320" w:lineRule="exact"/>
                                      <w:jc w:val="center"/>
                                      <w:rPr>
                                        <w:snapToGrid w:val="0"/>
                                        <w:kern w:val="0"/>
                                        <w:szCs w:val="21"/>
                                      </w:rPr>
                                    </w:pPr>
                                    <w:r>
                                      <w:rPr>
                                        <w:rFonts w:hint="eastAsia"/>
                                        <w:snapToGrid w:val="0"/>
                                        <w:kern w:val="0"/>
                                        <w:szCs w:val="21"/>
                                      </w:rPr>
                                      <w:t>阻火器</w:t>
                                    </w:r>
                                  </w:p>
                                </w:txbxContent>
                              </wps:txbx>
                              <wps:bodyPr lIns="93239" tIns="46800" rIns="93239" bIns="46800" upright="1"/>
                            </wps:wsp>
                            <wps:wsp>
                              <wps:cNvPr id="86" name="文本框 86"/>
                              <wps:cNvSpPr txBox="1"/>
                              <wps:spPr>
                                <a:xfrm>
                                  <a:off x="3480" y="10393"/>
                                  <a:ext cx="1135"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014F7E">
                                    <w:pPr>
                                      <w:spacing w:line="320" w:lineRule="exact"/>
                                      <w:jc w:val="center"/>
                                      <w:rPr>
                                        <w:snapToGrid w:val="0"/>
                                        <w:kern w:val="0"/>
                                        <w:szCs w:val="21"/>
                                      </w:rPr>
                                    </w:pPr>
                                    <w:r>
                                      <w:rPr>
                                        <w:rFonts w:hint="eastAsia"/>
                                        <w:snapToGrid w:val="0"/>
                                        <w:kern w:val="0"/>
                                        <w:szCs w:val="21"/>
                                      </w:rPr>
                                      <w:t>通气管</w:t>
                                    </w:r>
                                  </w:p>
                                </w:txbxContent>
                              </wps:txbx>
                              <wps:bodyPr lIns="93239" tIns="46800" rIns="93239" bIns="46800" upright="1"/>
                            </wps:wsp>
                            <wps:wsp>
                              <wps:cNvPr id="87" name="直接连接符 87"/>
                              <wps:cNvCnPr/>
                              <wps:spPr>
                                <a:xfrm flipV="1">
                                  <a:off x="4047" y="9930"/>
                                  <a:ext cx="0" cy="463"/>
                                </a:xfrm>
                                <a:prstGeom prst="line">
                                  <a:avLst/>
                                </a:prstGeom>
                                <a:ln w="9525" cap="flat" cmpd="sng">
                                  <a:solidFill>
                                    <a:srgbClr val="000000"/>
                                  </a:solidFill>
                                  <a:prstDash val="dash"/>
                                  <a:headEnd type="none" w="med" len="med"/>
                                  <a:tailEnd type="triangle" w="med" len="med"/>
                                </a:ln>
                              </wps:spPr>
                              <wps:bodyPr upright="1"/>
                            </wps:wsp>
                            <wps:wsp>
                              <wps:cNvPr id="88" name="直接连接符 88"/>
                              <wps:cNvCnPr/>
                              <wps:spPr>
                                <a:xfrm flipH="1">
                                  <a:off x="9609" y="12284"/>
                                  <a:ext cx="303" cy="16"/>
                                </a:xfrm>
                                <a:prstGeom prst="line">
                                  <a:avLst/>
                                </a:prstGeom>
                                <a:ln w="9525" cap="flat" cmpd="sng">
                                  <a:solidFill>
                                    <a:srgbClr val="000000"/>
                                  </a:solidFill>
                                  <a:prstDash val="dash"/>
                                  <a:headEnd type="none" w="med" len="med"/>
                                  <a:tailEnd type="triangle" w="med" len="med"/>
                                </a:ln>
                              </wps:spPr>
                              <wps:bodyPr upright="1"/>
                            </wps:wsp>
                            <wps:wsp>
                              <wps:cNvPr id="89" name="直接连接符 89"/>
                              <wps:cNvCnPr/>
                              <wps:spPr>
                                <a:xfrm flipH="1">
                                  <a:off x="2261" y="9991"/>
                                  <a:ext cx="14" cy="452"/>
                                </a:xfrm>
                                <a:prstGeom prst="line">
                                  <a:avLst/>
                                </a:prstGeom>
                                <a:ln w="9525" cap="flat" cmpd="sng">
                                  <a:solidFill>
                                    <a:srgbClr val="000000"/>
                                  </a:solidFill>
                                  <a:prstDash val="dash"/>
                                  <a:headEnd type="none" w="med" len="med"/>
                                  <a:tailEnd type="triangle" w="med" len="med"/>
                                </a:ln>
                              </wps:spPr>
                              <wps:bodyPr upright="1"/>
                            </wps:wsp>
                            <wps:wsp>
                              <wps:cNvPr id="90" name="直接连接符 90"/>
                              <wps:cNvCnPr/>
                              <wps:spPr>
                                <a:xfrm flipH="1">
                                  <a:off x="4264" y="9991"/>
                                  <a:ext cx="14" cy="452"/>
                                </a:xfrm>
                                <a:prstGeom prst="line">
                                  <a:avLst/>
                                </a:prstGeom>
                                <a:ln w="9525" cap="flat" cmpd="sng">
                                  <a:solidFill>
                                    <a:srgbClr val="000000"/>
                                  </a:solidFill>
                                  <a:prstDash val="dash"/>
                                  <a:headEnd type="none" w="med" len="med"/>
                                  <a:tailEnd type="triangle" w="med" len="med"/>
                                </a:ln>
                              </wps:spPr>
                              <wps:bodyPr upright="1"/>
                            </wps:wsp>
                            <wps:wsp>
                              <wps:cNvPr id="91" name="直接连接符 91"/>
                              <wps:cNvCnPr/>
                              <wps:spPr>
                                <a:xfrm flipH="1">
                                  <a:off x="2598" y="11371"/>
                                  <a:ext cx="14" cy="452"/>
                                </a:xfrm>
                                <a:prstGeom prst="line">
                                  <a:avLst/>
                                </a:prstGeom>
                                <a:ln w="9525" cap="flat" cmpd="sng">
                                  <a:solidFill>
                                    <a:srgbClr val="000000"/>
                                  </a:solidFill>
                                  <a:prstDash val="dash"/>
                                  <a:headEnd type="none" w="med" len="med"/>
                                  <a:tailEnd type="triangle" w="med" len="med"/>
                                </a:ln>
                              </wps:spPr>
                              <wps:bodyPr upright="1"/>
                            </wps:wsp>
                          </wpg:wgp>
                        </a:graphicData>
                      </a:graphic>
                    </wp:inline>
                  </w:drawing>
                </mc:Choice>
                <mc:Fallback>
                  <w:pict>
                    <v:group id="_x0000_s1026" o:spid="_x0000_s1026" o:spt="203" style="height:200.1pt;width:425.8pt;" coordorigin="1541,9455" coordsize="9215,4251" o:gfxdata="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AxquCW1gAAAAUBAAAPAAAAAAAA&#10;AAEAIAAAACIAAABkcnMvZG93bnJldi54bWxQSwECFAAUAAAACACHTuJAK5eE8WwHAACtSQAADgAA&#10;AAAAAAABACAAAAAlAQAAZHJzL2Uyb0RvYy54bWxQSwUGAAAAAAYABgBZAQAAAwsAAAAA&#10;">
                      <o:lock v:ext="edit" rotation="t" aspectratio="f"/>
                      <v:shape id="_x0000_s1026" o:spid="_x0000_s1026" o:spt="202" type="#_x0000_t202" style="position:absolute;left:1771;top:11806;height:733;width:1304;" fillcolor="#FFFFFF" filled="t" stroked="t" coordsize="21600,21600" o:gfxdata="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gmO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36033C9">
                              <w:pPr>
                                <w:spacing w:line="440" w:lineRule="exact"/>
                                <w:jc w:val="center"/>
                                <w:rPr>
                                  <w:snapToGrid w:val="0"/>
                                  <w:kern w:val="0"/>
                                  <w:szCs w:val="21"/>
                                </w:rPr>
                              </w:pPr>
                              <w:r>
                                <w:rPr>
                                  <w:rFonts w:hint="eastAsia"/>
                                  <w:snapToGrid w:val="0"/>
                                  <w:kern w:val="0"/>
                                  <w:szCs w:val="21"/>
                                </w:rPr>
                                <w:t>汽油储罐</w:t>
                              </w:r>
                            </w:p>
                          </w:txbxContent>
                        </v:textbox>
                      </v:shape>
                      <v:shape id="_x0000_s1026" o:spid="_x0000_s1026" o:spt="202" type="#_x0000_t202" style="position:absolute;left:3697;top:11806;height:745;width:931;" fillcolor="#FFFFFF" filled="t" stroked="t" coordsize="21600,21600" o:gfxdata="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UP3e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6B5D3F13">
                              <w:pPr>
                                <w:spacing w:line="440" w:lineRule="exact"/>
                                <w:jc w:val="center"/>
                                <w:rPr>
                                  <w:snapToGrid w:val="0"/>
                                  <w:kern w:val="0"/>
                                  <w:szCs w:val="21"/>
                                </w:rPr>
                              </w:pPr>
                              <w:r>
                                <w:rPr>
                                  <w:rFonts w:hint="eastAsia"/>
                                  <w:snapToGrid w:val="0"/>
                                  <w:kern w:val="0"/>
                                  <w:szCs w:val="21"/>
                                </w:rPr>
                                <w:t>油泵</w:t>
                              </w:r>
                            </w:p>
                          </w:txbxContent>
                        </v:textbox>
                      </v:shape>
                      <v:shape id="_x0000_s1026" o:spid="_x0000_s1026" o:spt="202" type="#_x0000_t202" style="position:absolute;left:5469;top:11779;height:745;width:1029;" fillcolor="#FFFFFF" filled="t" stroked="t" coordsize="21600,21600" o:gfxdata="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cWE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3440157480315pt,3.67196850393701pt,7.3440157480315pt,3.67196850393701pt">
                          <w:txbxContent>
                            <w:p w14:paraId="0CC3FD53">
                              <w:pPr>
                                <w:spacing w:line="440" w:lineRule="exact"/>
                                <w:jc w:val="center"/>
                                <w:rPr>
                                  <w:snapToGrid w:val="0"/>
                                  <w:kern w:val="0"/>
                                  <w:szCs w:val="21"/>
                                </w:rPr>
                              </w:pPr>
                              <w:r>
                                <w:rPr>
                                  <w:rFonts w:hint="eastAsia"/>
                                  <w:snapToGrid w:val="0"/>
                                  <w:kern w:val="0"/>
                                  <w:szCs w:val="21"/>
                                </w:rPr>
                                <w:t>管道</w:t>
                              </w:r>
                            </w:p>
                          </w:txbxContent>
                        </v:textbox>
                      </v:shape>
                      <v:shape id="_x0000_s1026" o:spid="_x0000_s1026" o:spt="202" type="#_x0000_t202" style="position:absolute;left:6803;top:11794;height:745;width:1518;" fillcolor="#FFFFFF" filled="t" stroked="t" coordsize="21600,21600" o:gfxdata="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9cA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08643D7E">
                              <w:pPr>
                                <w:spacing w:line="440" w:lineRule="exact"/>
                                <w:jc w:val="center"/>
                                <w:rPr>
                                  <w:snapToGrid w:val="0"/>
                                  <w:kern w:val="0"/>
                                  <w:szCs w:val="21"/>
                                </w:rPr>
                              </w:pPr>
                              <w:r>
                                <w:rPr>
                                  <w:rFonts w:hint="eastAsia"/>
                                  <w:snapToGrid w:val="0"/>
                                  <w:kern w:val="0"/>
                                  <w:szCs w:val="21"/>
                                </w:rPr>
                                <w:t>加油机</w:t>
                              </w:r>
                            </w:p>
                          </w:txbxContent>
                        </v:textbox>
                      </v:shape>
                      <v:shape id="_x0000_s1026" o:spid="_x0000_s1026" o:spt="202" type="#_x0000_t202" style="position:absolute;left:8602;top:11794;height:745;width:1019;" fillcolor="#FFFFFF" filled="t" stroked="t" coordsize="21600,21600" o:gfxdata="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uWWq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48294F8">
                              <w:pPr>
                                <w:spacing w:line="440" w:lineRule="exact"/>
                                <w:jc w:val="center"/>
                                <w:rPr>
                                  <w:snapToGrid w:val="0"/>
                                  <w:kern w:val="0"/>
                                  <w:szCs w:val="21"/>
                                </w:rPr>
                              </w:pPr>
                              <w:r>
                                <w:rPr>
                                  <w:rFonts w:hint="eastAsia"/>
                                  <w:snapToGrid w:val="0"/>
                                  <w:kern w:val="0"/>
                                  <w:szCs w:val="21"/>
                                </w:rPr>
                                <w:t>加油枪</w:t>
                              </w:r>
                            </w:p>
                          </w:txbxContent>
                        </v:textbox>
                      </v:shape>
                      <v:shape id="_x0000_s1026" o:spid="_x0000_s1026" o:spt="202" type="#_x0000_t202" style="position:absolute;left:9912;top:11823;height:701;width:844;" fillcolor="#FFFFFF" filled="t" stroked="t" coordsize="21600,21600" o:gfxdata="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a/vd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229F805E">
                              <w:pPr>
                                <w:spacing w:line="440" w:lineRule="exact"/>
                                <w:jc w:val="center"/>
                                <w:rPr>
                                  <w:snapToGrid w:val="0"/>
                                  <w:kern w:val="0"/>
                                  <w:szCs w:val="21"/>
                                </w:rPr>
                              </w:pPr>
                              <w:r>
                                <w:rPr>
                                  <w:rFonts w:hint="eastAsia"/>
                                  <w:snapToGrid w:val="0"/>
                                  <w:kern w:val="0"/>
                                  <w:szCs w:val="21"/>
                                </w:rPr>
                                <w:t>油箱</w:t>
                              </w:r>
                            </w:p>
                          </w:txbxContent>
                        </v:textbox>
                      </v:shape>
                      <v:shape id="_x0000_s1026" o:spid="_x0000_s1026" o:spt="202" type="#_x0000_t202" style="position:absolute;left:8855;top:12962;height:693;width:1083;" fillcolor="#FFFFFF" filled="t" stroked="t" coordsize="21600,21600" o:gfxdata="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VdEs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17F13BA9">
                              <w:pPr>
                                <w:spacing w:line="440" w:lineRule="exact"/>
                                <w:jc w:val="center"/>
                                <w:rPr>
                                  <w:snapToGrid w:val="0"/>
                                  <w:kern w:val="0"/>
                                  <w:szCs w:val="21"/>
                                </w:rPr>
                              </w:pPr>
                              <w:r>
                                <w:rPr>
                                  <w:rFonts w:hint="eastAsia"/>
                                  <w:snapToGrid w:val="0"/>
                                  <w:kern w:val="0"/>
                                  <w:szCs w:val="21"/>
                                </w:rPr>
                                <w:t>油气</w:t>
                              </w:r>
                            </w:p>
                          </w:txbxContent>
                        </v:textbox>
                      </v:shape>
                      <v:shape id="_x0000_s1026" o:spid="_x0000_s1026" o:spt="202" type="#_x0000_t202" style="position:absolute;left:6647;top:12962;height:744;width:1702;" fillcolor="#FFFFFF" filled="t" stroked="t" coordsize="21600,21600" o:gfxdata="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LKRV62AAAA2wAAAA8A&#10;AAAAAAAAAQAgAAAAIgAAAGRycy9kb3ducmV2LnhtbFBLAQIUABQAAAAIAIdO4kAzLwWeOwAAADkA&#10;AAAQAAAAAAAAAAEAIAAAAAUBAABkcnMvc2hhcGV4bWwueG1sUEsFBgAAAAAGAAYAWwEAAK8DAAAA&#10;AA==&#10;">
                        <v:fill on="t" focussize="0,0"/>
                        <v:stroke color="#000000" joinstyle="miter"/>
                        <v:imagedata o:title=""/>
                        <o:lock v:ext="edit" aspectratio="f"/>
                        <v:textbox inset="7.34165354330709pt,1.3mm,7.34165354330709pt,1.3mm">
                          <w:txbxContent>
                            <w:p w14:paraId="780C1ABC">
                              <w:pPr>
                                <w:spacing w:line="440" w:lineRule="exact"/>
                                <w:jc w:val="center"/>
                                <w:rPr>
                                  <w:snapToGrid w:val="0"/>
                                  <w:kern w:val="0"/>
                                  <w:szCs w:val="21"/>
                                </w:rPr>
                              </w:pPr>
                              <w:r>
                                <w:rPr>
                                  <w:rFonts w:hint="eastAsia"/>
                                  <w:snapToGrid w:val="0"/>
                                  <w:kern w:val="0"/>
                                  <w:szCs w:val="21"/>
                                </w:rPr>
                                <w:t>油气回收管道</w:t>
                              </w:r>
                            </w:p>
                          </w:txbxContent>
                        </v:textbox>
                      </v:shape>
                      <v:line id="_x0000_s1026" o:spid="_x0000_s1026" o:spt="20" style="position:absolute;left:3076;top:12168;flip:y;height:4;width:578;" filled="f" stroked="t" coordsize="21600,21600" o:gfxdata="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k4Al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4615;top:12160;height:9;width:885;" filled="f" stroked="t" coordsize="21600,21600" o:gfxdata="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YZC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32" type="#_x0000_t32" style="position:absolute;left:6542;top:12169;height:13;width:260;" filled="f" stroked="t" coordsize="21600,21600" o:gfxdata="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pw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8324;top:12137;flip:y;height:23;width:307;" filled="f" stroked="t" coordsize="21600,21600" o:gfxdata="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vGIY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32" type="#_x0000_t32" style="position:absolute;left:9606;top:12153;height:15;width:306;" filled="f" stroked="t" coordsize="21600,21600" o:gfxdata="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GS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line id="_x0000_s1026" o:spid="_x0000_s1026" o:spt="20" style="position:absolute;left:8364;top:13424;flip:x;height:0;width:454;" filled="f" stroked="t" coordsize="21600,21600" o:gfxdata="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oCaJ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line>
                      <v:shape id="_x0000_s1026" o:spid="_x0000_s1026" o:spt="32" type="#_x0000_t32" style="position:absolute;left:2353;top:13439;flip:y;height:15;width:4320;" filled="f" stroked="t" coordsize="21600,21600" o:gfxdata="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1jya/&#10;AAAA2w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shape>
                      <v:shape id="_x0000_s1026" o:spid="_x0000_s1026" o:spt="202" type="#_x0000_t202" style="position:absolute;left:1541;top:10419;height:514;width:1135;" fillcolor="#FFFFFF" filled="t" stroked="t" coordsize="21600,21600" o:gfxdata="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wOJq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3C5319CE">
                              <w:pPr>
                                <w:spacing w:line="320" w:lineRule="exact"/>
                                <w:jc w:val="center"/>
                                <w:rPr>
                                  <w:snapToGrid w:val="0"/>
                                  <w:kern w:val="0"/>
                                  <w:szCs w:val="21"/>
                                </w:rPr>
                              </w:pPr>
                              <w:r>
                                <w:rPr>
                                  <w:rFonts w:hint="eastAsia"/>
                                  <w:snapToGrid w:val="0"/>
                                  <w:kern w:val="0"/>
                                  <w:szCs w:val="21"/>
                                </w:rPr>
                                <w:t>通气管</w:t>
                              </w:r>
                            </w:p>
                          </w:txbxContent>
                        </v:textbox>
                      </v:shape>
                      <v:shape id="_x0000_s1026" o:spid="_x0000_s1026" o:spt="202" type="#_x0000_t202" style="position:absolute;left:3394;top:9455;height:514;width:1503;" fillcolor="#FFFFFF" filled="t" stroked="t" coordsize="21600,21600" o:gfxdata="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oxH8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1C1F6E0A">
                              <w:pPr>
                                <w:spacing w:line="320" w:lineRule="exact"/>
                                <w:jc w:val="center"/>
                                <w:rPr>
                                  <w:snapToGrid w:val="0"/>
                                  <w:kern w:val="0"/>
                                  <w:szCs w:val="21"/>
                                </w:rPr>
                              </w:pPr>
                              <w:r>
                                <w:rPr>
                                  <w:rFonts w:hint="eastAsia"/>
                                  <w:snapToGrid w:val="0"/>
                                  <w:kern w:val="0"/>
                                  <w:szCs w:val="21"/>
                                </w:rPr>
                                <w:t>机械呼吸阀</w:t>
                              </w:r>
                            </w:p>
                          </w:txbxContent>
                        </v:textbox>
                      </v:shape>
                      <v:line id="_x0000_s1026" o:spid="_x0000_s1026" o:spt="20" style="position:absolute;left:2374;top:12499;flip:y;height:925;width:1;" filled="f" stroked="t" coordsize="21600,21600" o:gfxdata="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J7SyM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9224;top:12539;height:372;width:1;" filled="f" stroked="t" coordsize="21600,21600" o:gfxdata="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Us9M&#10;wAAAANsAAAAPAAAAAAAAAAEAIAAAACIAAABkcnMvZG93bnJldi54bWxQSwECFAAUAAAACACHTuJA&#10;My8FnjsAAAA5AAAAEAAAAAAAAAABACAAAAAPAQAAZHJzL3NoYXBleG1sLnhtbFBLBQYAAAAABgAG&#10;AFsBAAC5AwAAAAA=&#10;">
                        <v:fill on="f" focussize="0,0"/>
                        <v:stroke color="#000000" joinstyle="round" dashstyle="dash" endarrow="block"/>
                        <v:imagedata o:title=""/>
                        <o:lock v:ext="edit" aspectratio="f"/>
                      </v:line>
                      <v:line id="_x0000_s1026" o:spid="_x0000_s1026" o:spt="20" style="position:absolute;left:2335;top:11343;flip:y;height:463;width:0;" filled="f" stroked="t" coordsize="21600,21600" o:gfxdata="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TlCt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1995;top:10881;flip:y;height:462;width:0;" filled="f" stroked="t" coordsize="21600,21600" o:gfxdata="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QL1Nr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1995;top:11343;flip:x;height:0;width:2042;" filled="f" stroked="t" coordsize="21600,21600" o:gfxdata="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7m8me5AAAA2wAA&#10;AA8AAAAAAAAAAQAgAAAAIgAAAGRycy9kb3ducmV2LnhtbFBLAQIUABQAAAAIAIdO4kAzLwWeOwAA&#10;ADkAAAAQAAAAAAAAAAEAIAAAAAgBAABkcnMvc2hhcGV4bWwueG1sUEsFBgAAAAAGAAYAWwEAALID&#10;AAAAAA==&#10;">
                        <v:fill on="f" focussize="0,0"/>
                        <v:stroke color="#000000" joinstyle="round" dashstyle="dash"/>
                        <v:imagedata o:title=""/>
                        <o:lock v:ext="edit" aspectratio="f"/>
                      </v:line>
                      <v:line id="_x0000_s1026" o:spid="_x0000_s1026" o:spt="20" style="position:absolute;left:4037;top:10881;flip:y;height:462;width:0;" filled="f" stroked="t" coordsize="21600,21600" o:gfxdata="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pzO2r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2108;top:9956;flip:y;height:463;width:0;" filled="f" stroked="t" coordsize="21600,21600" o:gfxdata="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9dVautwAAANsAAAAP&#10;AAAAAAAAAAEAIAAAACIAAABkcnMvZG93bnJldi54bWxQSwECFAAUAAAACACHTuJAMy8FnjsAAAA5&#10;AAAAEAAAAAAAAAABACAAAAAGAQAAZHJzL3NoYXBleG1sLnhtbFBLBQYAAAAABgAGAFsBAACwAwAA&#10;AAA=&#10;">
                        <v:fill on="f" focussize="0,0"/>
                        <v:stroke color="#000000" joinstyle="round" dashstyle="dash" endarrow="block"/>
                        <v:imagedata o:title=""/>
                        <o:lock v:ext="edit" aspectratio="f"/>
                      </v:line>
                      <v:shape id="_x0000_s1026" o:spid="_x0000_s1026" o:spt="202" type="#_x0000_t202" style="position:absolute;left:1541;top:9494;height:462;width:1135;" fillcolor="#FFFFFF" filled="t" stroked="t" coordsize="21600,21600" o:gfxdata="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cMO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1C02018">
                              <w:pPr>
                                <w:spacing w:line="320" w:lineRule="exact"/>
                                <w:jc w:val="center"/>
                                <w:rPr>
                                  <w:snapToGrid w:val="0"/>
                                  <w:kern w:val="0"/>
                                  <w:szCs w:val="21"/>
                                </w:rPr>
                              </w:pPr>
                              <w:r>
                                <w:rPr>
                                  <w:rFonts w:hint="eastAsia"/>
                                  <w:snapToGrid w:val="0"/>
                                  <w:kern w:val="0"/>
                                  <w:szCs w:val="21"/>
                                </w:rPr>
                                <w:t>阻火器</w:t>
                              </w:r>
                            </w:p>
                          </w:txbxContent>
                        </v:textbox>
                      </v:shape>
                      <v:shape id="_x0000_s1026" o:spid="_x0000_s1026" o:spt="202" type="#_x0000_t202" style="position:absolute;left:3480;top:10393;height:514;width:1135;" fillcolor="#FFFFFF" filled="t" stroked="t" coordsize="21600,21600" o:gfxdata="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FZJN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3D014F7E">
                              <w:pPr>
                                <w:spacing w:line="320" w:lineRule="exact"/>
                                <w:jc w:val="center"/>
                                <w:rPr>
                                  <w:snapToGrid w:val="0"/>
                                  <w:kern w:val="0"/>
                                  <w:szCs w:val="21"/>
                                </w:rPr>
                              </w:pPr>
                              <w:r>
                                <w:rPr>
                                  <w:rFonts w:hint="eastAsia"/>
                                  <w:snapToGrid w:val="0"/>
                                  <w:kern w:val="0"/>
                                  <w:szCs w:val="21"/>
                                </w:rPr>
                                <w:t>通气管</w:t>
                              </w:r>
                            </w:p>
                          </w:txbxContent>
                        </v:textbox>
                      </v:shape>
                      <v:line id="_x0000_s1026" o:spid="_x0000_s1026" o:spt="20" style="position:absolute;left:4047;top:9930;flip:y;height:463;width:0;" filled="f" stroked="t" coordsize="21600,21600" o:gfxdata="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afI2b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9609;top:12284;flip:x;height:16;width:303;" filled="f" stroked="t" coordsize="21600,21600" o:gfxdata="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8OFyr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2261;top:9991;flip:x;height:452;width:14;" filled="f" stroked="t" coordsize="21600,21600" o:gfxdata="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3T5ML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4264;top:9991;flip:x;height:452;width:14;" filled="f" stroked="t" coordsize="21600,21600" o:gfxdata="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Hl8Zw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2598;top:11371;flip:x;height:452;width:14;" filled="f" stroked="t" coordsize="21600,21600" o:gfxdata="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Ntj67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w10:wrap type="none"/>
                      <w10:anchorlock/>
                    </v:group>
                  </w:pict>
                </mc:Fallback>
              </mc:AlternateContent>
            </w:r>
          </w:p>
          <w:p w14:paraId="0997C5B9">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图2.2-4 汽油加油工艺流程框图</w:t>
            </w:r>
          </w:p>
          <w:p w14:paraId="7FF7B348">
            <w:pPr>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给车辆加柴油时，罐内气液比不足形成负压时，空气由通气管管口阻火通气帽进入油罐，保持油罐压力平衡。</w:t>
            </w:r>
          </w:p>
          <w:p w14:paraId="48E3F580">
            <w:pPr>
              <w:adjustRightInd w:val="0"/>
              <w:snapToGrid w:val="0"/>
              <w:spacing w:before="255" w:beforeLines="50" w:after="255" w:afterLines="50"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434965" cy="1065530"/>
                      <wp:effectExtent l="4445" t="4445" r="16510" b="12065"/>
                      <wp:docPr id="60" name="组合 60"/>
                      <wp:cNvGraphicFramePr/>
                      <a:graphic xmlns:a="http://schemas.openxmlformats.org/drawingml/2006/main">
                        <a:graphicData uri="http://schemas.microsoft.com/office/word/2010/wordprocessingGroup">
                          <wpg:wgp>
                            <wpg:cNvGrpSpPr>
                              <a:grpSpLocks noRot="1"/>
                            </wpg:cNvGrpSpPr>
                            <wpg:grpSpPr>
                              <a:xfrm>
                                <a:off x="0" y="0"/>
                                <a:ext cx="5434965" cy="1065530"/>
                                <a:chOff x="6097" y="253588"/>
                                <a:chExt cx="9019" cy="1609"/>
                              </a:xfrm>
                            </wpg:grpSpPr>
                            <wps:wsp>
                              <wps:cNvPr id="43" name="文本框 43"/>
                              <wps:cNvSpPr txBox="1"/>
                              <wps:spPr>
                                <a:xfrm>
                                  <a:off x="6097" y="254549"/>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EE1B44">
                                    <w:r>
                                      <w:rPr>
                                        <w:rFonts w:hint="eastAsia"/>
                                      </w:rPr>
                                      <w:t>柴油储罐</w:t>
                                    </w:r>
                                  </w:p>
                                  <w:p w14:paraId="5AD0D864">
                                    <w:r>
                                      <w:rPr>
                                        <w:rFonts w:hint="eastAsia"/>
                                      </w:rPr>
                                      <w:t>汽油储罐</w:t>
                                    </w:r>
                                  </w:p>
                                </w:txbxContent>
                              </wps:txbx>
                              <wps:bodyPr lIns="93269" tIns="46634" rIns="93269" bIns="46634" upright="1"/>
                            </wps:wsp>
                            <wps:wsp>
                              <wps:cNvPr id="44" name="文本框 44"/>
                              <wps:cNvSpPr txBox="1"/>
                              <wps:spPr>
                                <a:xfrm>
                                  <a:off x="7946" y="254537"/>
                                  <a:ext cx="921"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574E83">
                                    <w:r>
                                      <w:rPr>
                                        <w:rFonts w:hint="eastAsia"/>
                                      </w:rPr>
                                      <w:t>底阀</w:t>
                                    </w:r>
                                  </w:p>
                                </w:txbxContent>
                              </wps:txbx>
                              <wps:bodyPr lIns="93269" tIns="46634" rIns="93269" bIns="46634" upright="1"/>
                            </wps:wsp>
                            <wps:wsp>
                              <wps:cNvPr id="45" name="文本框 45"/>
                              <wps:cNvSpPr txBox="1"/>
                              <wps:spPr>
                                <a:xfrm>
                                  <a:off x="9771" y="254559"/>
                                  <a:ext cx="1106"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881715">
                                    <w:r>
                                      <w:rPr>
                                        <w:rFonts w:hint="eastAsia"/>
                                      </w:rPr>
                                      <w:t>管道</w:t>
                                    </w:r>
                                  </w:p>
                                </w:txbxContent>
                              </wps:txbx>
                              <wps:bodyPr lIns="93269" tIns="46634" rIns="93269" bIns="46634" upright="1"/>
                            </wps:wsp>
                            <wps:wsp>
                              <wps:cNvPr id="46" name="文本框 46"/>
                              <wps:cNvSpPr txBox="1"/>
                              <wps:spPr>
                                <a:xfrm>
                                  <a:off x="11061" y="254559"/>
                                  <a:ext cx="150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79B101">
                                    <w:pPr>
                                      <w:jc w:val="center"/>
                                    </w:pPr>
                                    <w:r>
                                      <w:rPr>
                                        <w:rFonts w:hint="eastAsia"/>
                                      </w:rPr>
                                      <w:t>加油机</w:t>
                                    </w:r>
                                  </w:p>
                                </w:txbxContent>
                              </wps:txbx>
                              <wps:bodyPr lIns="93269" tIns="46634" rIns="93269" bIns="46634" upright="1"/>
                            </wps:wsp>
                            <wps:wsp>
                              <wps:cNvPr id="47" name="文本框 47"/>
                              <wps:cNvSpPr txBox="1"/>
                              <wps:spPr>
                                <a:xfrm>
                                  <a:off x="12720" y="254559"/>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7972CA">
                                    <w:r>
                                      <w:rPr>
                                        <w:rFonts w:hint="eastAsia"/>
                                      </w:rPr>
                                      <w:t>加油枪</w:t>
                                    </w:r>
                                  </w:p>
                                </w:txbxContent>
                              </wps:txbx>
                              <wps:bodyPr lIns="93269" tIns="46634" rIns="93269" bIns="46634" upright="1"/>
                            </wps:wsp>
                            <wps:wsp>
                              <wps:cNvPr id="48" name="文本框 48"/>
                              <wps:cNvSpPr txBox="1"/>
                              <wps:spPr>
                                <a:xfrm>
                                  <a:off x="14194" y="254559"/>
                                  <a:ext cx="922"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823385">
                                    <w:r>
                                      <w:rPr>
                                        <w:rFonts w:hint="eastAsia"/>
                                      </w:rPr>
                                      <w:t>油箱</w:t>
                                    </w:r>
                                  </w:p>
                                </w:txbxContent>
                              </wps:txbx>
                              <wps:bodyPr lIns="93269" tIns="46634" rIns="93269" bIns="46634" upright="1"/>
                            </wps:wsp>
                            <wps:wsp>
                              <wps:cNvPr id="49" name="直接连接符 49"/>
                              <wps:cNvCnPr/>
                              <wps:spPr>
                                <a:xfrm flipV="1">
                                  <a:off x="7389" y="254843"/>
                                  <a:ext cx="570" cy="4"/>
                                </a:xfrm>
                                <a:prstGeom prst="line">
                                  <a:avLst/>
                                </a:prstGeom>
                                <a:ln w="9525" cap="flat" cmpd="sng">
                                  <a:solidFill>
                                    <a:srgbClr val="000000"/>
                                  </a:solidFill>
                                  <a:prstDash val="solid"/>
                                  <a:headEnd type="none" w="med" len="med"/>
                                  <a:tailEnd type="triangle" w="med" len="med"/>
                                </a:ln>
                              </wps:spPr>
                              <wps:bodyPr upright="1"/>
                            </wps:wsp>
                            <wps:wsp>
                              <wps:cNvPr id="50" name="直接连接符 50"/>
                              <wps:cNvCnPr/>
                              <wps:spPr>
                                <a:xfrm>
                                  <a:off x="8897" y="254873"/>
                                  <a:ext cx="875" cy="8"/>
                                </a:xfrm>
                                <a:prstGeom prst="line">
                                  <a:avLst/>
                                </a:prstGeom>
                                <a:ln w="9525" cap="flat" cmpd="sng">
                                  <a:solidFill>
                                    <a:srgbClr val="000000"/>
                                  </a:solidFill>
                                  <a:prstDash val="solid"/>
                                  <a:headEnd type="none" w="med" len="med"/>
                                  <a:tailEnd type="triangle" w="med" len="med"/>
                                </a:ln>
                              </wps:spPr>
                              <wps:bodyPr upright="1"/>
                            </wps:wsp>
                            <wps:wsp>
                              <wps:cNvPr id="51" name="直接连接符 51"/>
                              <wps:cNvCnPr/>
                              <wps:spPr>
                                <a:xfrm>
                                  <a:off x="10877" y="254879"/>
                                  <a:ext cx="184" cy="1"/>
                                </a:xfrm>
                                <a:prstGeom prst="line">
                                  <a:avLst/>
                                </a:prstGeom>
                                <a:ln w="9525" cap="flat" cmpd="sng">
                                  <a:solidFill>
                                    <a:srgbClr val="000000"/>
                                  </a:solidFill>
                                  <a:prstDash val="solid"/>
                                  <a:headEnd type="none" w="med" len="med"/>
                                  <a:tailEnd type="triangle" w="med" len="med"/>
                                </a:ln>
                              </wps:spPr>
                              <wps:bodyPr upright="1"/>
                            </wps:wsp>
                            <wps:wsp>
                              <wps:cNvPr id="52" name="直接连接符 52"/>
                              <wps:cNvCnPr/>
                              <wps:spPr>
                                <a:xfrm>
                                  <a:off x="12536" y="254879"/>
                                  <a:ext cx="184" cy="1"/>
                                </a:xfrm>
                                <a:prstGeom prst="line">
                                  <a:avLst/>
                                </a:prstGeom>
                                <a:ln w="9525" cap="flat" cmpd="sng">
                                  <a:solidFill>
                                    <a:srgbClr val="000000"/>
                                  </a:solidFill>
                                  <a:prstDash val="solid"/>
                                  <a:headEnd type="none" w="med" len="med"/>
                                  <a:tailEnd type="triangle" w="med" len="med"/>
                                </a:ln>
                              </wps:spPr>
                              <wps:bodyPr upright="1"/>
                            </wps:wsp>
                            <wps:wsp>
                              <wps:cNvPr id="53" name="直接连接符 53"/>
                              <wps:cNvCnPr/>
                              <wps:spPr>
                                <a:xfrm>
                                  <a:off x="14010" y="254879"/>
                                  <a:ext cx="184" cy="1"/>
                                </a:xfrm>
                                <a:prstGeom prst="line">
                                  <a:avLst/>
                                </a:prstGeom>
                                <a:ln w="9525" cap="flat" cmpd="sng">
                                  <a:solidFill>
                                    <a:srgbClr val="000000"/>
                                  </a:solidFill>
                                  <a:prstDash val="solid"/>
                                  <a:headEnd type="none" w="med" len="med"/>
                                  <a:tailEnd type="triangle" w="med" len="med"/>
                                </a:ln>
                              </wps:spPr>
                              <wps:bodyPr upright="1"/>
                            </wps:wsp>
                            <wps:wsp>
                              <wps:cNvPr id="54" name="文本框 54"/>
                              <wps:cNvSpPr txBox="1"/>
                              <wps:spPr>
                                <a:xfrm>
                                  <a:off x="6115" y="253588"/>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4AEA74">
                                    <w:r>
                                      <w:rPr>
                                        <w:rFonts w:hint="eastAsia"/>
                                      </w:rPr>
                                      <w:t>通气管</w:t>
                                    </w:r>
                                  </w:p>
                                </w:txbxContent>
                              </wps:txbx>
                              <wps:bodyPr lIns="93239" tIns="46800" rIns="93239" bIns="46800" upright="1"/>
                            </wps:wsp>
                            <wps:wsp>
                              <wps:cNvPr id="55" name="文本框 55"/>
                              <wps:cNvSpPr txBox="1"/>
                              <wps:spPr>
                                <a:xfrm>
                                  <a:off x="7822" y="253619"/>
                                  <a:ext cx="1161"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CD2610">
                                    <w:r>
                                      <w:rPr>
                                        <w:rFonts w:hint="eastAsia"/>
                                      </w:rPr>
                                      <w:t>阻火器</w:t>
                                    </w:r>
                                  </w:p>
                                </w:txbxContent>
                              </wps:txbx>
                              <wps:bodyPr lIns="93239" tIns="46800" rIns="93239" bIns="46800" upright="1"/>
                            </wps:wsp>
                            <wps:wsp>
                              <wps:cNvPr id="56" name="直接连接符 56"/>
                              <wps:cNvCnPr/>
                              <wps:spPr>
                                <a:xfrm flipH="1">
                                  <a:off x="9010" y="253940"/>
                                  <a:ext cx="368" cy="1"/>
                                </a:xfrm>
                                <a:prstGeom prst="line">
                                  <a:avLst/>
                                </a:prstGeom>
                                <a:ln w="9525" cap="flat" cmpd="sng">
                                  <a:solidFill>
                                    <a:srgbClr val="000000"/>
                                  </a:solidFill>
                                  <a:prstDash val="solid"/>
                                  <a:headEnd type="none" w="med" len="med"/>
                                  <a:tailEnd type="triangle" w="med" len="med"/>
                                </a:ln>
                              </wps:spPr>
                              <wps:bodyPr upright="1"/>
                            </wps:wsp>
                            <wps:wsp>
                              <wps:cNvPr id="57" name="直接连接符 57"/>
                              <wps:cNvCnPr/>
                              <wps:spPr>
                                <a:xfrm flipH="1">
                                  <a:off x="7441" y="253931"/>
                                  <a:ext cx="368" cy="1"/>
                                </a:xfrm>
                                <a:prstGeom prst="line">
                                  <a:avLst/>
                                </a:prstGeom>
                                <a:ln w="9525" cap="flat" cmpd="sng">
                                  <a:solidFill>
                                    <a:srgbClr val="000000"/>
                                  </a:solidFill>
                                  <a:prstDash val="solid"/>
                                  <a:headEnd type="none" w="med" len="med"/>
                                  <a:tailEnd type="triangle" w="med" len="med"/>
                                </a:ln>
                              </wps:spPr>
                              <wps:bodyPr upright="1"/>
                            </wps:wsp>
                            <wps:wsp>
                              <wps:cNvPr id="58" name="直接连接符 58"/>
                              <wps:cNvCnPr/>
                              <wps:spPr>
                                <a:xfrm>
                                  <a:off x="6751" y="254245"/>
                                  <a:ext cx="1" cy="319"/>
                                </a:xfrm>
                                <a:prstGeom prst="line">
                                  <a:avLst/>
                                </a:prstGeom>
                                <a:ln w="9525" cap="flat" cmpd="sng">
                                  <a:solidFill>
                                    <a:srgbClr val="000000"/>
                                  </a:solidFill>
                                  <a:prstDash val="solid"/>
                                  <a:headEnd type="none" w="med" len="med"/>
                                  <a:tailEnd type="triangle" w="med" len="med"/>
                                </a:ln>
                              </wps:spPr>
                              <wps:bodyPr upright="1"/>
                            </wps:wsp>
                            <wps:wsp>
                              <wps:cNvPr id="59" name="文本框 59"/>
                              <wps:cNvSpPr txBox="1"/>
                              <wps:spPr>
                                <a:xfrm>
                                  <a:off x="9375" y="253627"/>
                                  <a:ext cx="1107"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11ED63">
                                    <w:pPr>
                                      <w:jc w:val="center"/>
                                      <w:rPr>
                                        <w:rFonts w:ascii="宋体"/>
                                      </w:rPr>
                                    </w:pPr>
                                    <w:r>
                                      <w:rPr>
                                        <w:rFonts w:hint="eastAsia" w:ascii="宋体" w:hAnsi="宋体"/>
                                      </w:rPr>
                                      <w:t>空气</w:t>
                                    </w:r>
                                  </w:p>
                                </w:txbxContent>
                              </wps:txbx>
                              <wps:bodyPr lIns="93239" tIns="46800" rIns="93239" bIns="46800" upright="1"/>
                            </wps:wsp>
                          </wpg:wgp>
                        </a:graphicData>
                      </a:graphic>
                    </wp:inline>
                  </w:drawing>
                </mc:Choice>
                <mc:Fallback>
                  <w:pict>
                    <v:group id="_x0000_s1026" o:spid="_x0000_s1026" o:spt="203" style="height:83.9pt;width:427.95pt;" coordorigin="6097,253588" coordsize="9019,1609" o:gfxdata="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">
                      <o:lock v:ext="edit" rotation="t" aspectratio="f"/>
                      <v:shape id="_x0000_s1026" o:spid="_x0000_s1026" o:spt="202" type="#_x0000_t202" style="position:absolute;left:6097;top:254549;height:639;width:1290;" fillcolor="#FFFFFF" filled="t" stroked="t" coordsize="21600,21600" o:gfxdata="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qQQ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40EE1B44">
                              <w:r>
                                <w:rPr>
                                  <w:rFonts w:hint="eastAsia"/>
                                </w:rPr>
                                <w:t>柴油储罐</w:t>
                              </w:r>
                            </w:p>
                            <w:p w14:paraId="5AD0D864">
                              <w:r>
                                <w:rPr>
                                  <w:rFonts w:hint="eastAsia"/>
                                </w:rPr>
                                <w:t>汽油储罐</w:t>
                              </w:r>
                            </w:p>
                          </w:txbxContent>
                        </v:textbox>
                      </v:shape>
                      <v:shape id="_x0000_s1026" o:spid="_x0000_s1026" o:spt="202" type="#_x0000_t202" style="position:absolute;left:7946;top:254537;height:639;width:921;" fillcolor="#FFFFFF" filled="t" stroked="t" coordsize="21600,21600" o:gfxdata="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QJxR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3574E83">
                              <w:r>
                                <w:rPr>
                                  <w:rFonts w:hint="eastAsia"/>
                                </w:rPr>
                                <w:t>底阀</w:t>
                              </w:r>
                            </w:p>
                          </w:txbxContent>
                        </v:textbox>
                      </v:shape>
                      <v:shape id="_x0000_s1026" o:spid="_x0000_s1026" o:spt="202" type="#_x0000_t202" style="position:absolute;left:9771;top:254559;height:639;width:1106;" fillcolor="#FFFFFF" filled="t" stroked="t" coordsize="21600,21600" o:gfxdata="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DDn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5D881715">
                              <w:r>
                                <w:rPr>
                                  <w:rFonts w:hint="eastAsia"/>
                                </w:rPr>
                                <w:t>管道</w:t>
                              </w:r>
                            </w:p>
                          </w:txbxContent>
                        </v:textbox>
                      </v:shape>
                      <v:shape id="_x0000_s1026" o:spid="_x0000_s1026" o:spt="202" type="#_x0000_t202" style="position:absolute;left:11061;top:254559;height:639;width:1500;" fillcolor="#FFFFFF" filled="t" stroked="t" coordsize="21600,21600" o:gfxdata="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3qe9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7A79B101">
                              <w:pPr>
                                <w:jc w:val="center"/>
                              </w:pPr>
                              <w:r>
                                <w:rPr>
                                  <w:rFonts w:hint="eastAsia"/>
                                </w:rPr>
                                <w:t>加油机</w:t>
                              </w:r>
                            </w:p>
                          </w:txbxContent>
                        </v:textbox>
                      </v:shape>
                      <v:shape id="_x0000_s1026" o:spid="_x0000_s1026" o:spt="202" type="#_x0000_t202" style="position:absolute;left:12720;top:254559;height:639;width:1290;" fillcolor="#FFFFFF" filled="t" stroked="t" coordsize="21600,21600" o:gfxdata="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kgIm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687972CA">
                              <w:r>
                                <w:rPr>
                                  <w:rFonts w:hint="eastAsia"/>
                                </w:rPr>
                                <w:t>加油枪</w:t>
                              </w:r>
                            </w:p>
                          </w:txbxContent>
                        </v:textbox>
                      </v:shape>
                      <v:shape id="_x0000_s1026" o:spid="_x0000_s1026" o:spt="202" type="#_x0000_t202" style="position:absolute;left:14194;top:254559;height:639;width:922;" fillcolor="#FFFFFF" filled="t" stroked="t" coordsize="21600,21600" o:gfxdata="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DZZU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7.3440157480315pt,3.67196850393701pt,7.3440157480315pt,3.67196850393701pt">
                          <w:txbxContent>
                            <w:p w14:paraId="29823385">
                              <w:r>
                                <w:rPr>
                                  <w:rFonts w:hint="eastAsia"/>
                                </w:rPr>
                                <w:t>油箱</w:t>
                              </w:r>
                            </w:p>
                          </w:txbxContent>
                        </v:textbox>
                      </v:shape>
                      <v:line id="_x0000_s1026" o:spid="_x0000_s1026" o:spt="20" style="position:absolute;left:7389;top:254843;flip:y;height:4;width:570;" filled="f" stroked="t" coordsize="21600,21600" o:gfxdata="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tc9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8897;top:254873;height:8;width:875;" filled="f" stroked="t" coordsize="21600,21600" o:gfxdata="UEsDBAoAAAAAAIdO4kAAAAAAAAAAAAAAAAAEAAAAZHJzL1BLAwQUAAAACACHTuJA/8NFa7sAAADb&#10;AAAADwAAAGRycy9kb3ducmV2LnhtbEVPy4rCMBTdC/MP4Q6407SC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Fa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0877;top:254879;height:1;width:184;" filled="f" stroked="t" coordsize="21600,21600" o:gfxdata="UEsDBAoAAAAAAIdO4kAAAAAAAAAAAAAAAAAEAAAAZHJzL1BLAwQUAAAACACHTuJAkI/g8L4AAADb&#10;AAAADwAAAGRycy9kb3ducmV2LnhtbEWPQWvCQBSE7wX/w/IEb3UTw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g8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2536;top:254879;height:1;width:184;" filled="f" stroked="t" coordsize="21600,21600" o:gfxdata="UEsDBAoAAAAAAIdO4kAAAAAAAAAAAAAAAAAEAAAAZHJzL1BLAwQUAAAACACHTuJAYF1+h78AAADb&#10;AAAADwAAAGRycy9kb3ducmV2LnhtbEWPT2vCQBTE7wW/w/IEb3UTw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dfo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4010;top:254879;height:1;width:184;" filled="f" stroked="t" coordsize="21600,21600" o:gfxdata="UEsDBAoAAAAAAIdO4kAAAAAAAAAAAAAAAAAEAAAAZHJzL1BLAwQUAAAACACHTuJADxHbHL8AAADb&#10;AAAADwAAAGRycy9kb3ducmV2LnhtbEWPT2vCQBTE7wW/w/KE3uoml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R2x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6115;top:253588;height:639;width:1290;" fillcolor="#FFFFFF" filled="t" stroked="t" coordsize="21600,21600" o:gfxdata="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euF5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7.34165354330709pt,1.3mm,7.34165354330709pt,1.3mm">
                          <w:txbxContent>
                            <w:p w14:paraId="494AEA74">
                              <w:r>
                                <w:rPr>
                                  <w:rFonts w:hint="eastAsia"/>
                                </w:rPr>
                                <w:t>通气管</w:t>
                              </w:r>
                            </w:p>
                          </w:txbxContent>
                        </v:textbox>
                      </v:shape>
                      <v:shape id="_x0000_s1026" o:spid="_x0000_s1026" o:spt="202" type="#_x0000_t202" style="position:absolute;left:7822;top:253619;height:639;width:1161;" fillcolor="#FFFFFF" filled="t" stroked="t" coordsize="21600,21600" o:gfxdata="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qcgf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6CD2610">
                              <w:r>
                                <w:rPr>
                                  <w:rFonts w:hint="eastAsia"/>
                                </w:rPr>
                                <w:t>阻火器</w:t>
                              </w:r>
                            </w:p>
                          </w:txbxContent>
                        </v:textbox>
                      </v:shape>
                      <v:line id="_x0000_s1026" o:spid="_x0000_s1026" o:spt="20" style="position:absolute;left:9010;top:253940;flip:x;height:1;width:368;" filled="f" stroked="t" coordsize="21600,21600" o:gfxdata="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b1eW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441;top:253931;flip:x;height:1;width:368;" filled="f" stroked="t" coordsize="21600,21600" o:gfxdata="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x+8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751;top:254245;height:319;width:1;" filled="f" stroked="t" coordsize="21600,21600" o:gfxdata="UEsDBAoAAAAAAIdO4kAAAAAAAAAAAAAAAAAEAAAAZHJzL1BLAwQUAAAACACHTuJAAbVJbbsAAADb&#10;AAAADwAAAGRycy9kb3ducmV2LnhtbEVPy4rCMBTdC/MP4Q6407SC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VJb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9375;top:253627;height:639;width:1107;" fillcolor="#FFFFFF" filled="t" stroked="t" coordsize="21600,21600" o:gfxdata="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qe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311ED63">
                              <w:pPr>
                                <w:jc w:val="center"/>
                                <w:rPr>
                                  <w:rFonts w:ascii="宋体"/>
                                </w:rPr>
                              </w:pPr>
                              <w:r>
                                <w:rPr>
                                  <w:rFonts w:hint="eastAsia" w:ascii="宋体" w:hAnsi="宋体"/>
                                </w:rPr>
                                <w:t>空气</w:t>
                              </w:r>
                            </w:p>
                          </w:txbxContent>
                        </v:textbox>
                      </v:shape>
                      <w10:wrap type="none"/>
                      <w10:anchorlock/>
                    </v:group>
                  </w:pict>
                </mc:Fallback>
              </mc:AlternateContent>
            </w:r>
          </w:p>
          <w:p w14:paraId="4F765D99">
            <w:pPr>
              <w:snapToGrid w:val="0"/>
              <w:spacing w:before="153" w:beforeLines="30"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图2.2-5 柴油加油工艺流程框图</w:t>
            </w:r>
          </w:p>
          <w:p w14:paraId="115A8384">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（4）量油</w:t>
            </w:r>
          </w:p>
          <w:p w14:paraId="41EFA146">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采用液位仪和人工量油检尺相结合的方法进行测量。</w:t>
            </w:r>
          </w:p>
          <w:p w14:paraId="016E6F4E">
            <w:pPr>
              <w:pStyle w:val="11"/>
              <w:spacing w:line="360" w:lineRule="auto"/>
              <w:rPr>
                <w:rFonts w:hint="default" w:hAnsi="宋体" w:cs="宋体"/>
                <w:b/>
                <w:bCs/>
                <w:color w:val="000000" w:themeColor="text1"/>
                <w:kern w:val="0"/>
                <w:sz w:val="24"/>
                <w:szCs w:val="20"/>
                <w:lang w:val="en-US"/>
                <w14:textFill>
                  <w14:solidFill>
                    <w14:schemeClr w14:val="tx1"/>
                  </w14:solidFill>
                </w14:textFill>
              </w:rPr>
            </w:pPr>
            <w:r>
              <w:rPr>
                <w:rFonts w:hint="eastAsia" w:ascii="宋体" w:hAnsi="宋体" w:eastAsia="宋体" w:cs="宋体"/>
                <w:kern w:val="0"/>
                <w:sz w:val="24"/>
                <w:szCs w:val="24"/>
                <w:shd w:val="clear" w:color="auto" w:fill="FFFFFF"/>
                <w:lang w:val="en-US" w:eastAsia="zh-CN" w:bidi="ar-SA"/>
              </w:rPr>
              <w:t>该站采用的工艺不是《关于公布首批重点监管的危险化工工艺目录的通知》（原国家安全生产监督管理总局安监总管三〔2009〕116号）、《国家安全监管总局关于公布第二批重点监管的危险化工工艺目录和调整首批重点监管危险化工工艺中部分典型工艺的通知》（安监总管三〔2013〕3号）中规定的重点监管的危险工艺</w:t>
            </w:r>
            <w:r>
              <w:rPr>
                <w:rFonts w:hint="eastAsia" w:hAnsi="宋体" w:cs="宋体"/>
                <w:kern w:val="0"/>
                <w:sz w:val="24"/>
                <w:szCs w:val="24"/>
                <w:shd w:val="clear" w:color="auto" w:fill="FFFFFF"/>
                <w:lang w:val="en-US" w:eastAsia="zh-CN" w:bidi="ar-SA"/>
              </w:rPr>
              <w:t>。</w:t>
            </w:r>
          </w:p>
        </w:tc>
      </w:tr>
      <w:tr w14:paraId="67D2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571" w:type="dxa"/>
            <w:tcBorders>
              <w:tl2br w:val="nil"/>
              <w:tr2bl w:val="nil"/>
            </w:tcBorders>
            <w:shd w:val="clear" w:color="auto" w:fill="FFFFFF"/>
            <w:vAlign w:val="center"/>
          </w:tcPr>
          <w:p w14:paraId="753414FA">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8659" w:type="dxa"/>
            <w:gridSpan w:val="3"/>
            <w:tcBorders>
              <w:tl2br w:val="nil"/>
              <w:tr2bl w:val="nil"/>
            </w:tcBorders>
            <w:shd w:val="clear" w:color="auto" w:fill="FFFFFF"/>
            <w:vAlign w:val="center"/>
          </w:tcPr>
          <w:p w14:paraId="6CB79018">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14:paraId="6C571E99">
      <w:pPr>
        <w:rPr>
          <w:rFonts w:hint="eastAsia" w:eastAsia="宋体"/>
          <w:lang w:eastAsia="zh-CN"/>
        </w:rPr>
      </w:pPr>
      <w:r>
        <w:br w:type="page"/>
      </w:r>
    </w:p>
    <w:p w14:paraId="09C8395E">
      <w:pPr>
        <w:ind w:left="0" w:leftChars="0" w:firstLine="0" w:firstLineChars="0"/>
        <w:jc w:val="center"/>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5253990" cy="3940175"/>
            <wp:effectExtent l="0" t="0" r="3810" b="6985"/>
            <wp:docPr id="6" name="图片 6" descr="1、初访1，2025年11月19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初访1，2025年11月19日"/>
                    <pic:cNvPicPr>
                      <a:picLocks noChangeAspect="1"/>
                    </pic:cNvPicPr>
                  </pic:nvPicPr>
                  <pic:blipFill>
                    <a:blip r:embed="rId4"/>
                    <a:stretch>
                      <a:fillRect/>
                    </a:stretch>
                  </pic:blipFill>
                  <pic:spPr>
                    <a:xfrm>
                      <a:off x="0" y="0"/>
                      <a:ext cx="5253990" cy="3940175"/>
                    </a:xfrm>
                    <a:prstGeom prst="rect">
                      <a:avLst/>
                    </a:prstGeom>
                  </pic:spPr>
                </pic:pic>
              </a:graphicData>
            </a:graphic>
          </wp:inline>
        </w:drawing>
      </w:r>
      <w:r>
        <w:rPr>
          <w:rFonts w:hint="eastAsia" w:eastAsia="宋体"/>
          <w:color w:val="auto"/>
          <w:highlight w:val="none"/>
          <w:lang w:eastAsia="zh-CN"/>
        </w:rPr>
        <w:drawing>
          <wp:inline distT="0" distB="0" distL="114300" distR="114300">
            <wp:extent cx="5253990" cy="3940175"/>
            <wp:effectExtent l="0" t="0" r="3810" b="6985"/>
            <wp:docPr id="5" name="图片 5" descr="4、现场核查1，2025年12月10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现场核查1，2025年12月10日"/>
                    <pic:cNvPicPr>
                      <a:picLocks noChangeAspect="1"/>
                    </pic:cNvPicPr>
                  </pic:nvPicPr>
                  <pic:blipFill>
                    <a:blip r:embed="rId5"/>
                    <a:stretch>
                      <a:fillRect/>
                    </a:stretch>
                  </pic:blipFill>
                  <pic:spPr>
                    <a:xfrm>
                      <a:off x="0" y="0"/>
                      <a:ext cx="5253990" cy="3940175"/>
                    </a:xfrm>
                    <a:prstGeom prst="rect">
                      <a:avLst/>
                    </a:prstGeom>
                  </pic:spPr>
                </pic:pic>
              </a:graphicData>
            </a:graphic>
          </wp:inline>
        </w:drawing>
      </w:r>
    </w:p>
    <w:p w14:paraId="132C2EAF">
      <w:pPr>
        <w:ind w:left="0" w:leftChars="0" w:firstLine="0" w:firstLineChars="0"/>
        <w:jc w:val="center"/>
        <w:rPr>
          <w:rFonts w:hint="eastAsia" w:eastAsia="宋体"/>
          <w:color w:val="auto"/>
          <w:highlight w:val="none"/>
          <w:lang w:eastAsia="zh-CN"/>
        </w:rPr>
      </w:pPr>
    </w:p>
    <w:p w14:paraId="7E62D046">
      <w:pPr>
        <w:rPr>
          <w:rFonts w:hint="eastAsia" w:eastAsia="宋体"/>
          <w:lang w:eastAsia="zh-CN"/>
        </w:rPr>
      </w:pPr>
    </w:p>
    <w:p w14:paraId="65E4F335"/>
    <w:p w14:paraId="7C8B6106">
      <w:pPr>
        <w:pStyle w:val="24"/>
        <w:ind w:firstLine="0"/>
        <w:rPr>
          <w:rFonts w:hint="eastAsia" w:eastAsia="宋体"/>
          <w:lang w:eastAsia="zh-CN"/>
        </w:rPr>
      </w:pPr>
      <w:r>
        <w:drawing>
          <wp:inline distT="0" distB="0" distL="114300" distR="114300">
            <wp:extent cx="4905375" cy="6524625"/>
            <wp:effectExtent l="0" t="0" r="1905" b="13335"/>
            <wp:docPr id="9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3"/>
                    <pic:cNvPicPr>
                      <a:picLocks noChangeAspect="1"/>
                    </pic:cNvPicPr>
                  </pic:nvPicPr>
                  <pic:blipFill>
                    <a:blip r:embed="rId6"/>
                    <a:stretch>
                      <a:fillRect/>
                    </a:stretch>
                  </pic:blipFill>
                  <pic:spPr>
                    <a:xfrm>
                      <a:off x="0" y="0"/>
                      <a:ext cx="4905375" cy="6524625"/>
                    </a:xfrm>
                    <a:prstGeom prst="rect">
                      <a:avLst/>
                    </a:prstGeom>
                    <a:noFill/>
                    <a:ln>
                      <a:noFill/>
                    </a:ln>
                  </pic:spPr>
                </pic:pic>
              </a:graphicData>
            </a:graphic>
          </wp:inline>
        </w:drawing>
      </w:r>
      <w:r>
        <w:drawing>
          <wp:inline distT="0" distB="0" distL="114300" distR="114300">
            <wp:extent cx="5270500" cy="6670040"/>
            <wp:effectExtent l="0" t="0" r="2540" b="508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7"/>
                    <a:stretch>
                      <a:fillRect/>
                    </a:stretch>
                  </pic:blipFill>
                  <pic:spPr>
                    <a:xfrm>
                      <a:off x="0" y="0"/>
                      <a:ext cx="5270500" cy="6670040"/>
                    </a:xfrm>
                    <a:prstGeom prst="rect">
                      <a:avLst/>
                    </a:prstGeom>
                    <a:noFill/>
                    <a:ln>
                      <a:noFill/>
                    </a:ln>
                  </pic:spPr>
                </pic:pic>
              </a:graphicData>
            </a:graphic>
          </wp:inline>
        </w:drawing>
      </w:r>
      <w:r>
        <w:drawing>
          <wp:inline distT="0" distB="0" distL="114300" distR="114300">
            <wp:extent cx="4857750" cy="7048500"/>
            <wp:effectExtent l="0" t="0" r="3810" b="7620"/>
            <wp:docPr id="9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2"/>
                    <pic:cNvPicPr>
                      <a:picLocks noChangeAspect="1"/>
                    </pic:cNvPicPr>
                  </pic:nvPicPr>
                  <pic:blipFill>
                    <a:blip r:embed="rId8"/>
                    <a:stretch>
                      <a:fillRect/>
                    </a:stretch>
                  </pic:blipFill>
                  <pic:spPr>
                    <a:xfrm>
                      <a:off x="0" y="0"/>
                      <a:ext cx="4857750" cy="7048500"/>
                    </a:xfrm>
                    <a:prstGeom prst="rect">
                      <a:avLst/>
                    </a:prstGeom>
                    <a:noFill/>
                    <a:ln>
                      <a:noFill/>
                    </a:ln>
                  </pic:spPr>
                </pic:pic>
              </a:graphicData>
            </a:graphic>
          </wp:inline>
        </w:drawing>
      </w:r>
      <w:bookmarkStart w:id="0" w:name="_GoBack"/>
      <w:bookmarkEnd w:id="0"/>
    </w:p>
    <w:p w14:paraId="5686DDB9">
      <w:pPr>
        <w:rPr>
          <w:rFonts w:hint="eastAsia" w:eastAsia="宋体"/>
          <w:lang w:eastAsia="zh-CN"/>
        </w:rPr>
      </w:pPr>
    </w:p>
    <w:p w14:paraId="7969C0B7">
      <w:pPr>
        <w:jc w:val="center"/>
        <w:rPr>
          <w:rFonts w:hint="eastAsia"/>
          <w:lang w:eastAsia="zh-CN"/>
        </w:rPr>
      </w:pPr>
    </w:p>
    <w:p w14:paraId="04C1835A"/>
    <w:p w14:paraId="2CDB34BD">
      <w:pPr>
        <w:pStyle w:val="28"/>
        <w:rPr>
          <w:rFonts w:hint="eastAsia"/>
          <w:lang w:eastAsia="zh-CN"/>
        </w:rPr>
      </w:pPr>
    </w:p>
    <w:p w14:paraId="13718D9D">
      <w:pPr>
        <w:pStyle w:val="23"/>
        <w:rPr>
          <w:rFonts w:hint="eastAsia"/>
          <w:lang w:eastAsia="zh-CN"/>
        </w:rPr>
      </w:pPr>
    </w:p>
    <w:p w14:paraId="0057327B">
      <w:pPr>
        <w:pStyle w:val="24"/>
        <w:rPr>
          <w:rFonts w:hint="eastAsia"/>
          <w:lang w:eastAsia="zh-CN"/>
        </w:rPr>
      </w:pPr>
    </w:p>
    <w:p w14:paraId="0C5914F7">
      <w:pPr>
        <w:rPr>
          <w:rFonts w:hint="eastAsia"/>
          <w:lang w:eastAsia="zh-CN"/>
        </w:rPr>
      </w:pPr>
    </w:p>
    <w:p w14:paraId="5543E189">
      <w:pPr>
        <w:rPr>
          <w:rFonts w:hint="eastAsia"/>
          <w:lang w:eastAsia="zh-CN"/>
        </w:rPr>
      </w:pPr>
    </w:p>
    <w:p w14:paraId="3076FAC8">
      <w:pPr>
        <w:rPr>
          <w:rFonts w:hint="eastAsia"/>
          <w:lang w:eastAsia="zh-CN"/>
        </w:rPr>
      </w:pPr>
      <w:r>
        <w:drawing>
          <wp:inline distT="0" distB="0" distL="114300" distR="114300">
            <wp:extent cx="5734050" cy="809498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734050" cy="8094980"/>
                    </a:xfrm>
                    <a:prstGeom prst="rect">
                      <a:avLst/>
                    </a:prstGeom>
                    <a:noFill/>
                    <a:ln>
                      <a:noFill/>
                    </a:ln>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83855F"/>
    <w:multiLevelType w:val="singleLevel"/>
    <w:tmpl w:val="5183855F"/>
    <w:lvl w:ilvl="0" w:tentative="0">
      <w:start w:val="1"/>
      <w:numFmt w:val="chineseCounting"/>
      <w:pStyle w:val="47"/>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TM5YTVmN2Q2ZjBlMTIyM2EzYzg2YTk5NjZjYWYifQ=="/>
    <w:docVar w:name="KSO_WPS_MARK_KEY" w:val="f0c94484-18bf-41d0-a894-232196517eb0"/>
  </w:docVars>
  <w:rsids>
    <w:rsidRoot w:val="00E3751A"/>
    <w:rsid w:val="00047227"/>
    <w:rsid w:val="00303C12"/>
    <w:rsid w:val="003A7C06"/>
    <w:rsid w:val="004340C8"/>
    <w:rsid w:val="004D1AF7"/>
    <w:rsid w:val="004D1BDB"/>
    <w:rsid w:val="005858BE"/>
    <w:rsid w:val="00664D2A"/>
    <w:rsid w:val="00756850"/>
    <w:rsid w:val="007A2261"/>
    <w:rsid w:val="00802085"/>
    <w:rsid w:val="008F01AE"/>
    <w:rsid w:val="00C75118"/>
    <w:rsid w:val="00C82162"/>
    <w:rsid w:val="00D40559"/>
    <w:rsid w:val="00D82741"/>
    <w:rsid w:val="00E3751A"/>
    <w:rsid w:val="00FF47EE"/>
    <w:rsid w:val="01381A2C"/>
    <w:rsid w:val="030516AD"/>
    <w:rsid w:val="03463A74"/>
    <w:rsid w:val="039210E3"/>
    <w:rsid w:val="03C37305"/>
    <w:rsid w:val="04334FFF"/>
    <w:rsid w:val="04356119"/>
    <w:rsid w:val="04543719"/>
    <w:rsid w:val="045937F4"/>
    <w:rsid w:val="04664971"/>
    <w:rsid w:val="04714B20"/>
    <w:rsid w:val="04C5506A"/>
    <w:rsid w:val="04D11406"/>
    <w:rsid w:val="04E23328"/>
    <w:rsid w:val="050505ED"/>
    <w:rsid w:val="051A0D14"/>
    <w:rsid w:val="06007F0A"/>
    <w:rsid w:val="062E2CC9"/>
    <w:rsid w:val="06EF6353"/>
    <w:rsid w:val="07D32EB9"/>
    <w:rsid w:val="07E46E00"/>
    <w:rsid w:val="0814540D"/>
    <w:rsid w:val="08300409"/>
    <w:rsid w:val="08302FF8"/>
    <w:rsid w:val="08E81855"/>
    <w:rsid w:val="08ED0200"/>
    <w:rsid w:val="096769A3"/>
    <w:rsid w:val="096F1B10"/>
    <w:rsid w:val="09806C85"/>
    <w:rsid w:val="098826F0"/>
    <w:rsid w:val="0A0E1339"/>
    <w:rsid w:val="0A173A74"/>
    <w:rsid w:val="0A4F7A65"/>
    <w:rsid w:val="0BC750FD"/>
    <w:rsid w:val="0D073DB5"/>
    <w:rsid w:val="0D081033"/>
    <w:rsid w:val="0E564C35"/>
    <w:rsid w:val="0EC817E1"/>
    <w:rsid w:val="0F1C6141"/>
    <w:rsid w:val="0FFD1618"/>
    <w:rsid w:val="1070612B"/>
    <w:rsid w:val="10806817"/>
    <w:rsid w:val="10A546BD"/>
    <w:rsid w:val="10AE1BD9"/>
    <w:rsid w:val="10D96D50"/>
    <w:rsid w:val="13311DA3"/>
    <w:rsid w:val="13FA1B12"/>
    <w:rsid w:val="141C622E"/>
    <w:rsid w:val="147F5532"/>
    <w:rsid w:val="1548693F"/>
    <w:rsid w:val="156C314D"/>
    <w:rsid w:val="15CB68F5"/>
    <w:rsid w:val="15F67616"/>
    <w:rsid w:val="16370F8B"/>
    <w:rsid w:val="16B10157"/>
    <w:rsid w:val="172B1294"/>
    <w:rsid w:val="17505468"/>
    <w:rsid w:val="17550DB0"/>
    <w:rsid w:val="17810296"/>
    <w:rsid w:val="17C601C4"/>
    <w:rsid w:val="18181E97"/>
    <w:rsid w:val="18301429"/>
    <w:rsid w:val="188D103C"/>
    <w:rsid w:val="190E35A0"/>
    <w:rsid w:val="191A70DD"/>
    <w:rsid w:val="19992B53"/>
    <w:rsid w:val="19CE23A1"/>
    <w:rsid w:val="19D014C8"/>
    <w:rsid w:val="19F45335"/>
    <w:rsid w:val="1A4E76A5"/>
    <w:rsid w:val="1ADA1B6B"/>
    <w:rsid w:val="1B63147C"/>
    <w:rsid w:val="1C3244B8"/>
    <w:rsid w:val="1C461987"/>
    <w:rsid w:val="1C4B6410"/>
    <w:rsid w:val="1C67088B"/>
    <w:rsid w:val="1C970306"/>
    <w:rsid w:val="1CD13F56"/>
    <w:rsid w:val="1CD14F1F"/>
    <w:rsid w:val="1CEA3399"/>
    <w:rsid w:val="1DA60EEB"/>
    <w:rsid w:val="1F0F5E71"/>
    <w:rsid w:val="1F142A61"/>
    <w:rsid w:val="1F642D26"/>
    <w:rsid w:val="1FAC2BD1"/>
    <w:rsid w:val="1FF45CE7"/>
    <w:rsid w:val="20664BB5"/>
    <w:rsid w:val="207673DB"/>
    <w:rsid w:val="2107263D"/>
    <w:rsid w:val="214C4107"/>
    <w:rsid w:val="21A13C43"/>
    <w:rsid w:val="22366385"/>
    <w:rsid w:val="224031F6"/>
    <w:rsid w:val="2282270A"/>
    <w:rsid w:val="229735F9"/>
    <w:rsid w:val="22AD2D70"/>
    <w:rsid w:val="23532900"/>
    <w:rsid w:val="23B37411"/>
    <w:rsid w:val="242E50EF"/>
    <w:rsid w:val="244E33BB"/>
    <w:rsid w:val="24775815"/>
    <w:rsid w:val="24D12D46"/>
    <w:rsid w:val="25FB3FD9"/>
    <w:rsid w:val="271635D9"/>
    <w:rsid w:val="27280E94"/>
    <w:rsid w:val="27F61196"/>
    <w:rsid w:val="28814447"/>
    <w:rsid w:val="297A3C20"/>
    <w:rsid w:val="298C1931"/>
    <w:rsid w:val="29925FE1"/>
    <w:rsid w:val="29C972C6"/>
    <w:rsid w:val="2A4A087B"/>
    <w:rsid w:val="2BD9110B"/>
    <w:rsid w:val="2C9D3BC7"/>
    <w:rsid w:val="2CF2686E"/>
    <w:rsid w:val="2E9E272A"/>
    <w:rsid w:val="2EAE6403"/>
    <w:rsid w:val="2F921838"/>
    <w:rsid w:val="31055C5A"/>
    <w:rsid w:val="3256187C"/>
    <w:rsid w:val="3259568C"/>
    <w:rsid w:val="32A66941"/>
    <w:rsid w:val="339918AA"/>
    <w:rsid w:val="33BD2F62"/>
    <w:rsid w:val="341F407D"/>
    <w:rsid w:val="34BD4A82"/>
    <w:rsid w:val="351530F3"/>
    <w:rsid w:val="35211925"/>
    <w:rsid w:val="35524794"/>
    <w:rsid w:val="36577381"/>
    <w:rsid w:val="366115C7"/>
    <w:rsid w:val="366D5A6E"/>
    <w:rsid w:val="37285AB1"/>
    <w:rsid w:val="37341053"/>
    <w:rsid w:val="375C6F30"/>
    <w:rsid w:val="3781684D"/>
    <w:rsid w:val="3823766B"/>
    <w:rsid w:val="38B4115F"/>
    <w:rsid w:val="396748BA"/>
    <w:rsid w:val="3A751F6D"/>
    <w:rsid w:val="3AB6680E"/>
    <w:rsid w:val="3AD61658"/>
    <w:rsid w:val="3ADD7367"/>
    <w:rsid w:val="3AF50232"/>
    <w:rsid w:val="3B251FB8"/>
    <w:rsid w:val="3B3712DA"/>
    <w:rsid w:val="3B622014"/>
    <w:rsid w:val="3C7D28D5"/>
    <w:rsid w:val="3CE43836"/>
    <w:rsid w:val="3D027FC2"/>
    <w:rsid w:val="3D3D4FC4"/>
    <w:rsid w:val="3DEB4A20"/>
    <w:rsid w:val="3E2D53F7"/>
    <w:rsid w:val="3EB62D94"/>
    <w:rsid w:val="3EEC7F81"/>
    <w:rsid w:val="3FA71C20"/>
    <w:rsid w:val="3FDA2F9E"/>
    <w:rsid w:val="40606FB3"/>
    <w:rsid w:val="408A0869"/>
    <w:rsid w:val="40995D81"/>
    <w:rsid w:val="40C12DB9"/>
    <w:rsid w:val="40DC28F6"/>
    <w:rsid w:val="416C231C"/>
    <w:rsid w:val="41B906C9"/>
    <w:rsid w:val="41C84509"/>
    <w:rsid w:val="42305ED2"/>
    <w:rsid w:val="42355182"/>
    <w:rsid w:val="43120BD6"/>
    <w:rsid w:val="43B14016"/>
    <w:rsid w:val="43F50190"/>
    <w:rsid w:val="4432163F"/>
    <w:rsid w:val="44476729"/>
    <w:rsid w:val="44D12B11"/>
    <w:rsid w:val="4546743F"/>
    <w:rsid w:val="45A13141"/>
    <w:rsid w:val="46966FC2"/>
    <w:rsid w:val="47EE36B2"/>
    <w:rsid w:val="485E76F8"/>
    <w:rsid w:val="48610A2B"/>
    <w:rsid w:val="48AF6D87"/>
    <w:rsid w:val="49CE6C17"/>
    <w:rsid w:val="4CDE060B"/>
    <w:rsid w:val="4D671BE9"/>
    <w:rsid w:val="4E0A20C3"/>
    <w:rsid w:val="4E3D5914"/>
    <w:rsid w:val="4E461B89"/>
    <w:rsid w:val="4F4C1097"/>
    <w:rsid w:val="4F844CD5"/>
    <w:rsid w:val="4FF32FA8"/>
    <w:rsid w:val="50EA0B03"/>
    <w:rsid w:val="512A57AB"/>
    <w:rsid w:val="515A3854"/>
    <w:rsid w:val="516108B5"/>
    <w:rsid w:val="5276471A"/>
    <w:rsid w:val="52CC47C0"/>
    <w:rsid w:val="52E07D49"/>
    <w:rsid w:val="5374510A"/>
    <w:rsid w:val="53F5005F"/>
    <w:rsid w:val="563D2137"/>
    <w:rsid w:val="56836AB2"/>
    <w:rsid w:val="56BC2DE3"/>
    <w:rsid w:val="56D42C4D"/>
    <w:rsid w:val="57301D47"/>
    <w:rsid w:val="57487036"/>
    <w:rsid w:val="575D6537"/>
    <w:rsid w:val="57800B40"/>
    <w:rsid w:val="57CD2DFE"/>
    <w:rsid w:val="58244FE5"/>
    <w:rsid w:val="584B13F6"/>
    <w:rsid w:val="58D345D7"/>
    <w:rsid w:val="59217B49"/>
    <w:rsid w:val="59656964"/>
    <w:rsid w:val="59D926D2"/>
    <w:rsid w:val="5A034680"/>
    <w:rsid w:val="5AA52A54"/>
    <w:rsid w:val="5B530C58"/>
    <w:rsid w:val="5BC05975"/>
    <w:rsid w:val="5BD743DE"/>
    <w:rsid w:val="5C6D049A"/>
    <w:rsid w:val="5D63281F"/>
    <w:rsid w:val="5D706898"/>
    <w:rsid w:val="5D731EE5"/>
    <w:rsid w:val="5D7C7100"/>
    <w:rsid w:val="5D89238E"/>
    <w:rsid w:val="5DA30A1C"/>
    <w:rsid w:val="5E3F6556"/>
    <w:rsid w:val="5E4A7A0E"/>
    <w:rsid w:val="5E8C3C37"/>
    <w:rsid w:val="5E9860A7"/>
    <w:rsid w:val="5EBC6D64"/>
    <w:rsid w:val="5ED03402"/>
    <w:rsid w:val="5F182B4A"/>
    <w:rsid w:val="5FD163AE"/>
    <w:rsid w:val="60057BEA"/>
    <w:rsid w:val="60B44CEE"/>
    <w:rsid w:val="60B460AF"/>
    <w:rsid w:val="60BC3FEB"/>
    <w:rsid w:val="619747AF"/>
    <w:rsid w:val="621C336D"/>
    <w:rsid w:val="62A05F08"/>
    <w:rsid w:val="62BF476F"/>
    <w:rsid w:val="62EA5BC6"/>
    <w:rsid w:val="630737FB"/>
    <w:rsid w:val="63C25DAA"/>
    <w:rsid w:val="63E45830"/>
    <w:rsid w:val="64126CC6"/>
    <w:rsid w:val="648F0582"/>
    <w:rsid w:val="64F540D9"/>
    <w:rsid w:val="6559245A"/>
    <w:rsid w:val="65622F6B"/>
    <w:rsid w:val="658C415A"/>
    <w:rsid w:val="65BD6D5B"/>
    <w:rsid w:val="66846F11"/>
    <w:rsid w:val="66C53C4A"/>
    <w:rsid w:val="673B297E"/>
    <w:rsid w:val="678F323C"/>
    <w:rsid w:val="68233EA0"/>
    <w:rsid w:val="68A30209"/>
    <w:rsid w:val="68C86C57"/>
    <w:rsid w:val="6AA57F27"/>
    <w:rsid w:val="6CC37EB5"/>
    <w:rsid w:val="6D1139EB"/>
    <w:rsid w:val="6D3457FF"/>
    <w:rsid w:val="6E2A4841"/>
    <w:rsid w:val="6EEF19E2"/>
    <w:rsid w:val="6F3D1DEF"/>
    <w:rsid w:val="6F963F3C"/>
    <w:rsid w:val="703A2759"/>
    <w:rsid w:val="71276AD1"/>
    <w:rsid w:val="7160445C"/>
    <w:rsid w:val="71697143"/>
    <w:rsid w:val="716C6A50"/>
    <w:rsid w:val="7207397B"/>
    <w:rsid w:val="729E3A33"/>
    <w:rsid w:val="72C43B37"/>
    <w:rsid w:val="72E80F17"/>
    <w:rsid w:val="73124222"/>
    <w:rsid w:val="737D1DEA"/>
    <w:rsid w:val="748B2EA1"/>
    <w:rsid w:val="74AE0F56"/>
    <w:rsid w:val="752362D3"/>
    <w:rsid w:val="76391AC6"/>
    <w:rsid w:val="7672193D"/>
    <w:rsid w:val="770403EE"/>
    <w:rsid w:val="771C50B0"/>
    <w:rsid w:val="771E190D"/>
    <w:rsid w:val="77832F9B"/>
    <w:rsid w:val="77C519A6"/>
    <w:rsid w:val="784004D1"/>
    <w:rsid w:val="785B3F75"/>
    <w:rsid w:val="78725E9B"/>
    <w:rsid w:val="7877129B"/>
    <w:rsid w:val="79302291"/>
    <w:rsid w:val="797D7F1B"/>
    <w:rsid w:val="79FE7AE0"/>
    <w:rsid w:val="7A083C89"/>
    <w:rsid w:val="7AA15E8B"/>
    <w:rsid w:val="7B424553"/>
    <w:rsid w:val="7BB96559"/>
    <w:rsid w:val="7C304A31"/>
    <w:rsid w:val="7C6520EB"/>
    <w:rsid w:val="7CE93104"/>
    <w:rsid w:val="7D1943FF"/>
    <w:rsid w:val="7D7347EF"/>
    <w:rsid w:val="7D9B14E2"/>
    <w:rsid w:val="7DB761A8"/>
    <w:rsid w:val="7DD52B5A"/>
    <w:rsid w:val="7E522673"/>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napToGrid w:val="0"/>
      <w:spacing w:beforeLines="50" w:afterLines="50"/>
      <w:outlineLvl w:val="1"/>
    </w:pPr>
    <w:rPr>
      <w:rFonts w:eastAsia="楷体_GB2312" w:cs="MS Gothic"/>
      <w:snapToGrid w:val="0"/>
      <w:kern w:val="0"/>
      <w:sz w:val="32"/>
      <w:szCs w:val="28"/>
    </w:rPr>
  </w:style>
  <w:style w:type="paragraph" w:styleId="4">
    <w:name w:val="heading 3"/>
    <w:basedOn w:val="1"/>
    <w:next w:val="1"/>
    <w:unhideWhenUsed/>
    <w:qFormat/>
    <w:uiPriority w:val="0"/>
    <w:pPr>
      <w:outlineLvl w:val="2"/>
    </w:pPr>
    <w:rPr>
      <w:rFonts w:asciiTheme="majorHAnsi" w:hAnsiTheme="majorHAnsi" w:eastAsiaTheme="majorEastAsia" w:cstheme="majorBidi"/>
      <w:b/>
      <w:bCs/>
      <w:sz w:val="28"/>
      <w:szCs w:val="32"/>
    </w:rPr>
  </w:style>
  <w:style w:type="paragraph" w:styleId="5">
    <w:name w:val="heading 4"/>
    <w:basedOn w:val="1"/>
    <w:next w:val="1"/>
    <w:unhideWhenUsed/>
    <w:qFormat/>
    <w:uiPriority w:val="0"/>
    <w:pPr>
      <w:keepNext/>
      <w:keepLines/>
      <w:outlineLvl w:val="3"/>
    </w:pPr>
    <w:rPr>
      <w:b/>
    </w:rPr>
  </w:style>
  <w:style w:type="character" w:default="1" w:styleId="26">
    <w:name w:val="Default Paragraph Font"/>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adjustRightInd w:val="0"/>
      <w:spacing w:line="360" w:lineRule="atLeast"/>
      <w:ind w:firstLine="420"/>
      <w:jc w:val="left"/>
      <w:textAlignment w:val="baseline"/>
    </w:pPr>
    <w:rPr>
      <w:rFonts w:eastAsia="仿宋_GB2312"/>
      <w:kern w:val="0"/>
      <w:sz w:val="28"/>
      <w:szCs w:val="20"/>
    </w:rPr>
  </w:style>
  <w:style w:type="paragraph" w:styleId="7">
    <w:name w:val="annotation text"/>
    <w:basedOn w:val="1"/>
    <w:qFormat/>
    <w:uiPriority w:val="99"/>
    <w:pPr>
      <w:jc w:val="left"/>
    </w:pPr>
  </w:style>
  <w:style w:type="paragraph" w:styleId="8">
    <w:name w:val="Body Text"/>
    <w:basedOn w:val="1"/>
    <w:autoRedefine/>
    <w:qFormat/>
    <w:uiPriority w:val="99"/>
    <w:rPr>
      <w:sz w:val="28"/>
      <w:szCs w:val="28"/>
    </w:rPr>
  </w:style>
  <w:style w:type="paragraph" w:styleId="9">
    <w:name w:val="Body Text Indent"/>
    <w:basedOn w:val="1"/>
    <w:next w:val="10"/>
    <w:unhideWhenUsed/>
    <w:qFormat/>
    <w:uiPriority w:val="99"/>
    <w:pPr>
      <w:spacing w:after="120"/>
      <w:ind w:left="420" w:leftChars="200"/>
    </w:pPr>
  </w:style>
  <w:style w:type="paragraph" w:styleId="10">
    <w:name w:val="toc 5"/>
    <w:basedOn w:val="1"/>
    <w:next w:val="1"/>
    <w:autoRedefine/>
    <w:semiHidden/>
    <w:qFormat/>
    <w:uiPriority w:val="0"/>
    <w:pPr>
      <w:ind w:left="1120"/>
      <w:jc w:val="left"/>
    </w:pPr>
    <w:rPr>
      <w:sz w:val="18"/>
      <w:szCs w:val="18"/>
    </w:rPr>
  </w:style>
  <w:style w:type="paragraph" w:styleId="11">
    <w:name w:val="Plain Text"/>
    <w:basedOn w:val="1"/>
    <w:autoRedefine/>
    <w:qFormat/>
    <w:uiPriority w:val="0"/>
    <w:rPr>
      <w:rFonts w:ascii="宋体" w:hAnsi="Courier New" w:cs="Courier New"/>
      <w:szCs w:val="21"/>
    </w:rPr>
  </w:style>
  <w:style w:type="paragraph" w:styleId="12">
    <w:name w:val="Date"/>
    <w:basedOn w:val="1"/>
    <w:next w:val="1"/>
    <w:link w:val="51"/>
    <w:autoRedefine/>
    <w:qFormat/>
    <w:uiPriority w:val="0"/>
    <w:pPr>
      <w:ind w:left="100" w:leftChars="2500"/>
    </w:pPr>
    <w:rPr>
      <w:rFonts w:ascii="Times New Roman" w:hAnsi="Times New Roman"/>
      <w:b/>
      <w:bCs/>
      <w:sz w:val="28"/>
    </w:rPr>
  </w:style>
  <w:style w:type="paragraph" w:styleId="13">
    <w:name w:val="Body Text Indent 2"/>
    <w:basedOn w:val="1"/>
    <w:qFormat/>
    <w:uiPriority w:val="0"/>
    <w:pPr>
      <w:ind w:firstLine="538" w:firstLineChars="192"/>
    </w:pPr>
    <w:rPr>
      <w:rFonts w:ascii="宋体" w:hAnsi="宋体"/>
      <w:sz w:val="28"/>
    </w:rPr>
  </w:style>
  <w:style w:type="paragraph" w:styleId="14">
    <w:name w:val="Balloon Text"/>
    <w:basedOn w:val="1"/>
    <w:link w:val="37"/>
    <w:autoRedefine/>
    <w:qFormat/>
    <w:uiPriority w:val="0"/>
    <w:rPr>
      <w:sz w:val="18"/>
      <w:szCs w:val="18"/>
    </w:rPr>
  </w:style>
  <w:style w:type="paragraph" w:styleId="15">
    <w:name w:val="footer"/>
    <w:basedOn w:val="1"/>
    <w:next w:val="16"/>
    <w:autoRedefine/>
    <w:qFormat/>
    <w:uiPriority w:val="99"/>
    <w:pPr>
      <w:tabs>
        <w:tab w:val="center" w:pos="4153"/>
        <w:tab w:val="right" w:pos="8306"/>
      </w:tabs>
      <w:snapToGrid w:val="0"/>
    </w:pPr>
    <w:rPr>
      <w:sz w:val="18"/>
      <w:szCs w:val="18"/>
    </w:rPr>
  </w:style>
  <w:style w:type="paragraph" w:styleId="16">
    <w:name w:val="Normal (Web)"/>
    <w:basedOn w:val="1"/>
    <w:next w:val="17"/>
    <w:autoRedefine/>
    <w:qFormat/>
    <w:uiPriority w:val="0"/>
    <w:pPr>
      <w:spacing w:before="100" w:beforeAutospacing="1" w:after="100" w:afterAutospacing="1"/>
      <w:jc w:val="left"/>
    </w:pPr>
    <w:rPr>
      <w:kern w:val="0"/>
      <w:sz w:val="24"/>
    </w:rPr>
  </w:style>
  <w:style w:type="paragraph" w:customStyle="1" w:styleId="17">
    <w:name w:val="toc 84"/>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jc w:val="left"/>
    </w:pPr>
    <w:rPr>
      <w:rFonts w:ascii="宋体"/>
      <w:b/>
      <w:bCs/>
      <w:caps/>
      <w:sz w:val="20"/>
      <w:szCs w:val="20"/>
    </w:rPr>
  </w:style>
  <w:style w:type="paragraph" w:styleId="20">
    <w:name w:val="List"/>
    <w:basedOn w:val="1"/>
    <w:next w:val="1"/>
    <w:qFormat/>
    <w:uiPriority w:val="99"/>
    <w:pPr>
      <w:spacing w:line="400" w:lineRule="atLeast"/>
    </w:pPr>
    <w:rPr>
      <w:rFonts w:eastAsia="宋体" w:cs="Times New Roman"/>
      <w:szCs w:val="20"/>
    </w:rPr>
  </w:style>
  <w:style w:type="paragraph" w:styleId="21">
    <w:name w:val="Body Text Indent 3"/>
    <w:basedOn w:val="1"/>
    <w:autoRedefine/>
    <w:qFormat/>
    <w:uiPriority w:val="0"/>
    <w:pPr>
      <w:ind w:firstLine="630"/>
    </w:pPr>
    <w:rPr>
      <w:rFonts w:ascii="Times New Roman" w:hAnsi="Times New Roman" w:eastAsia="仿宋_GB2312"/>
      <w:sz w:val="28"/>
    </w:rPr>
  </w:style>
  <w:style w:type="paragraph" w:styleId="22">
    <w:name w:val="Body Text First Indent"/>
    <w:basedOn w:val="8"/>
    <w:next w:val="1"/>
    <w:qFormat/>
    <w:uiPriority w:val="0"/>
    <w:pPr>
      <w:spacing w:after="120"/>
      <w:ind w:firstLine="420" w:firstLineChars="100"/>
    </w:pPr>
  </w:style>
  <w:style w:type="paragraph" w:styleId="23">
    <w:name w:val="Body Text First Indent 2"/>
    <w:basedOn w:val="9"/>
    <w:next w:val="24"/>
    <w:unhideWhenUsed/>
    <w:qFormat/>
    <w:uiPriority w:val="99"/>
    <w:pPr>
      <w:ind w:firstLine="420" w:firstLineChars="200"/>
    </w:pPr>
  </w:style>
  <w:style w:type="paragraph" w:customStyle="1" w:styleId="24">
    <w:name w:val="正文2"/>
    <w:basedOn w:val="1"/>
    <w:next w:val="1"/>
    <w:autoRedefine/>
    <w:qFormat/>
    <w:uiPriority w:val="0"/>
    <w:pPr>
      <w:spacing w:line="440" w:lineRule="atLeast"/>
      <w:ind w:firstLine="567"/>
    </w:pPr>
    <w:rPr>
      <w:sz w:val="24"/>
      <w:szCs w:val="20"/>
    </w:rPr>
  </w:style>
  <w:style w:type="character" w:styleId="27">
    <w:name w:val="annotation reference"/>
    <w:qFormat/>
    <w:uiPriority w:val="99"/>
    <w:rPr>
      <w:rFonts w:cs="Times New Roman"/>
      <w:sz w:val="21"/>
      <w:szCs w:val="21"/>
    </w:rPr>
  </w:style>
  <w:style w:type="paragraph" w:customStyle="1" w:styleId="28">
    <w:name w:val="Default"/>
    <w:basedOn w:val="29"/>
    <w:next w:val="23"/>
    <w:autoRedefine/>
    <w:qFormat/>
    <w:uiPriority w:val="0"/>
    <w:pPr>
      <w:autoSpaceDE w:val="0"/>
      <w:autoSpaceDN w:val="0"/>
    </w:pPr>
    <w:rPr>
      <w:rFonts w:hint="eastAsia" w:ascii="宋体"/>
      <w:sz w:val="24"/>
    </w:rPr>
  </w:style>
  <w:style w:type="paragraph" w:customStyle="1" w:styleId="29">
    <w:name w:val="纯文本1"/>
    <w:basedOn w:val="1"/>
    <w:qFormat/>
    <w:uiPriority w:val="0"/>
    <w:rPr>
      <w:rFonts w:ascii="宋体" w:hAnsi="Courier New"/>
      <w:kern w:val="0"/>
      <w:sz w:val="21"/>
      <w:szCs w:val="20"/>
    </w:rPr>
  </w:style>
  <w:style w:type="paragraph" w:customStyle="1" w:styleId="30">
    <w:name w:val="Char"/>
    <w:basedOn w:val="1"/>
    <w:qFormat/>
    <w:uiPriority w:val="0"/>
    <w:pPr>
      <w:spacing w:line="360" w:lineRule="auto"/>
      <w:ind w:firstLine="200" w:firstLineChars="200"/>
    </w:pPr>
    <w:rPr>
      <w:rFonts w:ascii="宋体" w:hAnsi="宋体" w:cs="宋体"/>
      <w:sz w:val="24"/>
    </w:rPr>
  </w:style>
  <w:style w:type="paragraph" w:customStyle="1" w:styleId="31">
    <w:name w:val="样式 首行缩进:  2 字符"/>
    <w:basedOn w:val="1"/>
    <w:autoRedefine/>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32">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3">
    <w:name w:val="li_正文"/>
    <w:basedOn w:val="1"/>
    <w:autoRedefine/>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34">
    <w:name w:val="样式 标题 2"/>
    <w:basedOn w:val="3"/>
    <w:qFormat/>
    <w:uiPriority w:val="0"/>
    <w:pPr>
      <w:spacing w:beforeLines="0" w:afterLines="0"/>
    </w:pPr>
    <w:rPr>
      <w:rFonts w:ascii="Arial" w:hAnsi="Arial" w:eastAsia="宋体" w:cs="宋体"/>
      <w:snapToGrid/>
      <w:kern w:val="2"/>
      <w:szCs w:val="32"/>
      <w:lang w:val="zh-CN"/>
    </w:rPr>
  </w:style>
  <w:style w:type="paragraph" w:customStyle="1" w:styleId="35">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p0"/>
    <w:basedOn w:val="1"/>
    <w:qFormat/>
    <w:uiPriority w:val="0"/>
    <w:pPr>
      <w:widowControl/>
    </w:pPr>
    <w:rPr>
      <w:kern w:val="0"/>
      <w:szCs w:val="21"/>
    </w:rPr>
  </w:style>
  <w:style w:type="character" w:customStyle="1" w:styleId="37">
    <w:name w:val="批注框文本 字符"/>
    <w:basedOn w:val="26"/>
    <w:link w:val="14"/>
    <w:qFormat/>
    <w:uiPriority w:val="0"/>
    <w:rPr>
      <w:rFonts w:ascii="Calibri" w:hAnsi="Calibri"/>
      <w:kern w:val="2"/>
      <w:sz w:val="18"/>
      <w:szCs w:val="18"/>
    </w:rPr>
  </w:style>
  <w:style w:type="paragraph" w:customStyle="1" w:styleId="38">
    <w:name w:val="111"/>
    <w:basedOn w:val="1"/>
    <w:autoRedefine/>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39">
    <w:name w:val="表头 Char Char Char"/>
    <w:basedOn w:val="26"/>
    <w:autoRedefine/>
    <w:qFormat/>
    <w:uiPriority w:val="0"/>
    <w:rPr>
      <w:rFonts w:ascii="宋体" w:hAnsi="Tahoma" w:eastAsia="宋体"/>
      <w:snapToGrid w:val="0"/>
      <w:spacing w:val="6"/>
      <w:kern w:val="10"/>
      <w:sz w:val="24"/>
    </w:rPr>
  </w:style>
  <w:style w:type="paragraph" w:customStyle="1" w:styleId="40">
    <w:name w:val="表格居中"/>
    <w:basedOn w:val="41"/>
    <w:autoRedefine/>
    <w:qFormat/>
    <w:uiPriority w:val="0"/>
    <w:pPr>
      <w:jc w:val="center"/>
    </w:pPr>
  </w:style>
  <w:style w:type="paragraph" w:customStyle="1" w:styleId="41">
    <w:name w:val="表格一"/>
    <w:basedOn w:val="1"/>
    <w:autoRedefine/>
    <w:qFormat/>
    <w:uiPriority w:val="0"/>
    <w:pPr>
      <w:autoSpaceDE w:val="0"/>
      <w:autoSpaceDN w:val="0"/>
      <w:adjustRightInd w:val="0"/>
      <w:snapToGrid w:val="0"/>
      <w:spacing w:line="240" w:lineRule="atLeast"/>
      <w:jc w:val="left"/>
    </w:pPr>
    <w:rPr>
      <w:rFonts w:hAnsi="宋体"/>
      <w:color w:val="000000"/>
      <w:kern w:val="1"/>
      <w:szCs w:val="21"/>
    </w:rPr>
  </w:style>
  <w:style w:type="paragraph" w:customStyle="1" w:styleId="42">
    <w:name w:val="伟灿工贸-表格文字"/>
    <w:basedOn w:val="1"/>
    <w:autoRedefine/>
    <w:qFormat/>
    <w:uiPriority w:val="0"/>
    <w:pPr>
      <w:jc w:val="center"/>
    </w:pPr>
    <w:rPr>
      <w:rFonts w:hint="eastAsia" w:ascii="宋体" w:hAnsi="宋体" w:cs="宋体"/>
      <w:szCs w:val="21"/>
    </w:rPr>
  </w:style>
  <w:style w:type="paragraph" w:customStyle="1" w:styleId="43">
    <w:name w:val="QQ表正文"/>
    <w:basedOn w:val="1"/>
    <w:autoRedefine/>
    <w:qFormat/>
    <w:uiPriority w:val="0"/>
    <w:pPr>
      <w:widowControl/>
      <w:snapToGrid w:val="0"/>
      <w:spacing w:after="120" w:line="520" w:lineRule="exact"/>
      <w:ind w:firstLine="480" w:firstLineChars="200"/>
    </w:pPr>
    <w:rPr>
      <w:rFonts w:ascii="Times New Roman" w:hAnsiTheme="minorHAnsi" w:eastAsiaTheme="minorEastAsia" w:cstheme="minorBidi"/>
      <w:kern w:val="0"/>
      <w:sz w:val="28"/>
      <w:szCs w:val="21"/>
    </w:rPr>
  </w:style>
  <w:style w:type="paragraph" w:customStyle="1" w:styleId="44">
    <w:name w:val="表名、图名"/>
    <w:basedOn w:val="1"/>
    <w:next w:val="1"/>
    <w:autoRedefine/>
    <w:qFormat/>
    <w:uiPriority w:val="0"/>
    <w:pPr>
      <w:jc w:val="center"/>
    </w:pPr>
    <w:rPr>
      <w:b/>
      <w:bCs/>
    </w:rPr>
  </w:style>
  <w:style w:type="paragraph" w:customStyle="1" w:styleId="45">
    <w:name w:val="标题 三"/>
    <w:basedOn w:val="1"/>
    <w:autoRedefine/>
    <w:qFormat/>
    <w:uiPriority w:val="0"/>
    <w:pPr>
      <w:tabs>
        <w:tab w:val="left" w:pos="3544"/>
      </w:tabs>
      <w:snapToGrid w:val="0"/>
      <w:spacing w:line="360" w:lineRule="auto"/>
      <w:outlineLvl w:val="2"/>
    </w:pPr>
    <w:rPr>
      <w:rFonts w:ascii="宋体" w:hAnsi="宋体"/>
      <w:b/>
      <w:bCs/>
      <w:sz w:val="28"/>
      <w:szCs w:val="28"/>
    </w:rPr>
  </w:style>
  <w:style w:type="paragraph" w:customStyle="1" w:styleId="46">
    <w:name w:val="ENFI正文"/>
    <w:basedOn w:val="1"/>
    <w:autoRedefine/>
    <w:qFormat/>
    <w:uiPriority w:val="0"/>
    <w:pPr>
      <w:adjustRightInd w:val="0"/>
      <w:snapToGrid w:val="0"/>
      <w:ind w:firstLine="567"/>
    </w:pPr>
    <w:rPr>
      <w:rFonts w:eastAsia="仿宋_GB2312"/>
      <w:snapToGrid w:val="0"/>
      <w:color w:val="000000"/>
      <w:kern w:val="0"/>
      <w:sz w:val="28"/>
    </w:rPr>
  </w:style>
  <w:style w:type="paragraph" w:customStyle="1" w:styleId="47">
    <w:name w:val="工艺序号"/>
    <w:basedOn w:val="1"/>
    <w:autoRedefine/>
    <w:qFormat/>
    <w:uiPriority w:val="0"/>
    <w:pPr>
      <w:numPr>
        <w:ilvl w:val="0"/>
        <w:numId w:val="1"/>
      </w:numPr>
    </w:pPr>
    <w:rPr>
      <w:b/>
      <w:bCs/>
    </w:rPr>
  </w:style>
  <w:style w:type="paragraph" w:customStyle="1" w:styleId="48">
    <w:name w:val="伟灿-表格文字"/>
    <w:basedOn w:val="1"/>
    <w:autoRedefine/>
    <w:qFormat/>
    <w:uiPriority w:val="0"/>
    <w:pPr>
      <w:jc w:val="center"/>
    </w:pPr>
    <w:rPr>
      <w:rFonts w:hint="eastAsia" w:ascii="宋体" w:hAnsi="宋体" w:cs="宋体"/>
      <w:szCs w:val="21"/>
    </w:rPr>
  </w:style>
  <w:style w:type="paragraph" w:styleId="49">
    <w:name w:val="List Paragraph"/>
    <w:basedOn w:val="1"/>
    <w:autoRedefine/>
    <w:qFormat/>
    <w:uiPriority w:val="99"/>
    <w:pPr>
      <w:ind w:firstLine="420" w:firstLineChars="200"/>
    </w:pPr>
  </w:style>
  <w:style w:type="paragraph" w:customStyle="1" w:styleId="50">
    <w:name w:val="表格1（标题）"/>
    <w:basedOn w:val="1"/>
    <w:autoRedefine/>
    <w:qFormat/>
    <w:uiPriority w:val="0"/>
    <w:pPr>
      <w:widowControl/>
      <w:suppressAutoHyphens/>
      <w:adjustRightInd w:val="0"/>
      <w:snapToGrid w:val="0"/>
      <w:spacing w:line="360" w:lineRule="auto"/>
      <w:jc w:val="center"/>
      <w:textAlignment w:val="center"/>
      <w:outlineLvl w:val="8"/>
    </w:pPr>
    <w:rPr>
      <w:rFonts w:ascii="Times New Roman" w:hAnsi="Times New Roman" w:cs="黑体"/>
      <w:b/>
      <w:bCs/>
      <w:color w:val="000000"/>
      <w:kern w:val="21"/>
      <w:sz w:val="24"/>
    </w:rPr>
  </w:style>
  <w:style w:type="character" w:customStyle="1" w:styleId="51">
    <w:name w:val="日期 字符"/>
    <w:basedOn w:val="26"/>
    <w:link w:val="12"/>
    <w:autoRedefine/>
    <w:qFormat/>
    <w:uiPriority w:val="0"/>
    <w:rPr>
      <w:b/>
      <w:bCs/>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1625</Words>
  <Characters>1875</Characters>
  <Lines>9</Lines>
  <Paragraphs>2</Paragraphs>
  <TotalTime>1</TotalTime>
  <ScaleCrop>false</ScaleCrop>
  <LinksUpToDate>false</LinksUpToDate>
  <CharactersWithSpaces>1882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2026-01-07T08:37:59Z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04F8E1D48D984F479AC99414F2357870_13</vt:lpwstr>
  </property>
  <property fmtid="{D5CDD505-2E9C-101B-9397-08002B2CF9AE}" pid="4" name="KSOTemplateDocerSaveRecord">
    <vt:lpwstr>eyJoZGlkIjoiNDgzMjdiZTZhYWEwMDUyMzMwMzdhZWM2ZmNjMGMzMDkiLCJ1c2VySWQiOiI1NzcyNjAwMzgifQ==</vt:lpwstr>
  </property>
</Properties>
</file>