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cs="宋体"/>
              </w:rPr>
              <w:t>江西宇能制药股份有限公司年产800吨氨基丁醇1000吨氨基丙醇技术改造项目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安全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条件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08</w:t>
            </w:r>
            <w:r>
              <w:rPr>
                <w:rFonts w:hint="eastAsia" w:ascii="宋体" w:hAnsi="宋体" w:cs="宋体"/>
                <w:sz w:val="24"/>
              </w:rPr>
              <w:t>月</w:t>
            </w:r>
            <w:bookmarkStart w:id="0" w:name="_GoBack"/>
            <w:bookmarkEnd w:id="0"/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013031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20045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1600000000200809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030095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043378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李小清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/>
                <w:sz w:val="24"/>
                <w:lang w:val="en-US" w:eastAsia="zh-CN"/>
              </w:rPr>
              <w:t>2025年3月14日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308F7D26">
            <w:pPr>
              <w:ind w:firstLine="560"/>
            </w:pPr>
            <w:r>
              <w:rPr>
                <w:rFonts w:hint="eastAsia"/>
              </w:rPr>
              <w:t>江西宇能制药股份有限公司</w:t>
            </w:r>
            <w:r>
              <w:t>成立于</w:t>
            </w:r>
            <w:r>
              <w:rPr>
                <w:rFonts w:hint="eastAsia"/>
              </w:rPr>
              <w:t>2003年1月24日</w:t>
            </w:r>
            <w:r>
              <w:t>，营业执照统一社会信用代码：</w:t>
            </w:r>
            <w:r>
              <w:rPr>
                <w:rFonts w:hint="eastAsia"/>
              </w:rPr>
              <w:t>913608057460814337。</w:t>
            </w:r>
            <w:r>
              <w:rPr>
                <w:rFonts w:hint="eastAsia" w:cs="宋体"/>
                <w:spacing w:val="-6"/>
              </w:rPr>
              <w:t>原公司名称为江西宇能制药有限公司，于2022年1月24日变更企业名称为江西宇能制药股份有限公司。</w:t>
            </w:r>
            <w:r>
              <w:rPr>
                <w:rFonts w:hint="eastAsia"/>
              </w:rPr>
              <w:t>公司注册住所：江西省吉安市井冈山经济技术开发区</w:t>
            </w:r>
            <w:r>
              <w:rPr>
                <w:rFonts w:hint="eastAsia" w:cs="宋体"/>
                <w:spacing w:val="-6"/>
              </w:rPr>
              <w:t>（该园区2021年以前是化工园区，但2021年全省进行化工园区认定时未申请化工园区认定，2021年4月14日江西省工信厅《关于公布全省化工园区名单（第一批）的通知》赣工信石化字〔2021年〕92号文件中没有该园区，因此自2021年4月之后，该园区为非化工园区）</w:t>
            </w:r>
            <w:r>
              <w:t>。法定代表人：</w:t>
            </w:r>
            <w:r>
              <w:rPr>
                <w:rFonts w:hint="eastAsia"/>
              </w:rPr>
              <w:t>朱飞轮</w:t>
            </w:r>
            <w:r>
              <w:t>，注册资本</w:t>
            </w:r>
            <w:r>
              <w:rPr>
                <w:rFonts w:hint="eastAsia"/>
              </w:rPr>
              <w:t>贰仟陆佰壹拾万元整</w:t>
            </w:r>
            <w:r>
              <w:t>。企业性质为</w:t>
            </w:r>
            <w:r>
              <w:rPr>
                <w:rFonts w:hint="eastAsia"/>
              </w:rPr>
              <w:t>股份有限公司（非上市、自然人投资或控股）</w:t>
            </w:r>
            <w:r>
              <w:t>。营业执照许可</w:t>
            </w:r>
            <w:r>
              <w:rPr>
                <w:rFonts w:hint="eastAsia"/>
              </w:rPr>
              <w:t>经营范围：</w:t>
            </w:r>
            <w:r>
              <w:rPr>
                <w:rFonts w:hint="eastAsia" w:cs="宋体"/>
                <w:spacing w:val="-6"/>
              </w:rPr>
              <w:t>医药原料及中间体（内销凭生产许可证），甾体激素化学品，化工原料，营养保健食品添加剂，印染助剂，电子化学品，精细化工产品，进出口经营权（不含剧毒化学品和国家禁止生产的化学品）</w:t>
            </w:r>
            <w:r>
              <w:t>。</w:t>
            </w:r>
          </w:p>
          <w:p w14:paraId="47702163">
            <w:pPr>
              <w:ind w:firstLine="548"/>
              <w:rPr>
                <w:rFonts w:cs="宋体"/>
                <w:spacing w:val="-6"/>
              </w:rPr>
            </w:pPr>
            <w:r>
              <w:rPr>
                <w:rFonts w:hint="eastAsia" w:cs="宋体"/>
                <w:spacing w:val="-6"/>
              </w:rPr>
              <w:t>江西宇能制药股份有限</w:t>
            </w:r>
            <w:r>
              <w:rPr>
                <w:rFonts w:hint="eastAsia" w:ascii="Times New Roman" w:hAnsi="Times New Roman" w:cs="Times New Roman"/>
              </w:rPr>
              <w:t>公司被列入2023年6月13日</w:t>
            </w:r>
            <w:r>
              <w:rPr>
                <w:rFonts w:hint="eastAsia" w:cs="宋体"/>
                <w:spacing w:val="-6"/>
              </w:rPr>
              <w:t>吉安市工业和信息化局、吉安市发展和改革委员会、吉安市自然资源局、吉安市生态环境局、吉安市住房和城乡建设局、吉安市应急管理局、吉安市水利局、吉安市消防救援支队等八个部门联合发文的《关于公布第一批化工重点监测点名单的通知》（吉市工信安全〔2023〕6号文件）中的第一批化工重点监测点名单，是化工重点监测点。</w:t>
            </w:r>
          </w:p>
          <w:p w14:paraId="72559EB5">
            <w:pPr>
              <w:spacing w:line="240" w:lineRule="auto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江西宇能制药股份有限公司2025年7月18日取得井冈山经济技术开发区行政审批局出具的《江西省企业投资项目备案通知书》，项目名称：年产800吨氨基丁醇1000吨氨基丙醇技术改造项目，项目统一代码为：22507-360800-07-02-373671，项目建设规模及主要内容：800 吨/年氨基丁醇（新增600吨/年）、 1000 吨氨基丙醇（新增700吨/年）。</w:t>
            </w:r>
          </w:p>
          <w:p w14:paraId="422E1AD2">
            <w:pPr>
              <w:spacing w:line="240" w:lineRule="auto"/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</w:rPr>
              <w:t>江西宇能制药股份有限公司前期项目已取得《安全生产许可证》，证书编号：（赣）W</w:t>
            </w:r>
            <w:r>
              <w:t>H</w:t>
            </w:r>
            <w:r>
              <w:rPr>
                <w:rFonts w:hint="eastAsia"/>
              </w:rPr>
              <w:t>安许证字〔</w:t>
            </w:r>
            <w:r>
              <w:t>20</w:t>
            </w:r>
            <w:r>
              <w:rPr>
                <w:rFonts w:hint="eastAsia"/>
              </w:rPr>
              <w:t>10〕0563号。许可范围：地夫可特（10t/a）、康力龙（0.2t/a）、布地奈德（0.1t/a）、倍他米松（15t/a）、地塞米松磷酸钠（15t/a）、雌三醇（2t/a）、左炔诺孕酮中间体沃氏氧化物（10t/a）、甲基泼尼松龙中间体格氏物（18t/a）、依普利酮（5t/a）、氨基丁醇（200t/a）、氨基丙醇（300t/a）、叔亮氨醇（10t/a）、3-甲氧基-13β-乙基-18-去甲基-8,14-开环-1,3,5(10),9(11)-雌甾四烯-14,17-二酮（乙基缩合物，60t/a）、甲基泼尼松龙（10t/a）、11β-羟基-2</w:t>
            </w:r>
            <w:r>
              <w:t>’</w:t>
            </w:r>
            <w:r>
              <w:rPr>
                <w:rFonts w:hint="eastAsia"/>
              </w:rPr>
              <w:t>-甲基-5</w:t>
            </w:r>
            <w:r>
              <w:t>’</w:t>
            </w:r>
            <w:r>
              <w:rPr>
                <w:rFonts w:hint="eastAsia"/>
              </w:rPr>
              <w:t>βH-孕甾-1,4-二烯并[17,16-d]恶唑-3,20-二酮（地夫可特中间体，50t/a）、甲基泼尼松龙格氏物60t/a。有效期：2022年10月22日至2025年10月21日。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4BED707">
            <w:pPr>
              <w:keepNext w:val="0"/>
              <w:keepLines w:val="0"/>
              <w:widowControl/>
              <w:suppressLineNumbers w:val="0"/>
              <w:ind w:left="0" w:leftChars="0" w:firstLine="218" w:firstLineChars="104"/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4378960" cy="709930"/>
                  <wp:effectExtent l="0" t="0" r="2540" b="13970"/>
                  <wp:docPr id="12" name="图片 12" descr="工艺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工艺图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96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ABCC0">
            <w:pPr>
              <w:pStyle w:val="21"/>
              <w:ind w:left="0" w:leftChars="0" w:firstLine="0" w:firstLineChars="0"/>
            </w:pP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E46B583">
      <w:pPr>
        <w:rPr>
          <w:rFonts w:hint="eastAsia"/>
          <w:lang w:eastAsia="zh-CN"/>
        </w:rPr>
      </w:pPr>
    </w:p>
    <w:p w14:paraId="423483E3">
      <w:pPr>
        <w:spacing w:line="240" w:lineRule="auto"/>
        <w:ind w:firstLine="0" w:firstLineChars="0"/>
        <w:jc w:val="left"/>
        <w:rPr>
          <w:rFonts w:cs="宋体"/>
          <w:highlight w:val="yellow"/>
        </w:rPr>
      </w:pPr>
      <w:r>
        <w:drawing>
          <wp:inline distT="0" distB="0" distL="114300" distR="114300">
            <wp:extent cx="5821045" cy="3797300"/>
            <wp:effectExtent l="0" t="0" r="8255" b="1270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8EF9">
      <w:pPr>
        <w:spacing w:line="240" w:lineRule="auto"/>
        <w:ind w:firstLine="0" w:firstLineChars="0"/>
        <w:jc w:val="left"/>
        <w:rPr>
          <w:rFonts w:cs="宋体"/>
          <w:highlight w:val="yellow"/>
        </w:rPr>
      </w:pPr>
    </w:p>
    <w:p w14:paraId="58FEB898">
      <w:pPr>
        <w:rPr>
          <w:rFonts w:hint="eastAsia"/>
          <w:lang w:eastAsia="zh-CN"/>
        </w:rPr>
      </w:pPr>
      <w:r>
        <w:drawing>
          <wp:inline distT="0" distB="0" distL="114300" distR="114300">
            <wp:extent cx="5829935" cy="4127500"/>
            <wp:effectExtent l="0" t="0" r="184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3485">
      <w:pPr>
        <w:rPr>
          <w:rFonts w:hint="eastAsia"/>
          <w:lang w:eastAsia="zh-CN"/>
        </w:rPr>
      </w:pPr>
    </w:p>
    <w:p w14:paraId="523DCE7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2B1DFF98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5420" cy="7531735"/>
            <wp:effectExtent l="0" t="0" r="11430" b="1206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4" name="图片 34" descr="7b8fe773b83865e4b6448e86b85e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b8fe773b83865e4b6448e86b85e38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11085"/>
            <wp:effectExtent l="0" t="0" r="7620" b="184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8F555E6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AF71484"/>
    <w:rsid w:val="1B63147C"/>
    <w:rsid w:val="1C2F6387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EAF6F46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253F0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864468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150FF5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CB65A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755D5"/>
    <w:rsid w:val="7D9B14E2"/>
    <w:rsid w:val="7DB761A8"/>
    <w:rsid w:val="7DD52B5A"/>
    <w:rsid w:val="7E522673"/>
    <w:rsid w:val="7E81400A"/>
    <w:rsid w:val="7EA63A70"/>
    <w:rsid w:val="7F97781F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1105</Words>
  <Characters>1463</Characters>
  <Lines>8</Lines>
  <Paragraphs>2</Paragraphs>
  <TotalTime>0</TotalTime>
  <ScaleCrop>false</ScaleCrop>
  <LinksUpToDate>false</LinksUpToDate>
  <CharactersWithSpaces>1466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2025-12-12T08:44:55Z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5C88D413137D442EB52E8690CE9EA6B7_13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