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E64BA">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74"/>
        <w:gridCol w:w="1237"/>
        <w:gridCol w:w="4803"/>
        <w:gridCol w:w="2115"/>
      </w:tblGrid>
      <w:tr w14:paraId="2BAB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1FAF31B7">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155" w:type="dxa"/>
            <w:gridSpan w:val="3"/>
            <w:tcBorders>
              <w:tl2br w:val="nil"/>
              <w:tr2bl w:val="nil"/>
            </w:tcBorders>
            <w:shd w:val="clear" w:color="auto" w:fill="FFFFFF"/>
            <w:vAlign w:val="center"/>
          </w:tcPr>
          <w:p w14:paraId="50755C1B">
            <w:pPr>
              <w:widowControl/>
              <w:spacing w:after="150"/>
              <w:jc w:val="center"/>
              <w:rPr>
                <w:rFonts w:hint="eastAsia" w:ascii="宋体" w:hAnsi="宋体" w:eastAsia="宋体" w:cs="宋体"/>
                <w:sz w:val="24"/>
                <w:lang w:eastAsia="zh-CN"/>
              </w:rPr>
            </w:pPr>
            <w:r>
              <w:rPr>
                <w:rFonts w:hint="eastAsia" w:ascii="Times New Roman" w:hAnsi="Times New Roman" w:eastAsia="宋体" w:cs="Times New Roman"/>
                <w:sz w:val="21"/>
                <w:szCs w:val="21"/>
                <w:lang w:eastAsia="zh-CN"/>
              </w:rPr>
              <w:t>江西高速石化有限责任公司莆炎高速泰和北服务区</w:t>
            </w:r>
            <w:r>
              <w:rPr>
                <w:rFonts w:hint="eastAsia" w:ascii="Times New Roman" w:hAnsi="Times New Roman" w:cs="Times New Roman"/>
                <w:sz w:val="21"/>
                <w:szCs w:val="21"/>
                <w:lang w:val="en-US" w:eastAsia="zh-CN"/>
              </w:rPr>
              <w:t>北</w:t>
            </w:r>
            <w:r>
              <w:rPr>
                <w:rFonts w:hint="eastAsia" w:ascii="Times New Roman" w:hAnsi="Times New Roman" w:eastAsia="宋体" w:cs="Times New Roman"/>
                <w:sz w:val="21"/>
                <w:szCs w:val="21"/>
                <w:lang w:eastAsia="zh-CN"/>
              </w:rPr>
              <w:t>加油站</w:t>
            </w:r>
            <w:r>
              <w:rPr>
                <w:rFonts w:hint="eastAsia" w:ascii="Times New Roman" w:hAnsi="Times New Roman" w:eastAsia="宋体" w:cs="Times New Roman"/>
                <w:sz w:val="21"/>
                <w:szCs w:val="21"/>
                <w:lang w:val="en-US" w:eastAsia="zh-CN"/>
              </w:rPr>
              <w:t>安全</w:t>
            </w:r>
            <w:r>
              <w:rPr>
                <w:rFonts w:hint="eastAsia" w:ascii="Times New Roman" w:hAnsi="Times New Roman" w:cs="Times New Roman"/>
                <w:sz w:val="21"/>
                <w:szCs w:val="21"/>
                <w:lang w:val="en-US" w:eastAsia="zh-CN"/>
              </w:rPr>
              <w:t>现状</w:t>
            </w:r>
            <w:r>
              <w:rPr>
                <w:rFonts w:hint="eastAsia" w:ascii="Times New Roman" w:hAnsi="Times New Roman" w:eastAsia="宋体" w:cs="Times New Roman"/>
                <w:sz w:val="21"/>
                <w:szCs w:val="21"/>
                <w:lang w:val="en-US" w:eastAsia="zh-CN"/>
              </w:rPr>
              <w:t>评价报告</w:t>
            </w:r>
          </w:p>
        </w:tc>
      </w:tr>
      <w:tr w14:paraId="04AF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22DDF148">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155" w:type="dxa"/>
            <w:gridSpan w:val="3"/>
            <w:tcBorders>
              <w:tl2br w:val="nil"/>
              <w:tr2bl w:val="nil"/>
            </w:tcBorders>
            <w:shd w:val="clear" w:color="auto" w:fill="FFFFFF"/>
            <w:vAlign w:val="center"/>
          </w:tcPr>
          <w:p w14:paraId="2F4C4CCD">
            <w:pPr>
              <w:widowControl/>
              <w:spacing w:after="150"/>
              <w:jc w:val="center"/>
              <w:rPr>
                <w:rFonts w:ascii="宋体" w:hAnsi="宋体" w:cs="宋体"/>
                <w:sz w:val="24"/>
              </w:rPr>
            </w:pP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p>
        </w:tc>
      </w:tr>
      <w:tr w14:paraId="2EFF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09C8A51D">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5190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307511B6">
            <w:pPr>
              <w:jc w:val="center"/>
              <w:rPr>
                <w:rFonts w:ascii="宋体" w:hAnsi="宋体" w:cs="宋体"/>
                <w:sz w:val="24"/>
              </w:rPr>
            </w:pPr>
          </w:p>
        </w:tc>
        <w:tc>
          <w:tcPr>
            <w:tcW w:w="1237" w:type="dxa"/>
            <w:tcBorders>
              <w:tl2br w:val="nil"/>
              <w:tr2bl w:val="nil"/>
            </w:tcBorders>
            <w:shd w:val="clear" w:color="auto" w:fill="FFFFFF"/>
            <w:vAlign w:val="center"/>
          </w:tcPr>
          <w:p w14:paraId="2B027815">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803" w:type="dxa"/>
            <w:tcBorders>
              <w:tl2br w:val="nil"/>
              <w:tr2bl w:val="nil"/>
            </w:tcBorders>
            <w:shd w:val="clear" w:color="auto" w:fill="FFFFFF"/>
            <w:vAlign w:val="center"/>
          </w:tcPr>
          <w:p w14:paraId="656D549A">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57404C5E">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14:paraId="3FC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074" w:type="dxa"/>
            <w:tcBorders>
              <w:tl2br w:val="nil"/>
              <w:tr2bl w:val="nil"/>
            </w:tcBorders>
            <w:shd w:val="clear" w:color="auto" w:fill="FFFFFF"/>
            <w:vAlign w:val="center"/>
          </w:tcPr>
          <w:p w14:paraId="78B56D90">
            <w:pPr>
              <w:jc w:val="center"/>
              <w:rPr>
                <w:rFonts w:ascii="宋体" w:hAnsi="宋体" w:cs="宋体"/>
                <w:sz w:val="24"/>
              </w:rPr>
            </w:pPr>
            <w:r>
              <w:rPr>
                <w:rFonts w:hint="eastAsia" w:ascii="宋体" w:hAnsi="宋体" w:cs="宋体"/>
                <w:sz w:val="24"/>
              </w:rPr>
              <w:t>项目负责人</w:t>
            </w:r>
          </w:p>
        </w:tc>
        <w:tc>
          <w:tcPr>
            <w:tcW w:w="1237" w:type="dxa"/>
            <w:tcBorders>
              <w:tl2br w:val="nil"/>
              <w:tr2bl w:val="nil"/>
            </w:tcBorders>
            <w:shd w:val="clear" w:color="auto" w:fill="FFFFFF"/>
            <w:vAlign w:val="center"/>
          </w:tcPr>
          <w:p w14:paraId="15D66A6B">
            <w:pPr>
              <w:jc w:val="center"/>
              <w:rPr>
                <w:rFonts w:hint="eastAsia" w:ascii="宋体" w:hAnsi="宋体" w:eastAsia="宋体" w:cs="宋体"/>
                <w:sz w:val="24"/>
                <w:lang w:eastAsia="zh-CN"/>
              </w:rPr>
            </w:pPr>
            <w:r>
              <w:rPr>
                <w:rFonts w:hint="eastAsia" w:ascii="宋体" w:hAnsi="宋体" w:cs="宋体"/>
                <w:sz w:val="24"/>
                <w:lang w:val="en-US" w:eastAsia="zh-CN"/>
              </w:rPr>
              <w:t>熊克书</w:t>
            </w:r>
          </w:p>
        </w:tc>
        <w:tc>
          <w:tcPr>
            <w:tcW w:w="4803" w:type="dxa"/>
            <w:tcBorders>
              <w:tl2br w:val="nil"/>
              <w:tr2bl w:val="nil"/>
            </w:tcBorders>
            <w:shd w:val="clear" w:color="auto" w:fill="FFFFFF"/>
            <w:vAlign w:val="center"/>
          </w:tcPr>
          <w:p w14:paraId="2E3657AA">
            <w:pPr>
              <w:jc w:val="center"/>
              <w:rPr>
                <w:rFonts w:ascii="宋体" w:hAnsi="宋体" w:cs="宋体"/>
                <w:sz w:val="24"/>
              </w:rPr>
            </w:pPr>
            <w:r>
              <w:rPr>
                <w:rFonts w:hint="eastAsia" w:ascii="宋体" w:hAnsi="宋体" w:cs="宋体"/>
                <w:sz w:val="24"/>
              </w:rPr>
              <w:t>S011035000110192001546</w:t>
            </w:r>
          </w:p>
        </w:tc>
        <w:tc>
          <w:tcPr>
            <w:tcW w:w="2115" w:type="dxa"/>
            <w:tcBorders>
              <w:tl2br w:val="nil"/>
              <w:tr2bl w:val="nil"/>
            </w:tcBorders>
            <w:shd w:val="clear" w:color="auto" w:fill="FFFFFF"/>
            <w:vAlign w:val="center"/>
          </w:tcPr>
          <w:p w14:paraId="1D907D16">
            <w:pPr>
              <w:widowControl/>
              <w:jc w:val="center"/>
              <w:rPr>
                <w:rFonts w:ascii="宋体" w:hAnsi="宋体" w:cs="宋体"/>
                <w:sz w:val="24"/>
              </w:rPr>
            </w:pPr>
            <w:r>
              <w:rPr>
                <w:rFonts w:hint="eastAsia" w:ascii="宋体" w:hAnsi="宋体" w:cs="宋体"/>
                <w:sz w:val="24"/>
              </w:rPr>
              <w:t>027024</w:t>
            </w:r>
          </w:p>
        </w:tc>
      </w:tr>
      <w:tr w14:paraId="01A4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74" w:type="dxa"/>
            <w:vMerge w:val="restart"/>
            <w:tcBorders>
              <w:tl2br w:val="nil"/>
              <w:tr2bl w:val="nil"/>
            </w:tcBorders>
            <w:shd w:val="clear" w:color="auto" w:fill="FFFFFF"/>
            <w:vAlign w:val="center"/>
          </w:tcPr>
          <w:p w14:paraId="2F69E342">
            <w:pPr>
              <w:jc w:val="center"/>
              <w:rPr>
                <w:rFonts w:ascii="宋体" w:hAnsi="宋体" w:cs="宋体"/>
                <w:sz w:val="24"/>
              </w:rPr>
            </w:pPr>
            <w:r>
              <w:rPr>
                <w:rFonts w:hint="eastAsia" w:ascii="宋体" w:hAnsi="宋体" w:cs="宋体"/>
                <w:sz w:val="24"/>
              </w:rPr>
              <w:t>项目组成员</w:t>
            </w:r>
          </w:p>
        </w:tc>
        <w:tc>
          <w:tcPr>
            <w:tcW w:w="1237" w:type="dxa"/>
            <w:tcBorders>
              <w:tl2br w:val="nil"/>
              <w:tr2bl w:val="nil"/>
            </w:tcBorders>
            <w:shd w:val="clear" w:color="auto" w:fill="FFFFFF"/>
            <w:vAlign w:val="center"/>
          </w:tcPr>
          <w:p w14:paraId="1E222049">
            <w:pPr>
              <w:jc w:val="center"/>
              <w:rPr>
                <w:rFonts w:hint="eastAsia" w:ascii="宋体" w:hAnsi="宋体" w:cs="宋体"/>
                <w:sz w:val="24"/>
              </w:rPr>
            </w:pPr>
            <w:r>
              <w:rPr>
                <w:rFonts w:hint="eastAsia" w:ascii="宋体" w:hAnsi="宋体" w:cs="宋体"/>
                <w:sz w:val="24"/>
                <w:lang w:val="en-US" w:eastAsia="zh-CN"/>
              </w:rPr>
              <w:t>赵云峰</w:t>
            </w:r>
          </w:p>
        </w:tc>
        <w:tc>
          <w:tcPr>
            <w:tcW w:w="4803" w:type="dxa"/>
            <w:tcBorders>
              <w:tl2br w:val="nil"/>
              <w:tr2bl w:val="nil"/>
            </w:tcBorders>
            <w:shd w:val="clear" w:color="auto" w:fill="FFFFFF"/>
            <w:vAlign w:val="center"/>
          </w:tcPr>
          <w:p w14:paraId="2AF7BD6E">
            <w:pPr>
              <w:jc w:val="center"/>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bookmarkStart w:id="0" w:name="_GoBack"/>
            <w:bookmarkEnd w:id="0"/>
            <w:r>
              <w:rPr>
                <w:rFonts w:hint="eastAsia" w:ascii="宋体" w:hAnsi="宋体" w:cs="宋体"/>
                <w:sz w:val="24"/>
              </w:rPr>
              <w:t>0000000</w:t>
            </w:r>
            <w:r>
              <w:rPr>
                <w:rFonts w:hint="eastAsia" w:ascii="宋体" w:hAnsi="宋体" w:cs="宋体"/>
                <w:sz w:val="24"/>
                <w:lang w:val="en-US" w:eastAsia="zh-CN"/>
              </w:rPr>
              <w:t>02</w:t>
            </w:r>
            <w:r>
              <w:rPr>
                <w:rFonts w:hint="eastAsia" w:ascii="宋体" w:hAnsi="宋体" w:cs="宋体"/>
                <w:sz w:val="24"/>
              </w:rPr>
              <w:t>00</w:t>
            </w:r>
            <w:r>
              <w:rPr>
                <w:rFonts w:hint="eastAsia" w:ascii="宋体" w:hAnsi="宋体" w:cs="宋体"/>
                <w:sz w:val="24"/>
                <w:lang w:val="en-US" w:eastAsia="zh-CN"/>
              </w:rPr>
              <w:t>809</w:t>
            </w:r>
          </w:p>
        </w:tc>
        <w:tc>
          <w:tcPr>
            <w:tcW w:w="2115" w:type="dxa"/>
            <w:tcBorders>
              <w:tl2br w:val="nil"/>
              <w:tr2bl w:val="nil"/>
            </w:tcBorders>
            <w:shd w:val="clear" w:color="auto" w:fill="FFFFFF"/>
            <w:vAlign w:val="center"/>
          </w:tcPr>
          <w:p w14:paraId="135FF85F">
            <w:pPr>
              <w:jc w:val="center"/>
              <w:rPr>
                <w:rFonts w:hint="eastAsia" w:ascii="宋体" w:hAnsi="宋体" w:cs="宋体"/>
                <w:sz w:val="24"/>
              </w:rPr>
            </w:pPr>
            <w:r>
              <w:rPr>
                <w:rFonts w:hint="eastAsia" w:ascii="宋体" w:hAnsi="宋体" w:cs="宋体"/>
                <w:sz w:val="24"/>
              </w:rPr>
              <w:t>0</w:t>
            </w:r>
            <w:r>
              <w:rPr>
                <w:rFonts w:hint="eastAsia" w:ascii="宋体" w:hAnsi="宋体" w:cs="宋体"/>
                <w:sz w:val="24"/>
                <w:lang w:val="en-US" w:eastAsia="zh-CN"/>
              </w:rPr>
              <w:t>30095</w:t>
            </w:r>
          </w:p>
        </w:tc>
      </w:tr>
      <w:tr w14:paraId="0F2B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7E6D1793">
            <w:pPr>
              <w:jc w:val="center"/>
              <w:rPr>
                <w:rFonts w:ascii="宋体" w:hAnsi="宋体" w:cs="宋体"/>
                <w:sz w:val="24"/>
              </w:rPr>
            </w:pPr>
          </w:p>
        </w:tc>
        <w:tc>
          <w:tcPr>
            <w:tcW w:w="1237" w:type="dxa"/>
            <w:tcBorders>
              <w:tl2br w:val="nil"/>
              <w:tr2bl w:val="nil"/>
            </w:tcBorders>
            <w:shd w:val="clear" w:color="auto" w:fill="FFFFFF"/>
            <w:vAlign w:val="center"/>
          </w:tcPr>
          <w:p w14:paraId="3731B40C">
            <w:pPr>
              <w:jc w:val="center"/>
              <w:rPr>
                <w:rFonts w:hint="eastAsia" w:ascii="宋体" w:hAnsi="宋体" w:eastAsia="宋体" w:cs="宋体"/>
                <w:sz w:val="24"/>
              </w:rPr>
            </w:pPr>
            <w:r>
              <w:rPr>
                <w:rFonts w:hint="eastAsia" w:ascii="宋体" w:hAnsi="宋体" w:eastAsia="宋体" w:cs="宋体"/>
                <w:sz w:val="24"/>
                <w:lang w:val="en-US" w:eastAsia="zh-CN"/>
              </w:rPr>
              <w:t>舒</w:t>
            </w:r>
            <w:r>
              <w:rPr>
                <w:rFonts w:hint="eastAsia" w:ascii="宋体" w:hAnsi="宋体" w:eastAsia="宋体" w:cs="宋体"/>
                <w:sz w:val="24"/>
              </w:rPr>
              <w:t>斌</w:t>
            </w:r>
          </w:p>
        </w:tc>
        <w:tc>
          <w:tcPr>
            <w:tcW w:w="4803" w:type="dxa"/>
            <w:tcBorders>
              <w:tl2br w:val="nil"/>
              <w:tr2bl w:val="nil"/>
            </w:tcBorders>
            <w:shd w:val="clear" w:color="auto" w:fill="FFFFFF"/>
            <w:vAlign w:val="center"/>
          </w:tcPr>
          <w:p w14:paraId="5E54EC41">
            <w:pPr>
              <w:jc w:val="center"/>
              <w:rPr>
                <w:rFonts w:hint="eastAsia" w:ascii="宋体" w:hAnsi="宋体" w:eastAsia="宋体" w:cs="宋体"/>
                <w:sz w:val="24"/>
              </w:rPr>
            </w:pPr>
            <w:r>
              <w:rPr>
                <w:rFonts w:hint="eastAsia" w:ascii="宋体" w:hAnsi="宋体" w:eastAsia="宋体" w:cs="宋体"/>
                <w:sz w:val="24"/>
                <w:lang w:eastAsia="zh-CN"/>
              </w:rPr>
              <w:t>0800000000205889</w:t>
            </w:r>
          </w:p>
        </w:tc>
        <w:tc>
          <w:tcPr>
            <w:tcW w:w="2115" w:type="dxa"/>
            <w:tcBorders>
              <w:tl2br w:val="nil"/>
              <w:tr2bl w:val="nil"/>
            </w:tcBorders>
            <w:shd w:val="clear" w:color="auto" w:fill="FFFFFF"/>
            <w:vAlign w:val="center"/>
          </w:tcPr>
          <w:p w14:paraId="0EA3FFA0">
            <w:pPr>
              <w:jc w:val="center"/>
              <w:rPr>
                <w:rFonts w:hint="default" w:ascii="宋体" w:hAnsi="宋体" w:eastAsia="宋体" w:cs="宋体"/>
                <w:sz w:val="24"/>
                <w:lang w:val="en-US" w:eastAsia="zh-CN"/>
              </w:rPr>
            </w:pPr>
            <w:r>
              <w:rPr>
                <w:rFonts w:hint="eastAsia" w:ascii="宋体" w:hAnsi="宋体" w:cs="宋体"/>
                <w:sz w:val="24"/>
                <w:lang w:val="en-US" w:eastAsia="zh-CN"/>
              </w:rPr>
              <w:t>013031</w:t>
            </w:r>
          </w:p>
        </w:tc>
      </w:tr>
      <w:tr w14:paraId="011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75AB04B7">
            <w:pPr>
              <w:jc w:val="center"/>
              <w:rPr>
                <w:rFonts w:ascii="宋体" w:hAnsi="宋体" w:cs="宋体"/>
                <w:sz w:val="24"/>
              </w:rPr>
            </w:pPr>
          </w:p>
        </w:tc>
        <w:tc>
          <w:tcPr>
            <w:tcW w:w="1237" w:type="dxa"/>
            <w:tcBorders>
              <w:tl2br w:val="nil"/>
              <w:tr2bl w:val="nil"/>
            </w:tcBorders>
            <w:shd w:val="clear" w:color="auto" w:fill="FFFFFF"/>
            <w:vAlign w:val="center"/>
          </w:tcPr>
          <w:p w14:paraId="4F508235">
            <w:pPr>
              <w:jc w:val="center"/>
              <w:rPr>
                <w:rFonts w:hint="default" w:ascii="宋体" w:hAnsi="宋体" w:eastAsia="宋体" w:cs="宋体"/>
                <w:sz w:val="24"/>
                <w:lang w:val="en-US" w:eastAsia="zh-CN"/>
              </w:rPr>
            </w:pPr>
            <w:r>
              <w:rPr>
                <w:rFonts w:hint="eastAsia" w:ascii="宋体" w:hAnsi="宋体" w:cs="宋体"/>
                <w:sz w:val="24"/>
                <w:lang w:val="en-US" w:eastAsia="zh-CN"/>
              </w:rPr>
              <w:t>谢雨飞</w:t>
            </w:r>
          </w:p>
        </w:tc>
        <w:tc>
          <w:tcPr>
            <w:tcW w:w="4803" w:type="dxa"/>
            <w:tcBorders>
              <w:tl2br w:val="nil"/>
              <w:tr2bl w:val="nil"/>
            </w:tcBorders>
            <w:shd w:val="clear" w:color="auto" w:fill="FFFFFF"/>
            <w:vAlign w:val="center"/>
          </w:tcPr>
          <w:p w14:paraId="0E1A6948">
            <w:pPr>
              <w:jc w:val="center"/>
              <w:rPr>
                <w:rFonts w:ascii="宋体" w:hAnsi="宋体" w:cs="宋体"/>
                <w:sz w:val="24"/>
              </w:rPr>
            </w:pPr>
            <w:r>
              <w:rPr>
                <w:rFonts w:hint="eastAsia" w:ascii="宋体" w:hAnsi="宋体" w:cs="宋体"/>
                <w:sz w:val="24"/>
              </w:rPr>
              <w:t>CAWS350000230200227</w:t>
            </w:r>
          </w:p>
        </w:tc>
        <w:tc>
          <w:tcPr>
            <w:tcW w:w="2115" w:type="dxa"/>
            <w:tcBorders>
              <w:tl2br w:val="nil"/>
              <w:tr2bl w:val="nil"/>
            </w:tcBorders>
            <w:shd w:val="clear" w:color="auto" w:fill="FFFFFF"/>
            <w:vAlign w:val="center"/>
          </w:tcPr>
          <w:p w14:paraId="34039BB0">
            <w:pPr>
              <w:jc w:val="center"/>
              <w:rPr>
                <w:rFonts w:hint="default" w:ascii="宋体" w:hAnsi="宋体" w:eastAsia="宋体" w:cs="宋体"/>
                <w:sz w:val="24"/>
                <w:lang w:val="en-US" w:eastAsia="zh-CN"/>
              </w:rPr>
            </w:pPr>
            <w:r>
              <w:rPr>
                <w:rFonts w:hint="eastAsia" w:ascii="宋体" w:hAnsi="宋体" w:cs="宋体"/>
                <w:sz w:val="24"/>
                <w:lang w:val="en-US" w:eastAsia="zh-CN"/>
              </w:rPr>
              <w:t>043378</w:t>
            </w:r>
          </w:p>
        </w:tc>
      </w:tr>
      <w:tr w14:paraId="4F9C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3F542EE4">
            <w:pPr>
              <w:jc w:val="center"/>
              <w:rPr>
                <w:rFonts w:ascii="宋体" w:hAnsi="宋体" w:cs="宋体"/>
                <w:sz w:val="24"/>
              </w:rPr>
            </w:pPr>
          </w:p>
        </w:tc>
        <w:tc>
          <w:tcPr>
            <w:tcW w:w="1237" w:type="dxa"/>
            <w:tcBorders>
              <w:tl2br w:val="nil"/>
              <w:tr2bl w:val="nil"/>
            </w:tcBorders>
            <w:shd w:val="clear" w:color="auto" w:fill="FFFFFF"/>
            <w:vAlign w:val="center"/>
          </w:tcPr>
          <w:p w14:paraId="4320B2A6">
            <w:pPr>
              <w:spacing w:before="190" w:beforeLines="50" w:after="190" w:afterLines="50" w:line="240" w:lineRule="auto"/>
              <w:ind w:left="0" w:leftChars="0"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张晋慧</w:t>
            </w:r>
          </w:p>
        </w:tc>
        <w:tc>
          <w:tcPr>
            <w:tcW w:w="4803" w:type="dxa"/>
            <w:tcBorders>
              <w:tl2br w:val="nil"/>
              <w:tr2bl w:val="nil"/>
            </w:tcBorders>
            <w:shd w:val="clear" w:color="auto" w:fill="FFFFFF"/>
            <w:vAlign w:val="center"/>
          </w:tcPr>
          <w:p w14:paraId="70C9750C">
            <w:pPr>
              <w:spacing w:before="190" w:beforeLines="50" w:after="190" w:afterLines="50" w:line="240" w:lineRule="auto"/>
              <w:ind w:left="0" w:leftChars="0"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1100000000302946</w:t>
            </w:r>
          </w:p>
        </w:tc>
        <w:tc>
          <w:tcPr>
            <w:tcW w:w="2115" w:type="dxa"/>
            <w:tcBorders>
              <w:tl2br w:val="nil"/>
              <w:tr2bl w:val="nil"/>
            </w:tcBorders>
            <w:shd w:val="clear" w:color="auto" w:fill="FFFFFF"/>
            <w:vAlign w:val="center"/>
          </w:tcPr>
          <w:p w14:paraId="2C5E2BF3">
            <w:pPr>
              <w:spacing w:before="190" w:beforeLines="50" w:after="190" w:afterLines="50" w:line="240" w:lineRule="auto"/>
              <w:ind w:left="0" w:leftChars="0"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020045</w:t>
            </w:r>
          </w:p>
        </w:tc>
      </w:tr>
      <w:tr w14:paraId="0664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45419EC2">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155" w:type="dxa"/>
            <w:gridSpan w:val="3"/>
            <w:tcBorders>
              <w:tl2br w:val="nil"/>
              <w:tr2bl w:val="nil"/>
            </w:tcBorders>
            <w:shd w:val="clear" w:color="auto" w:fill="FFFFFF"/>
            <w:vAlign w:val="center"/>
          </w:tcPr>
          <w:p w14:paraId="63155A62">
            <w:pPr>
              <w:jc w:val="center"/>
              <w:rPr>
                <w:rFonts w:ascii="宋体" w:hAnsi="宋体" w:cs="宋体"/>
                <w:sz w:val="24"/>
              </w:rPr>
            </w:pPr>
            <w:r>
              <w:rPr>
                <w:rFonts w:hint="eastAsia" w:ascii="宋体" w:hAnsi="宋体" w:cs="宋体"/>
                <w:sz w:val="24"/>
              </w:rPr>
              <w:t>/</w:t>
            </w:r>
          </w:p>
        </w:tc>
      </w:tr>
      <w:tr w14:paraId="7701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074" w:type="dxa"/>
            <w:tcBorders>
              <w:tl2br w:val="nil"/>
              <w:tr2bl w:val="nil"/>
            </w:tcBorders>
            <w:shd w:val="clear" w:color="auto" w:fill="FFFFFF"/>
            <w:vAlign w:val="center"/>
          </w:tcPr>
          <w:p w14:paraId="5781712E">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155" w:type="dxa"/>
            <w:gridSpan w:val="3"/>
            <w:tcBorders>
              <w:tl2br w:val="nil"/>
              <w:tr2bl w:val="nil"/>
            </w:tcBorders>
            <w:shd w:val="clear" w:color="auto" w:fill="FFFFFF"/>
            <w:vAlign w:val="center"/>
          </w:tcPr>
          <w:p w14:paraId="2A5711E2">
            <w:pPr>
              <w:widowControl/>
              <w:spacing w:after="150"/>
              <w:jc w:val="center"/>
              <w:rPr>
                <w:rFonts w:hint="default" w:ascii="Times New Roman" w:hAnsi="Times New Roman" w:eastAsia="宋体"/>
                <w:sz w:val="24"/>
                <w:lang w:val="en-US" w:eastAsia="zh-CN"/>
              </w:rPr>
            </w:pPr>
            <w:r>
              <w:rPr>
                <w:rFonts w:hint="eastAsia" w:ascii="Times New Roman" w:hAnsi="Times New Roman"/>
                <w:sz w:val="24"/>
              </w:rPr>
              <w:t>熊克书2025年10月10日</w:t>
            </w:r>
          </w:p>
        </w:tc>
      </w:tr>
      <w:tr w14:paraId="699D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074" w:type="dxa"/>
            <w:tcBorders>
              <w:tl2br w:val="nil"/>
              <w:tr2bl w:val="nil"/>
            </w:tcBorders>
            <w:shd w:val="clear" w:color="auto" w:fill="FFFFFF"/>
            <w:vAlign w:val="center"/>
          </w:tcPr>
          <w:p w14:paraId="00480C70">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155" w:type="dxa"/>
            <w:gridSpan w:val="3"/>
            <w:tcBorders>
              <w:tl2br w:val="nil"/>
              <w:tr2bl w:val="nil"/>
            </w:tcBorders>
            <w:shd w:val="clear" w:color="auto" w:fill="FFFFFF"/>
            <w:vAlign w:val="center"/>
          </w:tcPr>
          <w:p w14:paraId="76100CE6">
            <w:pPr>
              <w:widowControl/>
              <w:spacing w:after="150"/>
              <w:jc w:val="center"/>
              <w:rPr>
                <w:rFonts w:hint="eastAsia" w:ascii="Times New Roman" w:hAnsi="Times New Roman" w:eastAsia="宋体"/>
                <w:color w:val="FF0000"/>
                <w:sz w:val="24"/>
                <w:lang w:val="en-US" w:eastAsia="zh-CN"/>
              </w:rPr>
            </w:pPr>
            <w:r>
              <w:rPr>
                <w:rFonts w:hint="eastAsia" w:ascii="Times New Roman" w:hAnsi="Times New Roman"/>
                <w:sz w:val="24"/>
                <w:lang w:val="en-US" w:eastAsia="zh-CN"/>
              </w:rPr>
              <w:t>谢雨飞2025年10月13日</w:t>
            </w:r>
          </w:p>
        </w:tc>
      </w:tr>
      <w:tr w14:paraId="47F8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2F28975A">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155" w:type="dxa"/>
            <w:gridSpan w:val="3"/>
            <w:tcBorders>
              <w:tl2br w:val="nil"/>
              <w:tr2bl w:val="nil"/>
            </w:tcBorders>
            <w:shd w:val="clear" w:color="auto" w:fill="FFFFFF"/>
          </w:tcPr>
          <w:p w14:paraId="6D4E9EE9">
            <w:pPr>
              <w:spacing w:line="240" w:lineRule="auto"/>
              <w:ind w:firstLine="560"/>
              <w:rPr>
                <w:rFonts w:hint="eastAsia"/>
                <w:lang w:val="en-US" w:eastAsia="zh-CN"/>
              </w:rPr>
            </w:pPr>
            <w:r>
              <w:rPr>
                <w:rFonts w:hint="eastAsia"/>
                <w:lang w:val="en-US" w:eastAsia="zh-CN"/>
              </w:rPr>
              <w:t>江西高速石化有限责任公司莆炎高速泰和北服务区北加油站是一家从事成品油零售经营的企业。该加油站成立于2023年04月06日，经泰和县市场监督管理局核准注册成立，营业场所位于江西省吉安市泰和县莆炎高速泰和北服务区北区。该加油站属于其它有限责任公司分公司，负责人为陈志斌，营业执照统一社会信用代码为：91360826MACE00H79E。营业执照核准经营范围：许可项目：许可项目：成品油零售(不含危险化学品)(依法须经批准的项目，经相关部门批准后在许可有效期内方可开展经营活动，具体经营项目和许可期限以相关部门批准文件或许可证件为准)一般项目:石油制品销售(不含危险化学品)，润滑油销售(除依法须经批准的项目外，凭营业执照依法自主开展经营活动)。</w:t>
            </w:r>
          </w:p>
          <w:p w14:paraId="34B9D9C7">
            <w:pPr>
              <w:spacing w:line="240" w:lineRule="auto"/>
              <w:ind w:firstLine="560"/>
              <w:rPr>
                <w:rFonts w:hint="eastAsia"/>
                <w:lang w:val="en-US" w:eastAsia="zh-CN"/>
              </w:rPr>
            </w:pPr>
            <w:r>
              <w:rPr>
                <w:rFonts w:hint="eastAsia"/>
                <w:lang w:val="en-US" w:eastAsia="zh-CN"/>
              </w:rPr>
              <w:t>江西高速石化有限责任公司莆炎高速泰和北服务区北加油站设有1台0#柴油/0#柴油/92#汽油/95#汽油潜油泵型四枪加油机，2台92#汽油/92#汽油/95#汽油/95#汽油潜油泵型四枪加油机，1处车用尿素溶液加注一体机（防爆型，1.0m³）；设有2台SF双层50m³埋地卧式0#柴油罐、2台SF双层50m³埋地卧式92#汽油储罐，1台SF双层50m³埋地卧式95#汽油储罐，总罐容为250m³，折合油罐容积为200m³（柴油罐容积折半计入油罐总容积），属一级加油站，汽油卸油、加油设置了油气回收系统。</w:t>
            </w:r>
          </w:p>
          <w:p w14:paraId="481A882F">
            <w:pPr>
              <w:spacing w:line="240" w:lineRule="auto"/>
              <w:ind w:firstLine="560"/>
              <w:rPr>
                <w:rFonts w:hint="eastAsia"/>
                <w:lang w:val="en-US" w:eastAsia="zh-CN"/>
              </w:rPr>
            </w:pPr>
            <w:r>
              <w:rPr>
                <w:rFonts w:hint="eastAsia"/>
                <w:lang w:val="en-US" w:eastAsia="zh-CN"/>
              </w:rPr>
              <w:t>江西高速石化有限责任公司莆炎高速泰和北服务区北加油站于2023年11月8日经吉安市应急管理局核准，取得了《危险化学品经营许可证》，证书编号：赣吉危化经字[2023]360800000015，许可经营范围：汽油、柴油。有效期2022年11月5日至2025年11月4日。</w:t>
            </w:r>
          </w:p>
          <w:p w14:paraId="422E1AD2">
            <w:pPr>
              <w:spacing w:line="240" w:lineRule="auto"/>
              <w:ind w:firstLine="560"/>
              <w:rPr>
                <w:rFonts w:hint="eastAsia"/>
                <w:snapToGrid w:val="0"/>
              </w:rPr>
            </w:pPr>
            <w:r>
              <w:rPr>
                <w:rFonts w:hint="eastAsia"/>
                <w:lang w:val="en-US" w:eastAsia="zh-CN"/>
              </w:rPr>
              <w:t>江西高速石化有限责任公司莆炎高速泰和北服务区北加油站2023年12月27日经吉安市商务局核准，取得了《成品油零售经营批准证书》，证书编号：油零售证书第吉0327号，批准从事成品油（汽油、柴油）零售业务。证书有效期2023年12月27日至2028年12月26日。</w:t>
            </w:r>
          </w:p>
        </w:tc>
      </w:tr>
      <w:tr w14:paraId="5658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60BC4E94">
            <w:pPr>
              <w:widowControl/>
              <w:spacing w:after="150"/>
              <w:jc w:val="center"/>
            </w:pPr>
            <w:r>
              <w:rPr>
                <w:rFonts w:hint="eastAsia"/>
                <w:sz w:val="24"/>
              </w:rPr>
              <w:t>工艺流程</w:t>
            </w:r>
          </w:p>
        </w:tc>
        <w:tc>
          <w:tcPr>
            <w:tcW w:w="8155" w:type="dxa"/>
            <w:gridSpan w:val="3"/>
            <w:tcBorders>
              <w:tl2br w:val="nil"/>
              <w:tr2bl w:val="nil"/>
            </w:tcBorders>
            <w:shd w:val="clear" w:color="auto" w:fill="FFFFFF"/>
          </w:tcPr>
          <w:p w14:paraId="74A5D204">
            <w:pPr>
              <w:ind w:firstLine="560"/>
              <w:rPr>
                <w:color w:val="auto"/>
              </w:rPr>
            </w:pPr>
            <w:r>
              <w:rPr>
                <w:color w:val="auto"/>
              </w:rPr>
              <w:t>1</w:t>
            </w:r>
            <w:r>
              <w:rPr>
                <w:rFonts w:hint="eastAsia"/>
                <w:color w:val="auto"/>
              </w:rPr>
              <w:t>、</w:t>
            </w:r>
            <w:r>
              <w:rPr>
                <w:color w:val="auto"/>
              </w:rPr>
              <w:t>卸油工艺：</w:t>
            </w:r>
          </w:p>
          <w:p w14:paraId="05EF860D">
            <w:pPr>
              <w:ind w:firstLine="560"/>
              <w:rPr>
                <w:color w:val="auto"/>
              </w:rPr>
            </w:pPr>
            <w:r>
              <w:rPr>
                <w:color w:val="auto"/>
              </w:rPr>
              <w:t>当油品用油罐车拉到加油站后，在卸油口附近停稳熄火，先检查静电接地装置是否完好，再用加油站的静电接地导线与油罐车的静电导出接点连接在一起，静置十五分钟后，导除静电。然后用快速接头将油罐车的卸油软管与储油罐的快速密闭卸油口连接在一起，开始卸油，汽油卸油过程采用卸油油气回收系统。油品卸完后，先关闭油罐车的阀门，检查并确认没有溢油、漏油后，关好阀门，断开卸油快速接头，盖好快速接头盖，清理现场，再拆除连通软管及静电接地装置，最后发动油品罐车缓慢离开</w:t>
            </w:r>
            <w:r>
              <w:rPr>
                <w:rFonts w:hint="eastAsia"/>
                <w:color w:val="auto"/>
                <w:lang w:eastAsia="zh-CN"/>
              </w:rPr>
              <w:t>油罐区</w:t>
            </w:r>
            <w:r>
              <w:rPr>
                <w:color w:val="auto"/>
              </w:rPr>
              <w:t>。卸油中注意观察管线、阀门等相关设备的运行情况。</w:t>
            </w:r>
          </w:p>
          <w:p w14:paraId="2A47C0E7">
            <w:pPr>
              <w:ind w:firstLine="560"/>
              <w:rPr>
                <w:color w:val="FF0000"/>
              </w:rPr>
            </w:pPr>
            <w:r>
              <w:rPr>
                <w:color w:val="auto"/>
              </w:rPr>
              <w:t>汽油卸油工艺框图如下：</w:t>
            </w:r>
            <w:r>
              <w:rPr>
                <w:color w:val="FF0000"/>
              </w:rPr>
              <w:t xml:space="preserve"> </w:t>
            </w:r>
          </w:p>
          <w:p w14:paraId="0D23A1CD">
            <w:pPr>
              <w:suppressAutoHyphens/>
              <w:ind w:firstLine="0" w:firstLineChars="0"/>
              <w:jc w:val="center"/>
              <w:rPr>
                <w:color w:val="auto"/>
                <w:kern w:val="1"/>
              </w:rPr>
            </w:pPr>
            <w:r>
              <w:rPr>
                <w:color w:val="auto"/>
                <w:kern w:val="1"/>
              </w:rPr>
              <w:object>
                <v:shape id="_x0000_i1025" o:spt="75" alt="OLE 对象" type="#_x0000_t75" style="height:48.65pt;width:367.6pt;" o:ole="t" filled="f" o:preferrelative="t" stroked="f" coordsize="21600,21600">
                  <v:path/>
                  <v:fill on="f" focussize="0,0"/>
                  <v:stroke on="f"/>
                  <v:imagedata r:id="rId5" o:title="OLE 对象"/>
                  <o:lock v:ext="edit" aspectratio="t"/>
                  <w10:wrap type="none"/>
                  <w10:anchorlock/>
                </v:shape>
                <o:OLEObject Type="Embed" ProgID="Word.Picture.8" ShapeID="_x0000_i1025" DrawAspect="Content" ObjectID="_1468075725" r:id="rId4">
                  <o:LockedField>false</o:LockedField>
                </o:OLEObject>
              </w:object>
            </w:r>
          </w:p>
          <w:p w14:paraId="7FEEEB79">
            <w:pPr>
              <w:ind w:firstLine="560"/>
              <w:rPr>
                <w:color w:val="auto"/>
                <w:kern w:val="1"/>
              </w:rPr>
            </w:pPr>
            <w:r>
              <w:rPr>
                <w:color w:val="auto"/>
                <w:kern w:val="1"/>
              </w:rPr>
              <w:t>柴</w:t>
            </w:r>
            <w:r>
              <w:rPr>
                <w:color w:val="auto"/>
              </w:rPr>
              <w:t>油卸油工艺框图如下：</w:t>
            </w:r>
          </w:p>
          <w:p w14:paraId="785E6408">
            <w:pPr>
              <w:ind w:firstLine="0" w:firstLineChars="0"/>
              <w:jc w:val="center"/>
              <w:rPr>
                <w:rFonts w:eastAsia="仿宋_GB2312"/>
                <w:b/>
                <w:bCs/>
                <w:color w:val="auto"/>
                <w:sz w:val="24"/>
                <w:szCs w:val="28"/>
              </w:rPr>
            </w:pPr>
            <w:r>
              <w:rPr>
                <w:rFonts w:eastAsia="仿宋_GB2312"/>
                <w:color w:val="auto"/>
                <w:szCs w:val="28"/>
              </w:rPr>
              <w:object>
                <v:shape id="_x0000_i1026" o:spt="75" alt="OLE 对象" type="#_x0000_t75" style="height:22.1pt;width:354.15pt;" o:ole="t" filled="f" o:preferrelative="t" stroked="f" coordsize="21600,21600">
                  <v:path/>
                  <v:fill on="f" focussize="0,0"/>
                  <v:stroke on="f"/>
                  <v:imagedata r:id="rId7" o:title="OLE 对象"/>
                  <o:lock v:ext="edit" aspectratio="t"/>
                  <w10:wrap type="none"/>
                  <w10:anchorlock/>
                </v:shape>
                <o:OLEObject Type="Embed" ProgID="Unknown" ShapeID="_x0000_i1026" DrawAspect="Content" ObjectID="_1468075726" r:id="rId6">
                  <o:LockedField>false</o:LockedField>
                </o:OLEObject>
              </w:object>
            </w:r>
            <w:r>
              <w:rPr>
                <w:rFonts w:eastAsia="仿宋_GB2312"/>
                <w:b/>
                <w:bCs/>
                <w:color w:val="auto"/>
                <w:sz w:val="24"/>
                <w:szCs w:val="28"/>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0</wp:posOffset>
                      </wp:positionV>
                      <wp:extent cx="1143000" cy="396240"/>
                      <wp:effectExtent l="0" t="0" r="0" b="0"/>
                      <wp:wrapNone/>
                      <wp:docPr id="2" name="矩形 2"/>
                      <wp:cNvGraphicFramePr/>
                      <a:graphic xmlns:a="http://schemas.openxmlformats.org/drawingml/2006/main">
                        <a:graphicData uri="http://schemas.microsoft.com/office/word/2010/wordprocessingShape">
                          <wps:wsp>
                            <wps:cNvSpPr/>
                            <wps:spPr>
                              <a:xfrm>
                                <a:off x="0" y="0"/>
                                <a:ext cx="1143000" cy="396240"/>
                              </a:xfrm>
                              <a:prstGeom prst="rect">
                                <a:avLst/>
                              </a:prstGeom>
                              <a:noFill/>
                              <a:ln>
                                <a:noFill/>
                              </a:ln>
                            </wps:spPr>
                            <wps:txbx>
                              <w:txbxContent>
                                <w:p w14:paraId="4FE00DB1">
                                  <w:pPr>
                                    <w:ind w:firstLine="560"/>
                                  </w:pPr>
                                </w:p>
                              </w:txbxContent>
                            </wps:txbx>
                            <wps:bodyPr upright="1"/>
                          </wps:wsp>
                        </a:graphicData>
                      </a:graphic>
                    </wp:anchor>
                  </w:drawing>
                </mc:Choice>
                <mc:Fallback>
                  <w:pict>
                    <v:rect id="_x0000_s1026" o:spid="_x0000_s1026" o:spt="1" style="position:absolute;left:0pt;margin-left:17.85pt;margin-top:0pt;height:31.2pt;width:90pt;z-index:251660288;mso-width-relative:page;mso-height-relative:page;" filled="f" stroked="f" coordsize="21600,21600" o:gfxdata="UEsDBAoAAAAAAIdO4kAAAAAAAAAAAAAAAAAEAAAAZHJzL1BLAwQUAAAACACHTuJAGuFUX9YAAAAG&#10;AQAADwAAAGRycy9kb3ducmV2LnhtbE2PQUvDQBSE74L/YXmCF7GbRK0S89JDQSwilKba8zZ5JsHs&#10;2zS7Teq/9/Wkx2GGmW+yxcl2aqTBt44R4lkEirh0Vcs1wsf25fYJlA+GK9M5JoQf8rDILy8yk1Zu&#10;4g2NRaiVlLBPDUITQp9q7cuGrPEz1xOL9+UGa4LIodbVYCYpt51OomiurWlZFhrT07Kh8rs4WoSp&#10;XI+77furXt/sVo4Pq8Oy+HxDvL6Ko2dQgU7hLwxnfEGHXJj27siVVx3C3cOjJBHkkLhJfJZ7hHly&#10;DzrP9H/8/BdQSwMEFAAAAAgAh07iQJIGi+yiAQAAQQMAAA4AAABkcnMvZTJvRG9jLnhtbK1SS44T&#10;MRDdI3EHy3vSnxmNoJXObKJhg2CkgQM4bjttyT9VOenOaZDYcQiOg7gGZacnA8NmFmzcVeXXr+q9&#10;8vp2dpYdFaAJvufNquZMeRkG4/c9//L57s1bzjAJPwgbvOr5SSG/3bx+tZ5ip9owBjsoYETisZti&#10;z8eUYldVKEflBK5CVJ4udQAnEqWwrwYQE7E7W7V1fVNNAYYIQSpEqm7Pl3xhhJcQBq2NVNsgD075&#10;dGYFZUUiSTiaiHxTptVayfRJa1SJ2Z6T0lROakLxLp/VZi26PYg4GrmMIF4ywjNNThhPTS9UW5EE&#10;O4D5h8oZCQGDTisZXHUWUhwhFU39zJuHUURVtJDVGC+m4/+jlR+P98DM0POWMy8cLfzX1+8/f3xj&#10;bfZmitgR5CHew5IhhVnorMHlL0lgc/HzdPFTzYlJKjbN9VVdk9WS7q7e3bTXxfDq6e8ImN6r4FgO&#10;eg60r2KjOH7ARB0J+gjJzXy4M9aWnVn/V4GAuVLlgc8j5ijNu3mZexeGEyk9RDD7kVo1WV6Bk7Ol&#10;0fIK8ur+zAvq6eV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a4VRf1gAAAAYBAAAPAAAAAAAA&#10;AAEAIAAAACIAAABkcnMvZG93bnJldi54bWxQSwECFAAUAAAACACHTuJAkgaL7KIBAABBAwAADgAA&#10;AAAAAAABACAAAAAlAQAAZHJzL2Uyb0RvYy54bWxQSwUGAAAAAAYABgBZAQAAOQUAAAAA&#10;">
                      <v:fill on="f" focussize="0,0"/>
                      <v:stroke on="f"/>
                      <v:imagedata o:title=""/>
                      <o:lock v:ext="edit" aspectratio="f"/>
                      <v:textbox>
                        <w:txbxContent>
                          <w:p w14:paraId="4FE00DB1">
                            <w:pPr>
                              <w:ind w:firstLine="560"/>
                            </w:pPr>
                          </w:p>
                        </w:txbxContent>
                      </v:textbox>
                    </v:rect>
                  </w:pict>
                </mc:Fallback>
              </mc:AlternateContent>
            </w:r>
            <w:r>
              <w:rPr>
                <w:rFonts w:eastAsia="仿宋_GB2312"/>
                <w:color w:val="auto"/>
                <w:szCs w:val="28"/>
              </w:rPr>
              <w:t xml:space="preserve">              </w:t>
            </w:r>
            <w:r>
              <w:rPr>
                <w:rFonts w:eastAsia="仿宋_GB2312"/>
                <w:b/>
                <w:bCs/>
                <w:color w:val="auto"/>
                <w:szCs w:val="28"/>
              </w:rPr>
              <w:t xml:space="preserve"> </w:t>
            </w:r>
          </w:p>
          <w:p w14:paraId="759DC112">
            <w:pPr>
              <w:ind w:firstLine="560"/>
              <w:rPr>
                <w:color w:val="auto"/>
              </w:rPr>
            </w:pPr>
            <w:r>
              <w:rPr>
                <w:color w:val="auto"/>
              </w:rPr>
              <w:t>2</w:t>
            </w:r>
            <w:r>
              <w:rPr>
                <w:rFonts w:hint="eastAsia"/>
                <w:color w:val="auto"/>
              </w:rPr>
              <w:t>、</w:t>
            </w:r>
            <w:r>
              <w:rPr>
                <w:color w:val="auto"/>
              </w:rPr>
              <w:t>卸油油气回收工艺：</w:t>
            </w:r>
          </w:p>
          <w:p w14:paraId="3D41992D">
            <w:pPr>
              <w:ind w:firstLine="560"/>
              <w:rPr>
                <w:color w:val="auto"/>
              </w:rPr>
            </w:pPr>
            <w:r>
              <w:rPr>
                <w:color w:val="auto"/>
              </w:rPr>
              <w:t>在汽油油罐车卸油过程中，油罐车内压力减小，地下储油罐内压力增加，地下储油罐与油罐车内的压力差，使卸油过程中挥发的油气通过管线回到油罐车内，达到油气收集的目的。待卸油结束，地下储油罐与油罐车内压力达到平衡状态，卸油油气回收阶段结束。</w:t>
            </w:r>
          </w:p>
          <w:p w14:paraId="138C81B0">
            <w:pPr>
              <w:ind w:firstLine="0" w:firstLineChars="0"/>
              <w:jc w:val="center"/>
              <w:rPr>
                <w:b/>
                <w:color w:val="FF0000"/>
              </w:rPr>
            </w:pPr>
            <w:r>
              <w:rPr>
                <w:b/>
                <w:color w:val="FF0000"/>
              </w:rPr>
              <w:drawing>
                <wp:inline distT="0" distB="0" distL="114300" distR="114300">
                  <wp:extent cx="3937000" cy="1316355"/>
                  <wp:effectExtent l="0" t="0" r="0" b="4445"/>
                  <wp:docPr id="3" name="图片 3" descr="QQ图片2014051415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40514152619"/>
                          <pic:cNvPicPr>
                            <a:picLocks noChangeAspect="1"/>
                          </pic:cNvPicPr>
                        </pic:nvPicPr>
                        <pic:blipFill>
                          <a:blip r:embed="rId8"/>
                          <a:stretch>
                            <a:fillRect/>
                          </a:stretch>
                        </pic:blipFill>
                        <pic:spPr>
                          <a:xfrm>
                            <a:off x="0" y="0"/>
                            <a:ext cx="3937000" cy="1316355"/>
                          </a:xfrm>
                          <a:prstGeom prst="rect">
                            <a:avLst/>
                          </a:prstGeom>
                          <a:noFill/>
                          <a:ln>
                            <a:noFill/>
                          </a:ln>
                        </pic:spPr>
                      </pic:pic>
                    </a:graphicData>
                  </a:graphic>
                </wp:inline>
              </w:drawing>
            </w:r>
          </w:p>
          <w:p w14:paraId="5580B8D1">
            <w:pPr>
              <w:ind w:firstLine="560"/>
              <w:jc w:val="center"/>
              <w:rPr>
                <w:color w:val="auto"/>
              </w:rPr>
            </w:pPr>
            <w:r>
              <w:rPr>
                <w:color w:val="auto"/>
              </w:rPr>
              <w:t>图</w:t>
            </w:r>
            <w:r>
              <w:rPr>
                <w:rFonts w:hint="eastAsia"/>
                <w:color w:val="auto"/>
                <w:lang w:val="en-US" w:eastAsia="zh-CN"/>
              </w:rPr>
              <w:t>2.7.1-1</w:t>
            </w:r>
            <w:r>
              <w:rPr>
                <w:color w:val="auto"/>
              </w:rPr>
              <w:t>卸油气回收工艺流程图</w:t>
            </w:r>
          </w:p>
          <w:p w14:paraId="47802009">
            <w:pPr>
              <w:keepNext w:val="0"/>
              <w:keepLines w:val="0"/>
              <w:widowControl/>
              <w:suppressLineNumbers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3、加油工艺 </w:t>
            </w:r>
          </w:p>
          <w:p w14:paraId="24BED707">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加油作业时，利用潜油泵提供的动力，油品通过加油管道至加油机，进入汽车受油容器。同时，加汽油作业时，汽油设有油气回收系统，汽油油气通过油气回收管道回至汽油罐。具体流程见下图：</w:t>
            </w:r>
          </w:p>
          <w:p w14:paraId="7CFABCC0">
            <w:pPr>
              <w:pStyle w:val="21"/>
              <w:ind w:left="0" w:leftChars="0" w:firstLine="0" w:firstLineChars="0"/>
            </w:pPr>
            <w:r>
              <w:rPr>
                <w:bCs/>
                <w:color w:val="auto"/>
                <w:szCs w:val="28"/>
                <w:highlight w:val="none"/>
              </w:rPr>
              <mc:AlternateContent>
                <mc:Choice Requires="wpc">
                  <w:drawing>
                    <wp:inline distT="0" distB="0" distL="114300" distR="114300">
                      <wp:extent cx="5320030" cy="2574925"/>
                      <wp:effectExtent l="5080" t="0" r="0" b="3175"/>
                      <wp:docPr id="33" name="画布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4"/>
                              <wps:cNvSpPr txBox="1"/>
                              <wps:spPr>
                                <a:xfrm>
                                  <a:off x="1308100" y="2179320"/>
                                  <a:ext cx="2867025" cy="395605"/>
                                </a:xfrm>
                                <a:prstGeom prst="rect">
                                  <a:avLst/>
                                </a:prstGeom>
                                <a:solidFill>
                                  <a:srgbClr val="FFFFFF"/>
                                </a:solidFill>
                                <a:ln>
                                  <a:noFill/>
                                </a:ln>
                              </wps:spPr>
                              <wps:txbx>
                                <w:txbxContent>
                                  <w:p w14:paraId="5FD54D70">
                                    <w:pPr>
                                      <w:jc w:val="center"/>
                                      <w:rPr>
                                        <w:rFonts w:hint="eastAsia" w:ascii="宋体" w:hAnsi="宋体"/>
                                        <w:b/>
                                        <w:sz w:val="24"/>
                                      </w:rPr>
                                    </w:pPr>
                                    <w:r>
                                      <w:rPr>
                                        <w:rFonts w:hint="eastAsia" w:ascii="宋体" w:hAnsi="宋体"/>
                                        <w:b/>
                                        <w:sz w:val="24"/>
                                      </w:rPr>
                                      <w:t>图</w:t>
                                    </w:r>
                                    <w:r>
                                      <w:rPr>
                                        <w:rFonts w:hint="eastAsia"/>
                                        <w:b/>
                                        <w:sz w:val="24"/>
                                        <w:lang w:val="en-US" w:eastAsia="zh-CN"/>
                                      </w:rPr>
                                      <w:t>2.7.1-3</w:t>
                                    </w:r>
                                    <w:r>
                                      <w:rPr>
                                        <w:rFonts w:hint="eastAsia" w:ascii="宋体" w:hAnsi="宋体"/>
                                        <w:b/>
                                        <w:sz w:val="24"/>
                                      </w:rPr>
                                      <w:t xml:space="preserve">  汽油加油工艺流程图</w:t>
                                    </w:r>
                                  </w:p>
                                </w:txbxContent>
                              </wps:txbx>
                              <wps:bodyPr upright="1"/>
                            </wps:wsp>
                            <wps:wsp>
                              <wps:cNvPr id="5" name="文本框 5"/>
                              <wps:cNvSpPr txBox="1"/>
                              <wps:spPr>
                                <a:xfrm>
                                  <a:off x="1383665" y="1920240"/>
                                  <a:ext cx="1057275" cy="297180"/>
                                </a:xfrm>
                                <a:prstGeom prst="rect">
                                  <a:avLst/>
                                </a:prstGeom>
                                <a:solidFill>
                                  <a:srgbClr val="FFFFFF"/>
                                </a:solidFill>
                                <a:ln>
                                  <a:noFill/>
                                </a:ln>
                              </wps:spPr>
                              <wps:txbx>
                                <w:txbxContent>
                                  <w:p w14:paraId="7CA5FCCA">
                                    <w:pPr>
                                      <w:rPr>
                                        <w:rFonts w:hint="eastAsia"/>
                                        <w:sz w:val="21"/>
                                        <w:szCs w:val="21"/>
                                      </w:rPr>
                                    </w:pPr>
                                    <w:r>
                                      <w:rPr>
                                        <w:rFonts w:hint="eastAsia"/>
                                        <w:sz w:val="21"/>
                                        <w:szCs w:val="21"/>
                                      </w:rPr>
                                      <w:t>油气回收管道</w:t>
                                    </w:r>
                                  </w:p>
                                </w:txbxContent>
                              </wps:txbx>
                              <wps:bodyPr upright="1"/>
                            </wps:wsp>
                            <wps:wsp>
                              <wps:cNvPr id="13" name="文本框 13"/>
                              <wps:cNvSpPr txBox="1"/>
                              <wps:spPr>
                                <a:xfrm>
                                  <a:off x="865505" y="0"/>
                                  <a:ext cx="685800" cy="396240"/>
                                </a:xfrm>
                                <a:prstGeom prst="rect">
                                  <a:avLst/>
                                </a:prstGeom>
                                <a:solidFill>
                                  <a:srgbClr val="FFFFFF"/>
                                </a:solidFill>
                                <a:ln>
                                  <a:noFill/>
                                </a:ln>
                              </wps:spPr>
                              <wps:txbx>
                                <w:txbxContent>
                                  <w:p w14:paraId="38FFBB60">
                                    <w:pPr>
                                      <w:ind w:left="0" w:leftChars="0" w:firstLine="0" w:firstLineChars="0"/>
                                    </w:pPr>
                                    <w:r>
                                      <w:rPr>
                                        <w:bCs/>
                                        <w:sz w:val="21"/>
                                        <w:szCs w:val="20"/>
                                      </w:rPr>
                                      <w:t>潜油泵</w:t>
                                    </w:r>
                                  </w:p>
                                </w:txbxContent>
                              </wps:txbx>
                              <wps:bodyPr upright="1"/>
                            </wps:wsp>
                            <wpg:wgp>
                              <wpg:cNvPr id="21" name="组合 21"/>
                              <wpg:cNvGrpSpPr/>
                              <wpg:grpSpPr>
                                <a:xfrm>
                                  <a:off x="0" y="142875"/>
                                  <a:ext cx="5088283" cy="468630"/>
                                  <a:chOff x="1869" y="6853"/>
                                  <a:chExt cx="8014" cy="738"/>
                                </a:xfrm>
                              </wpg:grpSpPr>
                              <wps:wsp>
                                <wps:cNvPr id="14" name="文本框 14"/>
                                <wps:cNvSpPr txBox="1"/>
                                <wps:spPr>
                                  <a:xfrm>
                                    <a:off x="1869" y="6853"/>
                                    <a:ext cx="1483"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286D01">
                                      <w:pPr>
                                        <w:spacing w:line="360" w:lineRule="auto"/>
                                        <w:ind w:left="0" w:leftChars="0" w:firstLine="0" w:firstLineChars="0"/>
                                        <w:jc w:val="both"/>
                                        <w:rPr>
                                          <w:sz w:val="21"/>
                                          <w:szCs w:val="21"/>
                                        </w:rPr>
                                      </w:pPr>
                                      <w:r>
                                        <w:rPr>
                                          <w:rFonts w:hint="eastAsia"/>
                                          <w:sz w:val="21"/>
                                          <w:szCs w:val="21"/>
                                        </w:rPr>
                                        <w:t>地下油罐</w:t>
                                      </w:r>
                                    </w:p>
                                  </w:txbxContent>
                                </wps:txbx>
                                <wps:bodyPr upright="1"/>
                              </wps:wsp>
                              <wps:wsp>
                                <wps:cNvPr id="15" name="直接连接符 15"/>
                                <wps:cNvCnPr/>
                                <wps:spPr>
                                  <a:xfrm>
                                    <a:off x="3334" y="7236"/>
                                    <a:ext cx="672" cy="0"/>
                                  </a:xfrm>
                                  <a:prstGeom prst="line">
                                    <a:avLst/>
                                  </a:prstGeom>
                                  <a:ln w="9525" cap="flat" cmpd="sng">
                                    <a:solidFill>
                                      <a:srgbClr val="000000"/>
                                    </a:solidFill>
                                    <a:prstDash val="solid"/>
                                    <a:headEnd type="none" w="med" len="med"/>
                                    <a:tailEnd type="triangle" w="med" len="med"/>
                                  </a:ln>
                                </wps:spPr>
                                <wps:bodyPr upright="1"/>
                              </wps:wsp>
                              <wps:wsp>
                                <wps:cNvPr id="16" name="文本框 16"/>
                                <wps:cNvSpPr txBox="1"/>
                                <wps:spPr>
                                  <a:xfrm>
                                    <a:off x="4025" y="6853"/>
                                    <a:ext cx="1527"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1DDA89">
                                      <w:pPr>
                                        <w:spacing w:line="360" w:lineRule="auto"/>
                                        <w:ind w:left="0" w:leftChars="0" w:firstLine="0" w:firstLineChars="0"/>
                                        <w:jc w:val="center"/>
                                        <w:rPr>
                                          <w:sz w:val="21"/>
                                          <w:szCs w:val="21"/>
                                        </w:rPr>
                                      </w:pPr>
                                      <w:r>
                                        <w:rPr>
                                          <w:rFonts w:hint="eastAsia"/>
                                          <w:sz w:val="21"/>
                                          <w:szCs w:val="21"/>
                                        </w:rPr>
                                        <w:t>加油管道</w:t>
                                      </w:r>
                                    </w:p>
                                  </w:txbxContent>
                                </wps:txbx>
                                <wps:bodyPr upright="1"/>
                              </wps:wsp>
                              <wps:wsp>
                                <wps:cNvPr id="17" name="直接连接符 17"/>
                                <wps:cNvCnPr/>
                                <wps:spPr>
                                  <a:xfrm>
                                    <a:off x="5537" y="7218"/>
                                    <a:ext cx="673" cy="0"/>
                                  </a:xfrm>
                                  <a:prstGeom prst="line">
                                    <a:avLst/>
                                  </a:prstGeom>
                                  <a:ln w="9525" cap="flat" cmpd="sng">
                                    <a:solidFill>
                                      <a:srgbClr val="000000"/>
                                    </a:solidFill>
                                    <a:prstDash val="solid"/>
                                    <a:headEnd type="none" w="med" len="med"/>
                                    <a:tailEnd type="triangle" w="med" len="med"/>
                                  </a:ln>
                                </wps:spPr>
                                <wps:bodyPr upright="1"/>
                              </wps:wsp>
                              <wps:wsp>
                                <wps:cNvPr id="18" name="文本框 18"/>
                                <wps:cNvSpPr txBox="1"/>
                                <wps:spPr>
                                  <a:xfrm>
                                    <a:off x="6266" y="6853"/>
                                    <a:ext cx="1419"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C1E62D">
                                      <w:pPr>
                                        <w:spacing w:line="360" w:lineRule="auto"/>
                                        <w:ind w:left="0" w:leftChars="0" w:firstLine="0" w:firstLineChars="0"/>
                                        <w:jc w:val="center"/>
                                        <w:rPr>
                                          <w:sz w:val="21"/>
                                          <w:szCs w:val="21"/>
                                        </w:rPr>
                                      </w:pPr>
                                      <w:r>
                                        <w:rPr>
                                          <w:rFonts w:hint="eastAsia"/>
                                          <w:sz w:val="21"/>
                                          <w:szCs w:val="21"/>
                                        </w:rPr>
                                        <w:t>加油机</w:t>
                                      </w:r>
                                    </w:p>
                                  </w:txbxContent>
                                </wps:txbx>
                                <wps:bodyPr upright="1"/>
                              </wps:wsp>
                              <wps:wsp>
                                <wps:cNvPr id="19" name="直接连接符 19"/>
                                <wps:cNvCnPr/>
                                <wps:spPr>
                                  <a:xfrm>
                                    <a:off x="7674" y="7213"/>
                                    <a:ext cx="672" cy="0"/>
                                  </a:xfrm>
                                  <a:prstGeom prst="line">
                                    <a:avLst/>
                                  </a:prstGeom>
                                  <a:ln w="9525" cap="flat" cmpd="sng">
                                    <a:solidFill>
                                      <a:srgbClr val="000000"/>
                                    </a:solidFill>
                                    <a:prstDash val="solid"/>
                                    <a:headEnd type="none" w="med" len="med"/>
                                    <a:tailEnd type="triangle" w="med" len="med"/>
                                  </a:ln>
                                </wps:spPr>
                                <wps:bodyPr upright="1"/>
                              </wps:wsp>
                              <wps:wsp>
                                <wps:cNvPr id="20" name="文本框 20"/>
                                <wps:cNvSpPr txBox="1"/>
                                <wps:spPr>
                                  <a:xfrm>
                                    <a:off x="8369" y="6899"/>
                                    <a:ext cx="1514" cy="69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9CFF23">
                                      <w:pPr>
                                        <w:spacing w:line="360" w:lineRule="auto"/>
                                        <w:ind w:left="0" w:leftChars="0" w:firstLine="0" w:firstLineChars="0"/>
                                        <w:jc w:val="center"/>
                                        <w:rPr>
                                          <w:sz w:val="21"/>
                                          <w:szCs w:val="21"/>
                                        </w:rPr>
                                      </w:pPr>
                                      <w:r>
                                        <w:rPr>
                                          <w:rFonts w:hint="eastAsia"/>
                                          <w:sz w:val="21"/>
                                          <w:szCs w:val="21"/>
                                        </w:rPr>
                                        <w:t>受油容器</w:t>
                                      </w:r>
                                    </w:p>
                                  </w:txbxContent>
                                </wps:txbx>
                                <wps:bodyPr upright="1"/>
                              </wps:wsp>
                            </wpg:wgp>
                            <wps:wsp>
                              <wps:cNvPr id="22" name="文本框 22"/>
                              <wps:cNvSpPr txBox="1"/>
                              <wps:spPr>
                                <a:xfrm>
                                  <a:off x="1302385" y="693420"/>
                                  <a:ext cx="2867025" cy="395605"/>
                                </a:xfrm>
                                <a:prstGeom prst="rect">
                                  <a:avLst/>
                                </a:prstGeom>
                                <a:solidFill>
                                  <a:srgbClr val="FFFFFF"/>
                                </a:solidFill>
                                <a:ln>
                                  <a:noFill/>
                                </a:ln>
                              </wps:spPr>
                              <wps:txbx>
                                <w:txbxContent>
                                  <w:p w14:paraId="3F98F1E0">
                                    <w:pPr>
                                      <w:jc w:val="center"/>
                                      <w:rPr>
                                        <w:rFonts w:hint="eastAsia" w:ascii="宋体" w:hAnsi="宋体"/>
                                        <w:b/>
                                        <w:sz w:val="24"/>
                                      </w:rPr>
                                    </w:pPr>
                                    <w:r>
                                      <w:rPr>
                                        <w:rFonts w:hint="eastAsia" w:ascii="宋体" w:hAnsi="宋体"/>
                                        <w:b/>
                                        <w:sz w:val="24"/>
                                      </w:rPr>
                                      <w:t>图</w:t>
                                    </w:r>
                                    <w:r>
                                      <w:rPr>
                                        <w:rFonts w:hint="eastAsia"/>
                                        <w:b/>
                                        <w:sz w:val="24"/>
                                        <w:lang w:val="en-US" w:eastAsia="zh-CN"/>
                                      </w:rPr>
                                      <w:t>2.7.1-2</w:t>
                                    </w:r>
                                    <w:r>
                                      <w:rPr>
                                        <w:rFonts w:hint="eastAsia" w:ascii="宋体" w:hAnsi="宋体"/>
                                        <w:b/>
                                        <w:sz w:val="24"/>
                                      </w:rPr>
                                      <w:t xml:space="preserve">  柴油加油工艺流程图</w:t>
                                    </w:r>
                                  </w:p>
                                </w:txbxContent>
                              </wps:txbx>
                              <wps:bodyPr upright="1"/>
                            </wps:wsp>
                            <wpg:wgp>
                              <wpg:cNvPr id="30" name="组合 30"/>
                              <wpg:cNvGrpSpPr/>
                              <wpg:grpSpPr>
                                <a:xfrm>
                                  <a:off x="0" y="1276350"/>
                                  <a:ext cx="5026060" cy="480060"/>
                                  <a:chOff x="1869" y="6835"/>
                                  <a:chExt cx="7916" cy="756"/>
                                </a:xfrm>
                              </wpg:grpSpPr>
                              <wps:wsp>
                                <wps:cNvPr id="23" name="文本框 23"/>
                                <wps:cNvSpPr txBox="1"/>
                                <wps:spPr>
                                  <a:xfrm>
                                    <a:off x="1869" y="6853"/>
                                    <a:ext cx="1483"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3322F0">
                                      <w:pPr>
                                        <w:spacing w:line="360" w:lineRule="auto"/>
                                        <w:ind w:left="0" w:leftChars="0" w:firstLine="0" w:firstLineChars="0"/>
                                        <w:jc w:val="center"/>
                                        <w:rPr>
                                          <w:sz w:val="21"/>
                                          <w:szCs w:val="21"/>
                                        </w:rPr>
                                      </w:pPr>
                                      <w:r>
                                        <w:rPr>
                                          <w:rFonts w:hint="eastAsia"/>
                                          <w:sz w:val="21"/>
                                          <w:szCs w:val="21"/>
                                        </w:rPr>
                                        <w:t>地下油罐</w:t>
                                      </w:r>
                                    </w:p>
                                  </w:txbxContent>
                                </wps:txbx>
                                <wps:bodyPr upright="1"/>
                              </wps:wsp>
                              <wps:wsp>
                                <wps:cNvPr id="24" name="直接连接符 24"/>
                                <wps:cNvCnPr/>
                                <wps:spPr>
                                  <a:xfrm>
                                    <a:off x="3334" y="7236"/>
                                    <a:ext cx="672" cy="0"/>
                                  </a:xfrm>
                                  <a:prstGeom prst="line">
                                    <a:avLst/>
                                  </a:prstGeom>
                                  <a:ln w="9525" cap="flat" cmpd="sng">
                                    <a:solidFill>
                                      <a:srgbClr val="000000"/>
                                    </a:solidFill>
                                    <a:prstDash val="solid"/>
                                    <a:headEnd type="none" w="med" len="med"/>
                                    <a:tailEnd type="triangle" w="med" len="med"/>
                                  </a:ln>
                                </wps:spPr>
                                <wps:bodyPr upright="1"/>
                              </wps:wsp>
                              <wps:wsp>
                                <wps:cNvPr id="25" name="文本框 25"/>
                                <wps:cNvSpPr txBox="1"/>
                                <wps:spPr>
                                  <a:xfrm>
                                    <a:off x="4025" y="6853"/>
                                    <a:ext cx="1527"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4B8870">
                                      <w:pPr>
                                        <w:spacing w:line="360" w:lineRule="auto"/>
                                        <w:ind w:left="0" w:leftChars="0" w:firstLine="0" w:firstLineChars="0"/>
                                        <w:jc w:val="center"/>
                                        <w:rPr>
                                          <w:sz w:val="21"/>
                                          <w:szCs w:val="21"/>
                                        </w:rPr>
                                      </w:pPr>
                                      <w:r>
                                        <w:rPr>
                                          <w:rFonts w:hint="eastAsia"/>
                                          <w:sz w:val="21"/>
                                          <w:szCs w:val="21"/>
                                        </w:rPr>
                                        <w:t>加油管道</w:t>
                                      </w:r>
                                    </w:p>
                                  </w:txbxContent>
                                </wps:txbx>
                                <wps:bodyPr upright="1"/>
                              </wps:wsp>
                              <wps:wsp>
                                <wps:cNvPr id="26" name="直接连接符 26"/>
                                <wps:cNvCnPr/>
                                <wps:spPr>
                                  <a:xfrm>
                                    <a:off x="5537" y="7218"/>
                                    <a:ext cx="673" cy="0"/>
                                  </a:xfrm>
                                  <a:prstGeom prst="line">
                                    <a:avLst/>
                                  </a:prstGeom>
                                  <a:ln w="9525" cap="flat" cmpd="sng">
                                    <a:solidFill>
                                      <a:srgbClr val="000000"/>
                                    </a:solidFill>
                                    <a:prstDash val="solid"/>
                                    <a:headEnd type="none" w="med" len="med"/>
                                    <a:tailEnd type="triangle" w="med" len="med"/>
                                  </a:ln>
                                </wps:spPr>
                                <wps:bodyPr upright="1"/>
                              </wps:wsp>
                              <wps:wsp>
                                <wps:cNvPr id="27" name="文本框 27"/>
                                <wps:cNvSpPr txBox="1"/>
                                <wps:spPr>
                                  <a:xfrm>
                                    <a:off x="6266" y="6853"/>
                                    <a:ext cx="1419"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AD8861">
                                      <w:pPr>
                                        <w:spacing w:line="360" w:lineRule="auto"/>
                                        <w:ind w:left="0" w:leftChars="0" w:firstLine="0" w:firstLineChars="0"/>
                                        <w:jc w:val="center"/>
                                        <w:rPr>
                                          <w:sz w:val="21"/>
                                          <w:szCs w:val="21"/>
                                        </w:rPr>
                                      </w:pPr>
                                      <w:r>
                                        <w:rPr>
                                          <w:rFonts w:hint="eastAsia"/>
                                          <w:sz w:val="21"/>
                                          <w:szCs w:val="21"/>
                                        </w:rPr>
                                        <w:t>加油机</w:t>
                                      </w:r>
                                    </w:p>
                                  </w:txbxContent>
                                </wps:txbx>
                                <wps:bodyPr upright="1"/>
                              </wps:wsp>
                              <wps:wsp>
                                <wps:cNvPr id="28" name="直接连接符 28"/>
                                <wps:cNvCnPr/>
                                <wps:spPr>
                                  <a:xfrm>
                                    <a:off x="7674" y="7213"/>
                                    <a:ext cx="672" cy="0"/>
                                  </a:xfrm>
                                  <a:prstGeom prst="line">
                                    <a:avLst/>
                                  </a:prstGeom>
                                  <a:ln w="9525" cap="flat" cmpd="sng">
                                    <a:solidFill>
                                      <a:srgbClr val="000000"/>
                                    </a:solidFill>
                                    <a:prstDash val="solid"/>
                                    <a:headEnd type="none" w="med" len="med"/>
                                    <a:tailEnd type="triangle" w="med" len="med"/>
                                  </a:ln>
                                </wps:spPr>
                                <wps:bodyPr upright="1"/>
                              </wps:wsp>
                              <wps:wsp>
                                <wps:cNvPr id="29" name="文本框 29"/>
                                <wps:cNvSpPr txBox="1"/>
                                <wps:spPr>
                                  <a:xfrm>
                                    <a:off x="8369" y="6835"/>
                                    <a:ext cx="1416" cy="7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2635A8">
                                      <w:pPr>
                                        <w:spacing w:line="360" w:lineRule="auto"/>
                                        <w:ind w:left="0" w:leftChars="0" w:firstLine="0" w:firstLineChars="0"/>
                                        <w:jc w:val="center"/>
                                        <w:rPr>
                                          <w:sz w:val="21"/>
                                          <w:szCs w:val="21"/>
                                        </w:rPr>
                                      </w:pPr>
                                      <w:r>
                                        <w:rPr>
                                          <w:rFonts w:hint="eastAsia"/>
                                          <w:sz w:val="21"/>
                                          <w:szCs w:val="21"/>
                                        </w:rPr>
                                        <w:t>受油容器</w:t>
                                      </w:r>
                                    </w:p>
                                  </w:txbxContent>
                                </wps:txbx>
                                <wps:bodyPr upright="1"/>
                              </wps:wsp>
                            </wpg:wgp>
                            <wps:wsp>
                              <wps:cNvPr id="31" name="肘形连接符 31"/>
                              <wps:cNvCnPr/>
                              <wps:spPr>
                                <a:xfrm rot="5400000">
                                  <a:off x="1755775" y="259080"/>
                                  <a:ext cx="635" cy="2771140"/>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32" name="文本框 32"/>
                              <wps:cNvSpPr txBox="1"/>
                              <wps:spPr>
                                <a:xfrm>
                                  <a:off x="884555" y="1068705"/>
                                  <a:ext cx="685800" cy="299085"/>
                                </a:xfrm>
                                <a:prstGeom prst="rect">
                                  <a:avLst/>
                                </a:prstGeom>
                                <a:noFill/>
                                <a:ln>
                                  <a:noFill/>
                                </a:ln>
                              </wps:spPr>
                              <wps:txbx>
                                <w:txbxContent>
                                  <w:p w14:paraId="44AD310C">
                                    <w:pPr>
                                      <w:ind w:left="0" w:leftChars="0" w:firstLine="0" w:firstLineChars="0"/>
                                    </w:pPr>
                                    <w:r>
                                      <w:rPr>
                                        <w:bCs/>
                                        <w:sz w:val="21"/>
                                        <w:szCs w:val="20"/>
                                      </w:rPr>
                                      <w:t>潜油泵</w:t>
                                    </w:r>
                                  </w:p>
                                </w:txbxContent>
                              </wps:txbx>
                              <wps:bodyPr upright="1"/>
                            </wps:wsp>
                          </wpc:wpc>
                        </a:graphicData>
                      </a:graphic>
                    </wp:inline>
                  </w:drawing>
                </mc:Choice>
                <mc:Fallback>
                  <w:pict>
                    <v:group id="_x0000_s1026" o:spid="_x0000_s1026" o:spt="203" style="height:202.75pt;width:418.9pt;" coordsize="5320030,2574925" editas="canvas" o:gfxdata="UEsDBAoAAAAAAIdO4kAAAAAAAAAAAAAAAAAEAAAAZHJzL1BLAwQUAAAACACHTuJA/ZYlnNcAAAAF&#10;AQAADwAAAGRycy9kb3ducmV2LnhtbE2PQUvDQBCF70L/wzIFL2J3q62WmE0PBbFIoZhqz9vsmASz&#10;s2l2m9R/79SLXh4Mb3jve+ny7BrRYxdqTxqmEwUCqfC2plLD++75dgEiREPWNJ5QwzcGWGajq9Qk&#10;1g/0hn0eS8EhFBKjoYqxTaQMRYXOhIlvkdj79J0zkc+ulLYzA4e7Rt4p9SCdqYkbKtPiqsLiKz85&#10;DUOx7fe7zYvc3uzXno7r4yr/eNX6ejxVTyAinuPfM1zwGR0yZjr4E9kgGg08JP4qe4v7R55x0DBT&#10;8znILJX/6bMfUEsDBBQAAAAIAIdO4kB3LwClJgYAABQvAAAOAAAAZHJzL2Uyb0RvYy54bWztWk9v&#10;5DQUvyPxHaLc6cRO4iSjTlei3faCYKWFD+AmmZmg/JOddqZXQLAnxAEhJBASSHDaIwekFeLTtN2P&#10;wbOdxOn8UTuzdOhu08N0xnGc+L2ff+/557f/ZJ6lxnnMeFLkIxPtWaYR52ERJflkZH726fEHvmnw&#10;iuYRTYs8HpkXMTefHLz/3v6sHMa4mBZpFDMDBsn5cFaOzGlVlcPBgIfTOKN8ryjjHC6OC5bRCn6y&#10;ySBidAajZ+kAWxYZzAoWlawIY86h9UhdNOsR2V0GLMbjJIyPivAsi/NKjcrilFYwJT5NSm4eyLcd&#10;j+Ow+mQ85nFlpCMTZlrJT3gIfD8Vn4ODfTqcMFpOk7B+BXqXV1iYU0aTHB7aDnVEK2qcsWRpqCwJ&#10;WcGLcbUXFtlATURaBGaBrAXbnLDirJRzmQxnk7I1OjhqwepbDxt+fP6MGUk0Mm3bNHKagcevv391&#10;+deXBjSAdWblZAidTlj5vHzG6oaJ+iUmPB+zTPyHqRhzadeL1q7xvDJCaHRtcLwNJg/hGnY9J8Cu&#10;snw4Bfcs3RdOn95y56B58EC8X/s6sxIwybWh+JsZ6vmUlrG0Pxc2qA3lNHa6+uGbq59fXv36teEo&#10;S8lewkxGNf+wgImjpp1D4wprIdvykQWGEXZBXgB2UnZpLId94llgLGk5O3CJJQ3XTp8OS8ark7jI&#10;DPFlZDJAvAQiPf+IV+Au6Np0ES/AizSJjpM0lT/Y5PQwZcY5hdVxLP/E4+GWG93SXHTOC3Gbuixa&#10;wPJ8qOYlvlXz07lEBx+eFtEF2OCsZMlkCu8krSC7g28EonbgJDCZArN2krSceDi4cjMn+TYhMCA4&#10;CQXYws6Ck5DletirnYQDD/myQ+8kzfKrVxJqKUd7CdpqGG3oJp+4LqwO4aUF/xDf9cUiE+xjB6T2&#10;31vunpr17jcmYNQso+tXX11+98KABumdLWICcrAPiwRup8OG3lzL97EPKBCucYhPIEjIDm1cQD4J&#10;pE/BiRIZdKijg28hIGNxr2f74sbWp/9DWBCvskg50CbNtTnnLE+7sRlyGoN5Klq0k9ZMf6/BwJiN&#10;zMCVQYlC/jeGvAuckJWQQ/B8IoPPjfDBu1HGkn+1r250E1HqiPKpikbyksJCllQxk6iYxjR6mkdG&#10;dVFCmpJDemqKl8niyDTSGLJZ8U32rGiS3qUn2O7hxzIErFZnZj/9efXt76//+QU+r1/+YcAVja/D&#10;vM7PmrDc5EhtcmbbNoBULBdsE2WoBlXEw2ol3RK60gSMLpbwmvwizXcNj21BUbGE5pN0DYRWA+Mh&#10;ZDaINGjoBE3pzS1yG0cml4AITa8NIpCLvZpce555HDwD/l7DM95GPOO6NgwleQbJuKwjPvHqaN/z&#10;jAxVD5hnQAdaymekN7fgGYIJ0NZqnnEQZHgyiet55nHwDPh7Dc8EG/GMR7wmn1Hbxi7P9PlMNyV+&#10;uDwDi36JZxQRbMEzoNQ028VAYkkjArnNZpEEWMAMTNKIl41C1u+bdrRv0vvzHemBGOhgMZpBm949&#10;baYIWtj2ldZEAttRcNVQezdV250oTuKUoI4NSnFSitBWpxAIe8R2F8RA18LEIrUa6IAuCN+lZLBK&#10;crJrvUpLTl4g9l8yW3HlpqtlEQ1pIfUL7rr3kwi8Qj+Fti1B3UtOcDSisPDoJScMedXqFA2uaHz1&#10;ktNGOuTbKjkJrXcpeHalx02CZy85iSPYnmdk0QFuxczrBWkbrmzCM73k1DnveGt5phUgtbQNIrTG&#10;wSY800tOPc+0NTu4FTOXeKYrad6ez/SS07vAM60A2eGZrvS4Cc90JKdmu9geoTnrNov9Uf3Oj+r1&#10;/nxHu3O7LZ55/cWPl3//po/t4YqOaWs4x2AFlM65jqqXECfudYUl8lzXE9VmcJqC3cBSxWZafALJ&#10;QwkU2PMQUrVqrUixhLtTKKA9LPIcygYLZuuTffHASVRn/TT6HOYyzlIojYVaQcMmN8o4ZCmA1FMb&#10;HVXcvftKgDfftW+fOIE/AWBS89kVvFYomva2iqbvO66rMIUs4nuqzLQDqk4JHQ4AdHL3tx5Wt5Wh&#10;tsWkqv7mP6wulcsciqUlHuvCblGN3f0tfaWL2Q/+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P2W&#10;JZzXAAAABQEAAA8AAAAAAAAAAQAgAAAAIgAAAGRycy9kb3ducmV2LnhtbFBLAQIUABQAAAAIAIdO&#10;4kB3LwClJgYAABQvAAAOAAAAAAAAAAEAIAAAACYBAABkcnMvZTJvRG9jLnhtbFBLBQYAAAAABgAG&#10;AFkBAAC+CQAAAAA=&#10;">
                      <o:lock v:ext="edit" aspectratio="f"/>
                      <v:shape id="_x0000_s1026" o:spid="_x0000_s1026" style="position:absolute;left:0;top:0;height:2574925;width:5320030;" filled="f" stroked="f" coordsize="21600,21600" o:gfxdata="UEsDBAoAAAAAAIdO4kAAAAAAAAAAAAAAAAAEAAAAZHJzL1BLAwQUAAAACACHTuJA/ZYlnNcAAAAF&#10;AQAADwAAAGRycy9kb3ducmV2LnhtbE2PQUvDQBCF70L/wzIFL2J3q62WmE0PBbFIoZhqz9vsmASz&#10;s2l2m9R/79SLXh4Mb3jve+ny7BrRYxdqTxqmEwUCqfC2plLD++75dgEiREPWNJ5QwzcGWGajq9Qk&#10;1g/0hn0eS8EhFBKjoYqxTaQMRYXOhIlvkdj79J0zkc+ulLYzA4e7Rt4p9SCdqYkbKtPiqsLiKz85&#10;DUOx7fe7zYvc3uzXno7r4yr/eNX6ejxVTyAinuPfM1zwGR0yZjr4E9kgGg08JP4qe4v7R55x0DBT&#10;8znILJX/6bMfUEsDBBQAAAAIAIdO4kCT+t2HGAYAAIcuAAAOAAAAZHJzL2Uyb0RvYy54bWztWstu&#10;5EQU3SPxD5b3pO2yXbZb6YxEMpkNAqSBD6jYbreRX7KddGeLELAasUJIICSQYDVLdgjxNZPMZ3Cq&#10;yq/0g6R7mCaTOIuOu1xdrrr31Lm3ju/hk0USKxdBUUZZOlH1A01VgtTL/CgNJ+rnn51+4KhKWbHU&#10;Z3GWBhP1MijVJ0fvv3c4z8cByWZZ7AeFgkHScjzPJ+qsqvLxaFR6syBh5UGWByluTrMiYRW+FuHI&#10;L9gcoyfxiGgaHc2zws+LzAvKEq0n8qZaj1jcZcBsOo284CTzzpMgreSoRRCzCksqZ1FeqkdittNp&#10;4FWfTKdlUCnxRMVKK/GJh+D6jH+Ojg7ZOCxYPou8egrsLlNYWlPCohQPbYc6YRVTzotoZagk8oqs&#10;zKbVgZclI7kQYRGsQteWbHPM0gsmF+PB1s0EcfUfjnsW8nmn2WkUx7DGCKOPeRv/P4e3A347Tm92&#10;ki2ib91nngMOZd4Co3yzKT6fsTwQbizH3scXnxZK5E9UU1VSlgCUV99/c/XTy6tfvlZM7kL+cPR6&#10;nqNftfgwWwDYTXuJRj75xbRI+H/YXOH3Dc3RNcDgcqIS3XYNUoMhWFSKhw7EobZGLFXx0MNwLapZ&#10;fMhRN1JelNWzIEsUfjFRC4BNYIBdfFRWsmvThT+4zOLI51YWX4rw7DgulAsGYJ6Kv3r0G9022r0c&#10;y3XxlVeLs0VthLPMv4QNzvMiCmeYk7AC3CR8I+301p0Eky07SVhuJyc5BqUYEC7QXaIRc8lJumbZ&#10;xK6dRFxbd0SHwUkdwa7fSbqx6iW07baXHGpZ2B3cS0v+oY7l8E0m9xCt/feOuyccz8OO6BA1l0Lg&#10;Vhz/rMjOc0F0YY/oiN645/rPr159962CBuEb0elZkXOqqxtC+W0Nx0l2003iYIugNxs35GZpjkMc&#10;YIA7xqQONWrHeTPES8GPDnWFR+FCgQs29mZPa250NB1UzH9rGw4fufUouCZEPBXz2xPf8KksEw7a&#10;hHW2Dwury25sppuNwWwZK9pFs3HD8281FCjziepaIiQxJF5TJDxwQpIjMJZpKELPjeBR9mOMJv5q&#10;X93oxud+wsqZjEXilgRLElVBIWAzC5j/NPWV6jJH8E2RF6p8Mkngq0ocII3kV6JnxaL4Lj1hOx7b&#10;RGi6t5FMB6dJZF3/+MfVi99e//0zPq9f/q7gToev47Tei01Q7lKEOtkwDAMg5duFGFQaqkEVtYnc&#10;SbcErjiC0fkW3pBdxOm+4bErKKoiYmkYb4DQemDch7xGpw0auuwTbR0OOCffNf00RWoJRHT02iBC&#10;t4hdk+vAM4+DZ+DvDTxj9/B1O89YloGhBM/oIi53EZ/adbQfeEaEqnvMMxBgVvIZ4c0dTlCUUNDW&#10;ep4xdWR4IokbeOZx8Az8vYFn3K14xqZ2k8/IQ2OfZ4Z8pp8S31+ewaZf4RlJBDvwDHSa5rjoCix1&#10;iNCt5rBIXcJhBpM0YtxwbtrzuUmczyFf7OlsTkAGy7EMbbvlzJBsieFInYm6hinB2gHtYSq2e1Cb&#10;IP40cUGqTVIN4lIOVPUt1SZiU8NakgEtjVCN1jqgCUUQ18AAl5RW5Saj1qo6ucl2+dlLZCqWOHC1&#10;DPI/yE1kjXKKth0hPchNeCkisfDo5SaCnGp9eoY7Hb5uPwYOclNPg3xX5Sau866Ezr7sOMhN/J3+&#10;IGt7wcYCgvXv/kgrZC7L2rizDc8MctND4JlWfOxkbQjQHQ624ZlBbuJFHkM+I6p1SCtkrvBMX868&#10;PZ8Z5KaHwDOt+Njjmb7suA3P9OSm5rjYvj4zNx0Wh9f0e39Nv2e5yWjLZl5/+cOrv37tXtjjThfR&#10;NjCOUmQombNMmVJyeaKpFbQty+ZVZniPQixXk0VmnfAEwUPKE8S2dV3WqLUSxQrqzlCzepylKcoF&#10;s8Lo3unzB4Z+nfMz/wusZZrEqEZFjaBi0BuZrigCEEpqo6DyX++/BuDNz+y7H8/gT1E+goLGPamZ&#10;xho1E20dsLaiMMe0LIkpXaOOLctLe6Dqlc4RF6ATZ7/NsLqt/LSt8P2Xat6mgIW/ALh7VSm8IMqT&#10;BR7rWmpeAN3/LnzV1Y8f/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D9liWc1wAAAAUBAAAPAAAA&#10;AAAAAAEAIAAAACIAAABkcnMvZG93bnJldi54bWxQSwECFAAUAAAACACHTuJAk/rdhxgGAACHLgAA&#10;DgAAAAAAAAABACAAAAAmAQAAZHJzL2Uyb0RvYy54bWxQSwUGAAAAAAYABgBZAQAAsAkAAAAA&#10;">
                        <v:fill on="f" focussize="0,0"/>
                        <v:stroke on="f"/>
                        <v:imagedata o:title=""/>
                        <o:lock v:ext="edit" aspectratio="t"/>
                      </v:shape>
                      <v:shape id="_x0000_s1026" o:spid="_x0000_s1026" o:spt="202" type="#_x0000_t202" style="position:absolute;left:1308100;top:2179320;height:395605;width:2867025;" fillcolor="#FFFFFF" filled="t" stroked="f" coordsize="21600,21600" o:gfxdata="UEsDBAoAAAAAAIdO4kAAAAAAAAAAAAAAAAAEAAAAZHJzL1BLAwQUAAAACACHTuJArDFH1NUAAAAF&#10;AQAADwAAAGRycy9kb3ducmV2LnhtbE2PwU7DMBBE70j8g7VIXBB1Ck1T0jiVQAJxbekHbOJtEjVe&#10;R7HbtH/PwgUuI61mNfOm2Fxcr840hs6zgfksAUVce9txY2D/9f64AhUissXeMxm4UoBNeXtTYG79&#10;xFs672KjJIRDjgbaGIdc61C35DDM/EAs3sGPDqOcY6PtiJOEu14/JclSO+xYGloc6K2l+rg7OQOH&#10;z+khfZmqj7jPtovlK3ZZ5a/G3N/NkzWoSJf49ww/+IIOpTBV/sQ2qN6ADIm/Kt7qOZMZlYFFkqag&#10;y0L/py+/AVBLAwQUAAAACACHTuJAjRa8j80BAACDAwAADgAAAGRycy9lMm9Eb2MueG1srVPBjtMw&#10;EL0j8Q+W7zRpuu12o6YrQVUuCJAWPsB1nMSS7bFst0l/AP6AExfufFe/Y8dOdheWyx7IwfHMvDzP&#10;e+NsbgetyEk4L8FUdD7LKRGGQy1NW9GvX/Zv1pT4wEzNFBhR0bPw9Hb7+tWmt6UooANVC0eQxPiy&#10;txXtQrBllnneCc38DKwwWGzAaRYwdG1WO9Yju1ZZkeerrAdXWwdceI/Z3VikE6N7CSE0jeRiB/yo&#10;hQkjqxOKBZTkO2k93aZum0bw8KlpvAhEVRSVhrTiIbg/xDXbbljZOmY7yacW2EtaeKZJM2nw0Eeq&#10;HQuMHJ38h0pL7sBDE2YcdDYKSY6ginn+zJu7jlmRtKDV3j6a7v8fLf94+uyIrCt6RYlhGgd++fH9&#10;8vP35dc3chXt6a0vEXVnEReGtzDgpXnIe0xG1UPjdHyjHhLri3w9z9Hic0WL+fXNopiMFkMgHAHF&#10;enWdF0tKOCIWN8tVvoyU2ROTdT68F6BJ3FTU4SCTv+z0wYcR+gCJB3tQst5LpVLg2sM75ciJ4dD3&#10;6ZnY/4IpE8EG4mcjY8xkUe+oK+7CcBgmEw5Qn9GDo3Wy7bCn5EKC42xS89M9isP/M06kT//O9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MUfU1QAAAAUBAAAPAAAAAAAAAAEAIAAAACIAAABkcnMv&#10;ZG93bnJldi54bWxQSwECFAAUAAAACACHTuJAjRa8j80BAACDAwAADgAAAAAAAAABACAAAAAkAQAA&#10;ZHJzL2Uyb0RvYy54bWxQSwUGAAAAAAYABgBZAQAAYwUAAAAA&#10;">
                        <v:fill on="t" focussize="0,0"/>
                        <v:stroke on="f"/>
                        <v:imagedata o:title=""/>
                        <o:lock v:ext="edit" aspectratio="f"/>
                        <v:textbox>
                          <w:txbxContent>
                            <w:p w14:paraId="5FD54D70">
                              <w:pPr>
                                <w:jc w:val="center"/>
                                <w:rPr>
                                  <w:rFonts w:hint="eastAsia" w:ascii="宋体" w:hAnsi="宋体"/>
                                  <w:b/>
                                  <w:sz w:val="24"/>
                                </w:rPr>
                              </w:pPr>
                              <w:r>
                                <w:rPr>
                                  <w:rFonts w:hint="eastAsia" w:ascii="宋体" w:hAnsi="宋体"/>
                                  <w:b/>
                                  <w:sz w:val="24"/>
                                </w:rPr>
                                <w:t>图</w:t>
                              </w:r>
                              <w:r>
                                <w:rPr>
                                  <w:rFonts w:hint="eastAsia"/>
                                  <w:b/>
                                  <w:sz w:val="24"/>
                                  <w:lang w:val="en-US" w:eastAsia="zh-CN"/>
                                </w:rPr>
                                <w:t>2.7.1-3</w:t>
                              </w:r>
                              <w:r>
                                <w:rPr>
                                  <w:rFonts w:hint="eastAsia" w:ascii="宋体" w:hAnsi="宋体"/>
                                  <w:b/>
                                  <w:sz w:val="24"/>
                                </w:rPr>
                                <w:t xml:space="preserve">  汽油加油工艺流程图</w:t>
                              </w:r>
                            </w:p>
                          </w:txbxContent>
                        </v:textbox>
                      </v:shape>
                      <v:shape id="_x0000_s1026" o:spid="_x0000_s1026" o:spt="202" type="#_x0000_t202" style="position:absolute;left:1383665;top:1920240;height:297180;width:1057275;" fillcolor="#FFFFFF" filled="t" stroked="f" coordsize="21600,21600" o:gfxdata="UEsDBAoAAAAAAIdO4kAAAAAAAAAAAAAAAAAEAAAAZHJzL1BLAwQUAAAACACHTuJArDFH1NUAAAAF&#10;AQAADwAAAGRycy9kb3ducmV2LnhtbE2PwU7DMBBE70j8g7VIXBB1Ck1T0jiVQAJxbekHbOJtEjVe&#10;R7HbtH/PwgUuI61mNfOm2Fxcr840hs6zgfksAUVce9txY2D/9f64AhUissXeMxm4UoBNeXtTYG79&#10;xFs672KjJIRDjgbaGIdc61C35DDM/EAs3sGPDqOcY6PtiJOEu14/JclSO+xYGloc6K2l+rg7OQOH&#10;z+khfZmqj7jPtovlK3ZZ5a/G3N/NkzWoSJf49ww/+IIOpTBV/sQ2qN6ADIm/Kt7qOZMZlYFFkqag&#10;y0L/py+/AVBLAwQUAAAACACHTuJACgNqgcwBAACDAwAADgAAAGRycy9lMm9Eb2MueG1srVNLbtsw&#10;EN0X6B0I7mvJSv2JYDlAa7iboi2Q9gA0RUkE+MOQtuQLtDfoqpvuey6fo0NKSZpkk0W1kIYzj4/z&#10;3lCbm0ErchLgpTUVnc9ySoThtpamrei3r/s3a0p8YKZmyhpR0bPw9Gb7+tWmd6UobGdVLYAgifFl&#10;7yraheDKLPO8E5r5mXXCYLGxoFnAJbRZDaxHdq2yIs+XWW+hdmC58B6zu7FIJ0Z4CaFtGsnFzvKj&#10;FiaMrCAUCyjJd9J5uk3dNo3g4XPTeBGIqigqDemNh2B8iO9su2FlC8x1kk8tsJe08ESTZtLgofdU&#10;OxYYOYJ8RqUlB+ttE2bc6mwUkhxBFfP8iTe3HXMiaUGrvbs33f8/Wv7p9AWIrCu6oMQwjQO//Pxx&#10;+fXn8vs7WUR7eudLRN06xIXhnR3w0tzlPSaj6qEBHb+oh8T61fpquUTCM8bXRV68nYwWQyA8AvLF&#10;qlghgCOiuF7N1wmQPTA58OGDsJrEoKKAg0z+stNHH7ArhN5B4sHeKlnvpVJpAe3hvQJyYjj0fXpi&#10;w7jlEUyZCDY2bhvLMZNFvaOuGIXhMEwmHGx9Rg+ODmTbYU/JhQTH2ST66R7F4f+7TqQP/87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wxR9TVAAAABQEAAA8AAAAAAAAAAQAgAAAAIgAAAGRycy9k&#10;b3ducmV2LnhtbFBLAQIUABQAAAAIAIdO4kAKA2qBzAEAAIMDAAAOAAAAAAAAAAEAIAAAACQBAABk&#10;cnMvZTJvRG9jLnhtbFBLBQYAAAAABgAGAFkBAABiBQAAAAA=&#10;">
                        <v:fill on="t" focussize="0,0"/>
                        <v:stroke on="f"/>
                        <v:imagedata o:title=""/>
                        <o:lock v:ext="edit" aspectratio="f"/>
                        <v:textbox>
                          <w:txbxContent>
                            <w:p w14:paraId="7CA5FCCA">
                              <w:pPr>
                                <w:rPr>
                                  <w:rFonts w:hint="eastAsia"/>
                                  <w:sz w:val="21"/>
                                  <w:szCs w:val="21"/>
                                </w:rPr>
                              </w:pPr>
                              <w:r>
                                <w:rPr>
                                  <w:rFonts w:hint="eastAsia"/>
                                  <w:sz w:val="21"/>
                                  <w:szCs w:val="21"/>
                                </w:rPr>
                                <w:t>油气回收管道</w:t>
                              </w:r>
                            </w:p>
                          </w:txbxContent>
                        </v:textbox>
                      </v:shape>
                      <v:shape id="_x0000_s1026" o:spid="_x0000_s1026" o:spt="202" type="#_x0000_t202" style="position:absolute;left:865505;top:0;height:396240;width:685800;" fillcolor="#FFFFFF" filled="t" stroked="f" coordsize="21600,21600" o:gfxdata="UEsDBAoAAAAAAIdO4kAAAAAAAAAAAAAAAAAEAAAAZHJzL1BLAwQUAAAACACHTuJArDFH1NUAAAAF&#10;AQAADwAAAGRycy9kb3ducmV2LnhtbE2PwU7DMBBE70j8g7VIXBB1Ck1T0jiVQAJxbekHbOJtEjVe&#10;R7HbtH/PwgUuI61mNfOm2Fxcr840hs6zgfksAUVce9txY2D/9f64AhUissXeMxm4UoBNeXtTYG79&#10;xFs672KjJIRDjgbaGIdc61C35DDM/EAs3sGPDqOcY6PtiJOEu14/JclSO+xYGloc6K2l+rg7OQOH&#10;z+khfZmqj7jPtovlK3ZZ5a/G3N/NkzWoSJf49ww/+IIOpTBV/sQ2qN6ADIm/Kt7qOZMZlYFFkqag&#10;y0L/py+/AVBLAwQUAAAACACHTuJAnR5F4sgBAAB9AwAADgAAAGRycy9lMm9Eb2MueG1srVPBjtMw&#10;EL0j8Q+W7zTZLq1K1HQlqMoFAdIuH+A6TmLJ9lhjt01/AP6AExfufFe/g7HT7cLuZQ+bg2PPPD/P&#10;e2MvbwZr2F5h0OBqfjUpOVNOQqNdV/Nvd5s3C85CFK4RBpyq+VEFfrN6/Wp58JWaQg+mUciIxIXq&#10;4Gvex+irogiyV1aECXjlKNkCWhFpiV3RoDgQuzXFtCznxQGw8QhShUDR9ZjkZ0Z8DiG0rZZqDXJn&#10;lYsjKyojIkkKvfaBr3K1batk/NK2QUVmak5KYx7pEJpv01islqLqUPhey3MJ4jklPNJkhXZ06IVq&#10;LaJgO9RPqKyWCAHaOJFgi1FIdoRUXJWPvLnthVdZC1kd/MX08HK08vP+KzLd0E245swJSx0//fxx&#10;+vXn9Ps7oxgZdPChItytJ2Qc3sNA4Pt4oGDSPbRo058UMcov5rNZOePsePFYDZFJyswXs0VJ7ktK&#10;Xb+bT9/mHhQPDB5D/KjAsjSpOVILs7Ni/ylEqoag95B0YACjm402Ji+w234wyPaC2r3JXyqUtvwH&#10;My6BHaRtYzpFiqRz1JNmcdgOZ/FbaI6kfedRdz3VlNVnOHUl059vUGr7v+tM+vBqV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DFH1NUAAAAFAQAADwAAAAAAAAABACAAAAAiAAAAZHJzL2Rvd25y&#10;ZXYueG1sUEsBAhQAFAAAAAgAh07iQJ0eReLIAQAAfQMAAA4AAAAAAAAAAQAgAAAAJAEAAGRycy9l&#10;Mm9Eb2MueG1sUEsFBgAAAAAGAAYAWQEAAF4FAAAAAA==&#10;">
                        <v:fill on="t" focussize="0,0"/>
                        <v:stroke on="f"/>
                        <v:imagedata o:title=""/>
                        <o:lock v:ext="edit" aspectratio="f"/>
                        <v:textbox>
                          <w:txbxContent>
                            <w:p w14:paraId="38FFBB60">
                              <w:pPr>
                                <w:ind w:left="0" w:leftChars="0" w:firstLine="0" w:firstLineChars="0"/>
                              </w:pPr>
                              <w:r>
                                <w:rPr>
                                  <w:bCs/>
                                  <w:sz w:val="21"/>
                                  <w:szCs w:val="20"/>
                                </w:rPr>
                                <w:t>潜油泵</w:t>
                              </w:r>
                            </w:p>
                          </w:txbxContent>
                        </v:textbox>
                      </v:shape>
                      <v:group id="_x0000_s1026" o:spid="_x0000_s1026" o:spt="203" style="position:absolute;left:0;top:142875;height:468630;width:5088283;" coordorigin="1869,6853" coordsize="8014,738" o:gfxdata="UEsDBAoAAAAAAIdO4kAAAAAAAAAAAAAAAAAEAAAAZHJzL1BLAwQUAAAACACHTuJAao1k59YAAAAF&#10;AQAADwAAAGRycy9kb3ducmV2LnhtbE2PQUvDQBCF74L/YRnBm92NNVpiNkWKeiqCrSDepsk0Cc3O&#10;huw2af+9oxe9PBje8N738uXJdWqkIbSeLSQzA4q49FXLtYWP7cvNAlSIyBV2nsnCmQIsi8uLHLPK&#10;T/xO4ybWSkI4ZGihibHPtA5lQw7DzPfE4u394DDKOdS6GnCScNfpW2PutcOWpaHBnlYNlYfN0Vl4&#10;nXB6mifP4/qwX52/tunb5zoha6+vEvMIKtIp/j3DD76gQyFMO3/kKqjOggyJvyreYv4gM3YW7kya&#10;gi5y/Z+++AZQSwMEFAAAAAgAh07iQAt+HhmiAwAAphIAAA4AAABkcnMvZTJvRG9jLnhtbO1Yy27U&#10;MBTdI/EPlvc0k2TymKjTSrS0GwSVCh/gJs5DSmzLdjvTPQJWiBUbEBILWHXJjgVfQ8tncO0k09eM&#10;aIuoKphZZBzbufY999yT66yuT5saHVCpKs7G2F0ZYERZyrOKFWP8/NnWgxgjpQnLSM0ZHeNDqvD6&#10;2v17qxORUI+XvM6oRGCEqWQixrjUWiSOo9KSNkStcEEZDOZcNkTDrSycTJIJWG9qxxsMQmfCZSYk&#10;T6lS0LvZDuLOoryKQZ7nVUo3ebrfUKZbq5LWRINLqqyEwmt2t3lOU/00zxXVqB5j8FTbKywC7T1z&#10;ddZWSVJIIsoq7bZArrKFCz41pGKw6MzUJtEE7cvqkqmmSiVXPNcrKW+c1hGLCHjhDi5gsy35vrC+&#10;FMmkEDPQIVAXUL+x2fTJwY5EVTbGnosRIw1E/OTbix9vXyPoAHQmokhg0rYUu2JHdh1Fe2ccnuay&#10;Mf/gCppaXA+BVUMvjoIWXDrVKIWRYBDHXuxjlMKEYRiHfod+WkKIzLNuHI4wgtEwDvz24bR81D0e&#10;D9xh+2zkx2bQ6dd2zBZnO5oIoKU6xUr9GVa7JRHUhkAZGDqszFZarI7fvTr+cHT86SWCPouOnWew&#10;Qnr6kBu3+n4FnXMgm+N2j5k77AGLPIvWzGmSCKn0NuUNMo0xlkB1y0By8FjpFp9+illU8brKtqq6&#10;tjey2NuoJTogkBZb9tdBem5azdBkjEeBFwDyBHI9hxyDZiOAL4oVdr1zT6izhgf2N8+w2dgmUWW7&#10;AWvBTCNJU2kqbaukJHvEMqQPBVCSgRRhs5mGZhjVFJTLtOxMTar6KjMBu5oBbwxD2lCYlp7uTcGM&#10;ae7x7BDCti9kVZQAqQ2cnQ6Eaqf8fWYB1F0Wvv96/Obzz+8f4Xpy9AW5Np/MPoGHG6zLxd6VPhlm&#10;iej7PpAUkiny/LAFqmdVGHltJv2GUnUFoJuoLKDU7dPjpqTQsiKsqBdQaD4x7gQbwp4NZ3TGRrPj&#10;wXV0ZjgweXxOXntGuIEXdeK61Jn/Q2cg3gt0JjJqcWWdCQIfTFmdce17mSQ9q8Koe9svdca+qu6w&#10;zkDNf6mesdG8gc6EXgiyNV9nhi5UeKYAXNYzC15GJPm36hmI9wKdGV1LZ6Iw6usZtzscnOrMsp45&#10;WxLfXZ2B4uKSzrQFxw10JvZnx8WR5dLpm8cN+sNiOPIMzQCS/qDaH4qW56ZbOjfZ8zl8vrBR6D61&#10;mO8jZ+/tsez089La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GqNZOfWAAAABQEAAA8AAAAAAAAA&#10;AQAgAAAAIgAAAGRycy9kb3ducmV2LnhtbFBLAQIUABQAAAAIAIdO4kALfh4ZogMAAKYSAAAOAAAA&#10;AAAAAAEAIAAAACUBAABkcnMvZTJvRG9jLnhtbFBLBQYAAAAABgAGAFkBAAA5BwAAAAA=&#10;">
                        <o:lock v:ext="edit" aspectratio="f"/>
                        <v:shape id="_x0000_s1026" o:spid="_x0000_s1026" o:spt="202" type="#_x0000_t202" style="position:absolute;left:1869;top:6853;height:720;width:1483;"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A286D01">
                                <w:pPr>
                                  <w:spacing w:line="360" w:lineRule="auto"/>
                                  <w:ind w:left="0" w:leftChars="0" w:firstLine="0" w:firstLineChars="0"/>
                                  <w:jc w:val="both"/>
                                  <w:rPr>
                                    <w:sz w:val="21"/>
                                    <w:szCs w:val="21"/>
                                  </w:rPr>
                                </w:pPr>
                                <w:r>
                                  <w:rPr>
                                    <w:rFonts w:hint="eastAsia"/>
                                    <w:sz w:val="21"/>
                                    <w:szCs w:val="21"/>
                                  </w:rPr>
                                  <w:t>地下油罐</w:t>
                                </w:r>
                              </w:p>
                            </w:txbxContent>
                          </v:textbox>
                        </v:shape>
                        <v:line id="_x0000_s1026" o:spid="_x0000_s1026" o:spt="20" style="position:absolute;left:3334;top:7236;height:0;width:672;"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4025;top:6853;height:720;width:1527;"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81DDA89">
                                <w:pPr>
                                  <w:spacing w:line="360" w:lineRule="auto"/>
                                  <w:ind w:left="0" w:leftChars="0" w:firstLine="0" w:firstLineChars="0"/>
                                  <w:jc w:val="center"/>
                                  <w:rPr>
                                    <w:sz w:val="21"/>
                                    <w:szCs w:val="21"/>
                                  </w:rPr>
                                </w:pPr>
                                <w:r>
                                  <w:rPr>
                                    <w:rFonts w:hint="eastAsia"/>
                                    <w:sz w:val="21"/>
                                    <w:szCs w:val="21"/>
                                  </w:rPr>
                                  <w:t>加油管道</w:t>
                                </w:r>
                              </w:p>
                            </w:txbxContent>
                          </v:textbox>
                        </v:shape>
                        <v:line id="_x0000_s1026" o:spid="_x0000_s1026" o:spt="20" style="position:absolute;left:5537;top:7218;height:0;width:673;"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6266;top:6853;height:720;width:1419;"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CC1E62D">
                                <w:pPr>
                                  <w:spacing w:line="360" w:lineRule="auto"/>
                                  <w:ind w:left="0" w:leftChars="0" w:firstLine="0" w:firstLineChars="0"/>
                                  <w:jc w:val="center"/>
                                  <w:rPr>
                                    <w:sz w:val="21"/>
                                    <w:szCs w:val="21"/>
                                  </w:rPr>
                                </w:pPr>
                                <w:r>
                                  <w:rPr>
                                    <w:rFonts w:hint="eastAsia"/>
                                    <w:sz w:val="21"/>
                                    <w:szCs w:val="21"/>
                                  </w:rPr>
                                  <w:t>加油机</w:t>
                                </w:r>
                              </w:p>
                            </w:txbxContent>
                          </v:textbox>
                        </v:shape>
                        <v:line id="_x0000_s1026" o:spid="_x0000_s1026" o:spt="20" style="position:absolute;left:7674;top:7213;height:0;width:672;"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8369;top:6899;height:692;width:1514;"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99CFF23">
                                <w:pPr>
                                  <w:spacing w:line="360" w:lineRule="auto"/>
                                  <w:ind w:left="0" w:leftChars="0" w:firstLine="0" w:firstLineChars="0"/>
                                  <w:jc w:val="center"/>
                                  <w:rPr>
                                    <w:sz w:val="21"/>
                                    <w:szCs w:val="21"/>
                                  </w:rPr>
                                </w:pPr>
                                <w:r>
                                  <w:rPr>
                                    <w:rFonts w:hint="eastAsia"/>
                                    <w:sz w:val="21"/>
                                    <w:szCs w:val="21"/>
                                  </w:rPr>
                                  <w:t>受油容器</w:t>
                                </w:r>
                              </w:p>
                            </w:txbxContent>
                          </v:textbox>
                        </v:shape>
                      </v:group>
                      <v:shape id="_x0000_s1026" o:spid="_x0000_s1026" o:spt="202" type="#_x0000_t202" style="position:absolute;left:1302385;top:693420;height:395605;width:2867025;" fillcolor="#FFFFFF" filled="t" stroked="f" coordsize="21600,21600" o:gfxdata="UEsDBAoAAAAAAIdO4kAAAAAAAAAAAAAAAAAEAAAAZHJzL1BLAwQUAAAACACHTuJArDFH1NUAAAAF&#10;AQAADwAAAGRycy9kb3ducmV2LnhtbE2PwU7DMBBE70j8g7VIXBB1Ck1T0jiVQAJxbekHbOJtEjVe&#10;R7HbtH/PwgUuI61mNfOm2Fxcr840hs6zgfksAUVce9txY2D/9f64AhUissXeMxm4UoBNeXtTYG79&#10;xFs672KjJIRDjgbaGIdc61C35DDM/EAs3sGPDqOcY6PtiJOEu14/JclSO+xYGloc6K2l+rg7OQOH&#10;z+khfZmqj7jPtovlK3ZZ5a/G3N/NkzWoSJf49ww/+IIOpTBV/sQ2qN6ADIm/Kt7qOZMZlYFFkqag&#10;y0L/py+/AVBLAwQUAAAACACHTuJAoNHebM0BAACEAwAADgAAAGRycy9lMm9Eb2MueG1srVNBbtsw&#10;ELwX6B8I3mspcu06guUAreFegrZAkgfQFCURILkESVvyB9If9NRL732X35ElpSRtesmhOlDL3dFw&#10;Z5ZaXw1akaNwXoKp6MUsp0QYDrU0bUXvbnfvVpT4wEzNFBhR0ZPw9Grz9s26t6UooANVC0eQxPiy&#10;txXtQrBllnneCc38DKwwWGzAaRZw69qsdqxHdq2yIs+XWQ+utg648B6z27FIJ0b3GkJoGsnFFvhB&#10;CxNGVicUCyjJd9J6ukndNo3g4WvTeBGIqigqDWnFQzDexzXbrFnZOmY7yacW2GtaeKFJM2nw0Ceq&#10;LQuMHJz8h0pL7sBDE2YcdDYKSY6giov8hTc3HbMiaUGrvX0y3f8/Wv7l+M0RWVe0KCgxTOPEzz++&#10;n3/+Pv+6J5hDg3rrS8TdWESG4SMMeG0e8x6TUffQOB3fqIjE+jwv5qsFJaeKLi/n74vJaTEEwrFe&#10;rJYf8gLrHAHzy8UyX0TG7JnIOh8+C9AkBhV1OMlkMDte+zBCHyHxXA9K1jupVNq4dv9JOXJkOPVd&#10;eib2v2DKRLCB+NnIGDNZlDvKilEY9sPkwR7qE1pwsE62HfaUTEhwHE5qfrpIcfp/7hPp88+ze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MUfU1QAAAAUBAAAPAAAAAAAAAAEAIAAAACIAAABkcnMv&#10;ZG93bnJldi54bWxQSwECFAAUAAAACACHTuJAoNHebM0BAACEAwAADgAAAAAAAAABACAAAAAkAQAA&#10;ZHJzL2Uyb0RvYy54bWxQSwUGAAAAAAYABgBZAQAAYwUAAAAA&#10;">
                        <v:fill on="t" focussize="0,0"/>
                        <v:stroke on="f"/>
                        <v:imagedata o:title=""/>
                        <o:lock v:ext="edit" aspectratio="f"/>
                        <v:textbox>
                          <w:txbxContent>
                            <w:p w14:paraId="3F98F1E0">
                              <w:pPr>
                                <w:jc w:val="center"/>
                                <w:rPr>
                                  <w:rFonts w:hint="eastAsia" w:ascii="宋体" w:hAnsi="宋体"/>
                                  <w:b/>
                                  <w:sz w:val="24"/>
                                </w:rPr>
                              </w:pPr>
                              <w:r>
                                <w:rPr>
                                  <w:rFonts w:hint="eastAsia" w:ascii="宋体" w:hAnsi="宋体"/>
                                  <w:b/>
                                  <w:sz w:val="24"/>
                                </w:rPr>
                                <w:t>图</w:t>
                              </w:r>
                              <w:r>
                                <w:rPr>
                                  <w:rFonts w:hint="eastAsia"/>
                                  <w:b/>
                                  <w:sz w:val="24"/>
                                  <w:lang w:val="en-US" w:eastAsia="zh-CN"/>
                                </w:rPr>
                                <w:t>2.7.1-2</w:t>
                              </w:r>
                              <w:r>
                                <w:rPr>
                                  <w:rFonts w:hint="eastAsia" w:ascii="宋体" w:hAnsi="宋体"/>
                                  <w:b/>
                                  <w:sz w:val="24"/>
                                </w:rPr>
                                <w:t xml:space="preserve">  柴油加油工艺流程图</w:t>
                              </w:r>
                            </w:p>
                          </w:txbxContent>
                        </v:textbox>
                      </v:shape>
                      <v:group id="_x0000_s1026" o:spid="_x0000_s1026" o:spt="203" style="position:absolute;left:0;top:1276350;height:480060;width:5026060;" coordorigin="1869,6835" coordsize="7916,756" o:gfxdata="UEsDBAoAAAAAAIdO4kAAAAAAAAAAAAAAAAAEAAAAZHJzL1BLAwQUAAAACACHTuJAao1k59YAAAAF&#10;AQAADwAAAGRycy9kb3ducmV2LnhtbE2PQUvDQBCF74L/YRnBm92NNVpiNkWKeiqCrSDepsk0Cc3O&#10;huw2af+9oxe9PBje8N738uXJdWqkIbSeLSQzA4q49FXLtYWP7cvNAlSIyBV2nsnCmQIsi8uLHLPK&#10;T/xO4ybWSkI4ZGihibHPtA5lQw7DzPfE4u394DDKOdS6GnCScNfpW2PutcOWpaHBnlYNlYfN0Vl4&#10;nXB6mifP4/qwX52/tunb5zoha6+vEvMIKtIp/j3DD76gQyFMO3/kKqjOggyJvyreYv4gM3YW7kya&#10;gi5y/Z+++AZQSwMEFAAAAAgAh07iQAk7VnOQAwAApxIAAA4AAABkcnMvZTJvRG9jLnhtbO1YT2/T&#10;MBS/I/EdrNxZmqRJ2mjdJFa2C4JJgw/gJc4fKbEt2/2zOwJOiBMXEBIHOO3IjQOfho2PwbOTdF27&#10;im6IadLaQ+o4L8/v/fx7P9vZ3p1WJRoTIQtGB5az1bEQoTFLCpoNrJcv9h/1LCQVpgkuGSUD64RI&#10;a3fn4YPtCY+Iy3JWJkQgcEJlNOEDK1eKR7Yt45xUWG4xTig8TJmosIJbkdmJwBPwXpW22+kE9oSJ&#10;hAsWEymhd1g/tBqPYh2HLE2LmAxZPKoIVbVXQUqsICWZF1xaOybaNCWxep6mkihUDizIVJkrDALt&#10;Y321d7ZxlAnM8yJuQsDrhLCQU4ULCoPOXA2xwmgkiiVXVRELJlmqtmJW2XUiBhHIwuksYHMg2Iib&#10;XLJokvEZ6DBRC6jf2G38bHwoUJEMLA8gobiCGT//8erX+7cIOgCdCc8iMDoQ/IgfiqYjq+90wtNU&#10;VPofUkFTg+sJsMoNA89v0CVThWJ45HfcoBPAKDFYdHtAhcYgzmGO9MtOL+hbCJ4GPc+vpybOnzSv&#10;h30nqN8N/UA/tNvBbR3jLKQJB17KC7Dkv4F1lGNOzBxIjUMDluu1YJ19eHP26fTsy2sEfQYeY6fB&#10;Qmr6mOm02n4JnVdgNpe2b3zgqMXM6fZgJA1Y6Bq0ZknjiAupDgirkG4MLAFcNxTE46dS1fi0JnpQ&#10;ycoi2S/K0tyI7HivFGiMoS72za+B9JJZSdFkYPV914cgMBR7CkUGzYoDYSTNzHiX3pDzjjvmd5Vj&#10;HdgQy7wOwHjQZjiqCkWEaeUEJ09ogtQJB05S0CJLB1ORxEIlAenSLWOpcFGuYwnYlRR4oxlST4Vu&#10;qenxFNzo5jFLTmDaRlwUWQ6Qmokz5kCo2uT/M6vbMuv84/ezd19///wM1/PTb8jt6nR1nMDDPdoU&#10;Y5tKWwyzSvQ8D1wZ5nimXi5YFYRuTaq/UKosAHQ9Kysodfv0uCkplCgwzcoVFLqaGHeCDVB4tSjP&#10;6YyRxoYH19GZbkfXsZHXJZ3x3XCjM/dKZ2AxbZb7RZ0xarG2zvi+B9QxOuP0akFuV68gbBavjc6Y&#10;peoO6wxM4ZLOhHPrzXV0JnADINfVOtN1YIe32c/co/0MHCdX6IxRi7V1JgzCdj/jLOySN/uZy1vi&#10;O6wzUP1LOtO/oc70vKXjYrvyON1Vh8XNuenWz03mfA7fL8yRvfnWoj+QzN+bY9nF96Wd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GqNZOfWAAAABQEAAA8AAAAAAAAAAQAgAAAAIgAAAGRycy9kb3du&#10;cmV2LnhtbFBLAQIUABQAAAAIAIdO4kAJO1ZzkAMAAKcSAAAOAAAAAAAAAAEAIAAAACUBAABkcnMv&#10;ZTJvRG9jLnhtbFBLBQYAAAAABgAGAFkBAAAnBwAAAAA=&#10;">
                        <o:lock v:ext="edit" aspectratio="f"/>
                        <v:shape id="_x0000_s1026" o:spid="_x0000_s1026" o:spt="202" type="#_x0000_t202" style="position:absolute;left:1869;top:6853;height:720;width:1483;"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B3322F0">
                                <w:pPr>
                                  <w:spacing w:line="360" w:lineRule="auto"/>
                                  <w:ind w:left="0" w:leftChars="0" w:firstLine="0" w:firstLineChars="0"/>
                                  <w:jc w:val="center"/>
                                  <w:rPr>
                                    <w:sz w:val="21"/>
                                    <w:szCs w:val="21"/>
                                  </w:rPr>
                                </w:pPr>
                                <w:r>
                                  <w:rPr>
                                    <w:rFonts w:hint="eastAsia"/>
                                    <w:sz w:val="21"/>
                                    <w:szCs w:val="21"/>
                                  </w:rPr>
                                  <w:t>地下油罐</w:t>
                                </w:r>
                              </w:p>
                            </w:txbxContent>
                          </v:textbox>
                        </v:shape>
                        <v:line id="_x0000_s1026" o:spid="_x0000_s1026" o:spt="20" style="position:absolute;left:3334;top:7236;height:0;width:672;"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025;top:6853;height:720;width:1527;"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44B8870">
                                <w:pPr>
                                  <w:spacing w:line="360" w:lineRule="auto"/>
                                  <w:ind w:left="0" w:leftChars="0" w:firstLine="0" w:firstLineChars="0"/>
                                  <w:jc w:val="center"/>
                                  <w:rPr>
                                    <w:sz w:val="21"/>
                                    <w:szCs w:val="21"/>
                                  </w:rPr>
                                </w:pPr>
                                <w:r>
                                  <w:rPr>
                                    <w:rFonts w:hint="eastAsia"/>
                                    <w:sz w:val="21"/>
                                    <w:szCs w:val="21"/>
                                  </w:rPr>
                                  <w:t>加油管道</w:t>
                                </w:r>
                              </w:p>
                            </w:txbxContent>
                          </v:textbox>
                        </v:shape>
                        <v:line id="_x0000_s1026" o:spid="_x0000_s1026" o:spt="20" style="position:absolute;left:5537;top:7218;height:0;width:673;"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6266;top:6853;height:720;width:1419;"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0BAD8861">
                                <w:pPr>
                                  <w:spacing w:line="360" w:lineRule="auto"/>
                                  <w:ind w:left="0" w:leftChars="0" w:firstLine="0" w:firstLineChars="0"/>
                                  <w:jc w:val="center"/>
                                  <w:rPr>
                                    <w:sz w:val="21"/>
                                    <w:szCs w:val="21"/>
                                  </w:rPr>
                                </w:pPr>
                                <w:r>
                                  <w:rPr>
                                    <w:rFonts w:hint="eastAsia"/>
                                    <w:sz w:val="21"/>
                                    <w:szCs w:val="21"/>
                                  </w:rPr>
                                  <w:t>加油机</w:t>
                                </w:r>
                              </w:p>
                            </w:txbxContent>
                          </v:textbox>
                        </v:shape>
                        <v:line id="_x0000_s1026" o:spid="_x0000_s1026" o:spt="20" style="position:absolute;left:7674;top:7213;height:0;width:67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8369;top:6835;height:756;width:1416;"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92635A8">
                                <w:pPr>
                                  <w:spacing w:line="360" w:lineRule="auto"/>
                                  <w:ind w:left="0" w:leftChars="0" w:firstLine="0" w:firstLineChars="0"/>
                                  <w:jc w:val="center"/>
                                  <w:rPr>
                                    <w:sz w:val="21"/>
                                    <w:szCs w:val="21"/>
                                  </w:rPr>
                                </w:pPr>
                                <w:r>
                                  <w:rPr>
                                    <w:rFonts w:hint="eastAsia"/>
                                    <w:sz w:val="21"/>
                                    <w:szCs w:val="21"/>
                                  </w:rPr>
                                  <w:t>受油容器</w:t>
                                </w:r>
                              </w:p>
                            </w:txbxContent>
                          </v:textbox>
                        </v:shape>
                      </v:group>
                      <v:shape id="_x0000_s1026" o:spid="_x0000_s1026" o:spt="34" type="#_x0000_t34" style="position:absolute;left:1755775;top:259080;height:2771140;width:635;rotation:5898240f;" filled="f" stroked="t" coordsize="21600,21600" o:gfxdata="UEsDBAoAAAAAAIdO4kAAAAAAAAAAAAAAAAAEAAAAZHJzL1BLAwQUAAAACACHTuJAaQr3u9UAAAAF&#10;AQAADwAAAGRycy9kb3ducmV2LnhtbE2PzU7DMBCE70i8g7VI3KhTaJMoxKkqJLiBRODS2zZektB4&#10;HcXuH0/PwgUuI61mNfNNuTq5QR1oCr1nA/NZAoq48bbn1sD72+NNDipEZIuDZzJwpgCr6vKixML6&#10;I7/SoY6tkhAOBRroYhwLrUPTkcMw8yOxeB9+chjlnFptJzxKuBv0bZKk2mHP0tDhSA8dNbt67wx8&#10;Pi2+njnN4qbe5Zvzyxozt06Nub6aJ/egIp3i3zP84As6VMK09Xu2QQ0GZEj8VfHyu0xmbA0skuUS&#10;dFXq//TVN1BLAwQUAAAACACHTuJAZH0I9zMCAAA9BAAADgAAAGRycy9lMm9Eb2MueG1srVPNbhMx&#10;EL4j8Q6W72R3k27SrrLpIaFcEEQCHsCxvbtG/pPtZpMrD8CZEwckeuIVEE8D9DEYe7ctFCH1gA/W&#10;2DP+5ptvxsvzg5Joz50XRte4mOQYcU0NE7qt8ZvXF09OMfKBaEak0bzGR+7x+erxo2VvKz41nZGM&#10;OwQg2le9rXEXgq2yzNOOK+InxnINzsY4RQIcXZsxR3pAVzKb5vk8641j1hnKvYfbzeDEI6J7CKBp&#10;GkH5xtBLxXUYUB2XJEBJvhPW41Vi2zSchpdN43lAssZQaUg7JAF7F/dstSRV64jtBB0pkIdQuFeT&#10;IkJD0luoDQkEXTrxF5QS1BlvmjChRmVDIUkRqKLI72nzqiOWp1pAam9vRff/D5a+2G8dEqzGswIj&#10;TRR0/Prdh+9fP11/+/jj/eefX64QeECm3voKotd668aTt1sXaz40TiFnQNvyJI8rKQG1oQMM2KIs&#10;F4sSo2ONp+VZfjpqzg8BUfDPZ+Cj0blYFMVJ8mYDZsS2zodn3CgUjRrvoN9rozX01bhZykP2z31I&#10;0rORP2FvoZZGSejknkg0mydWN9DjA0hyAx5fS436Gp+V00iHwFw3ME9gKgvaeN2mXN5IwS6ElPGF&#10;d+1uLR2CFDBJaUWdAPePsJhkQ3w3xCXXMHVKBB6lJFXHCXuqGQpHC/Jr+HY4klGcYSQ5/NJopchA&#10;hLyLDE4Q3cp/RAMRqYFPbNzQqmjtDDumDqZ7mKrEePwBcWx/P6fXd79+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Cve71QAAAAUBAAAPAAAAAAAAAAEAIAAAACIAAABkcnMvZG93bnJldi54bWxQ&#10;SwECFAAUAAAACACHTuJAZH0I9zMCAAA9BAAADgAAAAAAAAABACAAAAAkAQAAZHJzL2Uyb0RvYy54&#10;bWxQSwUGAAAAAAYABgBZAQAAyQUAAAAA&#10;" adj="7776000">
                        <v:fill on="f" focussize="0,0"/>
                        <v:stroke color="#000000" joinstyle="miter" endarrow="block"/>
                        <v:imagedata o:title=""/>
                        <o:lock v:ext="edit" aspectratio="f"/>
                      </v:shape>
                      <v:shape id="_x0000_s1026" o:spid="_x0000_s1026" o:spt="202" type="#_x0000_t202" style="position:absolute;left:884555;top:1068705;height:299085;width:685800;" filled="f" stroked="f" coordsize="21600,21600" o:gfxdata="UEsDBAoAAAAAAIdO4kAAAAAAAAAAAAAAAAAEAAAAZHJzL1BLAwQUAAAACACHTuJAEUlcXtMAAAAF&#10;AQAADwAAAGRycy9kb3ducmV2LnhtbE2PwU7DMBBE70j8g7VI3KhdaGgJ2fQA4gqiQCVubrxNIuJ1&#10;FLtN+HsWLuUy0mpWM2+K9eQ7daQhtoER5jMDirgKruUa4f3t6WoFKibLznaBCeGbIqzL87PC5i6M&#10;/ErHTaqVhHDMLUKTUp9rHauGvI2z0BOLtw+Dt0nOodZusKOE+05fG3OrvW1ZGhrb00ND1dfm4BE+&#10;nvef24V5qR991o9hMpr9nUa8vJibe1CJpnR6hl98QYdSmHbhwC6qDkGGpD8Vb3WzlBk7hIXJMtBl&#10;of/Tlz9QSwMEFAAAAAgAh07iQKCHO864AQAAWgMAAA4AAABkcnMvZTJvRG9jLnhtbK1TS27bMBDd&#10;F8gdCO5rKm7kKoLlAIWRboq2QJID0BRpESA5BElb8gXaG3TVTfc9l8/REeX8N1l0Qw1nHt7Me0Mt&#10;rwZryF6GqME19HxWUCKdgFa7bUPvbq/fV5TExF3LDTjZ0IOM9Gp19m7Z+1rOoQPTykCQxMW69w3t&#10;UvI1Y1F00vI4Ay8dFhUEyxNew5a1gffIbg2bF8WC9RBaH0DIGDG7nor0xBjeQghKaSHXIHZWujSx&#10;Bml4Qkmx0z7SVZ5WKSnSN6WiTMQ0FJWmfGITjDfjyVZLXm8D950WpxH4W0Z4ocly7bDpA9WaJ052&#10;Qb+isloEiKDSTIBlk5DsCKo4L154c9NxL7MWtDr6B9Pj/6MVX/ffA9FtQz/MKXHc4saPv34ef/89&#10;/vlBMIcG9T7WiLvxiEzDJxjw2dznIyZH3YMKdvyiIoL1qrooy5KSA0KLRfWxKCen5ZCIwPqiKqsC&#10;dyAQML+8LKpcZ488PsT0WYIlY9DQgIvM/vL9l5hwJoTeQ8a2Dq61MXmZxj1LIHDMsFHENOwYpWEz&#10;nJRtoD2gsJ0Petthqywtw9Hy3Oj0PMadPr1n0sdfYv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UlcXtMAAAAFAQAADwAAAAAAAAABACAAAAAiAAAAZHJzL2Rvd25yZXYueG1sUEsBAhQAFAAAAAgA&#10;h07iQKCHO864AQAAWgMAAA4AAAAAAAAAAQAgAAAAIgEAAGRycy9lMm9Eb2MueG1sUEsFBgAAAAAG&#10;AAYAWQEAAEwFAAAAAA==&#10;">
                        <v:fill on="f" focussize="0,0"/>
                        <v:stroke on="f"/>
                        <v:imagedata o:title=""/>
                        <o:lock v:ext="edit" aspectratio="f"/>
                        <v:textbox>
                          <w:txbxContent>
                            <w:p w14:paraId="44AD310C">
                              <w:pPr>
                                <w:ind w:left="0" w:leftChars="0" w:firstLine="0" w:firstLineChars="0"/>
                              </w:pPr>
                              <w:r>
                                <w:rPr>
                                  <w:bCs/>
                                  <w:sz w:val="21"/>
                                  <w:szCs w:val="20"/>
                                </w:rPr>
                                <w:t>潜油泵</w:t>
                              </w:r>
                            </w:p>
                          </w:txbxContent>
                        </v:textbox>
                      </v:shape>
                      <w10:wrap type="none"/>
                      <w10:anchorlock/>
                    </v:group>
                  </w:pict>
                </mc:Fallback>
              </mc:AlternateContent>
            </w:r>
          </w:p>
        </w:tc>
      </w:tr>
      <w:tr w14:paraId="2BDE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4A954F8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155" w:type="dxa"/>
            <w:gridSpan w:val="3"/>
            <w:tcBorders>
              <w:tl2br w:val="nil"/>
              <w:tr2bl w:val="nil"/>
            </w:tcBorders>
            <w:shd w:val="clear" w:color="auto" w:fill="FFFFFF"/>
            <w:vAlign w:val="center"/>
          </w:tcPr>
          <w:p w14:paraId="44A8D792">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59419F03">
      <w:pPr>
        <w:rPr>
          <w:rFonts w:hint="eastAsia"/>
          <w:lang w:eastAsia="zh-CN"/>
        </w:rPr>
      </w:pPr>
      <w:r>
        <w:rPr>
          <w:rFonts w:hint="eastAsia"/>
          <w:lang w:eastAsia="zh-CN"/>
        </w:rPr>
        <w:br w:type="page"/>
      </w:r>
    </w:p>
    <w:p w14:paraId="4E46B583">
      <w:pPr>
        <w:rPr>
          <w:rFonts w:hint="eastAsia"/>
          <w:lang w:eastAsia="zh-CN"/>
        </w:rPr>
      </w:pPr>
      <w:r>
        <w:rPr>
          <w:rFonts w:hint="eastAsia"/>
          <w:lang w:eastAsia="zh-CN"/>
        </w:rPr>
        <w:drawing>
          <wp:inline distT="0" distB="0" distL="114300" distR="114300">
            <wp:extent cx="5268595" cy="3950335"/>
            <wp:effectExtent l="0" t="0" r="8255" b="12065"/>
            <wp:docPr id="1" name="图片 1" descr="898f54bd48d3e5af6843cc8d960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8f54bd48d3e5af6843cc8d9608525"/>
                    <pic:cNvPicPr>
                      <a:picLocks noChangeAspect="1"/>
                    </pic:cNvPicPr>
                  </pic:nvPicPr>
                  <pic:blipFill>
                    <a:blip r:embed="rId9"/>
                    <a:stretch>
                      <a:fillRect/>
                    </a:stretch>
                  </pic:blipFill>
                  <pic:spPr>
                    <a:xfrm>
                      <a:off x="0" y="0"/>
                      <a:ext cx="5268595" cy="3950335"/>
                    </a:xfrm>
                    <a:prstGeom prst="rect">
                      <a:avLst/>
                    </a:prstGeom>
                  </pic:spPr>
                </pic:pic>
              </a:graphicData>
            </a:graphic>
          </wp:inline>
        </w:drawing>
      </w:r>
    </w:p>
    <w:p w14:paraId="1FF25FBA">
      <w:pPr>
        <w:rPr>
          <w:rFonts w:hint="eastAsia"/>
          <w:lang w:eastAsia="zh-CN"/>
        </w:rPr>
      </w:pPr>
    </w:p>
    <w:p w14:paraId="7F3E3485">
      <w:pPr>
        <w:rPr>
          <w:rFonts w:hint="eastAsia"/>
          <w:lang w:eastAsia="zh-CN"/>
        </w:rPr>
      </w:pPr>
      <w:r>
        <w:rPr>
          <w:rFonts w:hint="eastAsia"/>
          <w:lang w:eastAsia="zh-CN"/>
        </w:rPr>
        <w:drawing>
          <wp:inline distT="0" distB="0" distL="114300" distR="114300">
            <wp:extent cx="5264785" cy="3947160"/>
            <wp:effectExtent l="0" t="0" r="12065" b="15240"/>
            <wp:docPr id="6" name="图片 6" descr="ee58b829ad3bab6aeeb7f97b4abd7b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e58b829ad3bab6aeeb7f97b4abd7b19_"/>
                    <pic:cNvPicPr>
                      <a:picLocks noChangeAspect="1"/>
                    </pic:cNvPicPr>
                  </pic:nvPicPr>
                  <pic:blipFill>
                    <a:blip r:embed="rId10"/>
                    <a:stretch>
                      <a:fillRect/>
                    </a:stretch>
                  </pic:blipFill>
                  <pic:spPr>
                    <a:xfrm>
                      <a:off x="0" y="0"/>
                      <a:ext cx="5264785" cy="3947160"/>
                    </a:xfrm>
                    <a:prstGeom prst="rect">
                      <a:avLst/>
                    </a:prstGeom>
                  </pic:spPr>
                </pic:pic>
              </a:graphicData>
            </a:graphic>
          </wp:inline>
        </w:drawing>
      </w:r>
    </w:p>
    <w:p w14:paraId="523DCE7C">
      <w:pPr>
        <w:rPr>
          <w:rFonts w:hint="eastAsia"/>
          <w:lang w:eastAsia="zh-CN"/>
        </w:rPr>
      </w:pPr>
      <w:r>
        <w:rPr>
          <w:rFonts w:hint="eastAsia"/>
          <w:lang w:eastAsia="zh-CN"/>
        </w:rPr>
        <w:br w:type="page"/>
      </w:r>
    </w:p>
    <w:p w14:paraId="2B1DFF98">
      <w:pPr>
        <w:pStyle w:val="21"/>
        <w:ind w:left="0" w:leftChars="0" w:firstLine="0" w:firstLineChars="0"/>
        <w:jc w:val="center"/>
        <w:rPr>
          <w:rFonts w:hint="eastAsia" w:eastAsia="宋体"/>
          <w:lang w:eastAsia="zh-CN"/>
        </w:rPr>
      </w:pPr>
      <w:r>
        <w:drawing>
          <wp:inline distT="0" distB="0" distL="114300" distR="114300">
            <wp:extent cx="5542915" cy="7822565"/>
            <wp:effectExtent l="0" t="0" r="635" b="698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5542915" cy="7822565"/>
                    </a:xfrm>
                    <a:prstGeom prst="rect">
                      <a:avLst/>
                    </a:prstGeom>
                    <a:noFill/>
                    <a:ln>
                      <a:noFill/>
                    </a:ln>
                  </pic:spPr>
                </pic:pic>
              </a:graphicData>
            </a:graphic>
          </wp:inline>
        </w:drawing>
      </w:r>
      <w:r>
        <w:drawing>
          <wp:inline distT="0" distB="0" distL="114300" distR="114300">
            <wp:extent cx="5361940" cy="7555865"/>
            <wp:effectExtent l="0" t="0" r="10160" b="698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2"/>
                    <a:stretch>
                      <a:fillRect/>
                    </a:stretch>
                  </pic:blipFill>
                  <pic:spPr>
                    <a:xfrm>
                      <a:off x="0" y="0"/>
                      <a:ext cx="5361940" cy="7555865"/>
                    </a:xfrm>
                    <a:prstGeom prst="rect">
                      <a:avLst/>
                    </a:prstGeom>
                    <a:noFill/>
                    <a:ln>
                      <a:noFill/>
                    </a:ln>
                  </pic:spPr>
                </pic:pic>
              </a:graphicData>
            </a:graphic>
          </wp:inline>
        </w:drawing>
      </w:r>
      <w:r>
        <w:rPr>
          <w:rFonts w:hint="eastAsia" w:eastAsia="宋体"/>
          <w:lang w:eastAsia="zh-CN"/>
        </w:rPr>
        <w:drawing>
          <wp:inline distT="0" distB="0" distL="114300" distR="114300">
            <wp:extent cx="5170170" cy="6900545"/>
            <wp:effectExtent l="0" t="0" r="11430" b="14605"/>
            <wp:docPr id="9" name="图片 9" descr="c83074dde62305f1cf7d53cdd0f5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83074dde62305f1cf7d53cdd0f5c8e"/>
                    <pic:cNvPicPr>
                      <a:picLocks noChangeAspect="1"/>
                    </pic:cNvPicPr>
                  </pic:nvPicPr>
                  <pic:blipFill>
                    <a:blip r:embed="rId13"/>
                    <a:stretch>
                      <a:fillRect/>
                    </a:stretch>
                  </pic:blipFill>
                  <pic:spPr>
                    <a:xfrm>
                      <a:off x="0" y="0"/>
                      <a:ext cx="5170170" cy="6900545"/>
                    </a:xfrm>
                    <a:prstGeom prst="rect">
                      <a:avLst/>
                    </a:prstGeom>
                  </pic:spPr>
                </pic:pic>
              </a:graphicData>
            </a:graphic>
          </wp:inline>
        </w:drawing>
      </w:r>
      <w:r>
        <w:rPr>
          <w:rFonts w:hint="eastAsia" w:eastAsia="宋体"/>
          <w:lang w:eastAsia="zh-CN"/>
        </w:rPr>
        <w:drawing>
          <wp:inline distT="0" distB="0" distL="114300" distR="114300">
            <wp:extent cx="5270500" cy="7034530"/>
            <wp:effectExtent l="0" t="0" r="6350" b="13970"/>
            <wp:docPr id="10" name="图片 10" descr="7754d3f14df00265befa75f76a11e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754d3f14df00265befa75f76a11e95"/>
                    <pic:cNvPicPr>
                      <a:picLocks noChangeAspect="1"/>
                    </pic:cNvPicPr>
                  </pic:nvPicPr>
                  <pic:blipFill>
                    <a:blip r:embed="rId14"/>
                    <a:stretch>
                      <a:fillRect/>
                    </a:stretch>
                  </pic:blipFill>
                  <pic:spPr>
                    <a:xfrm>
                      <a:off x="0" y="0"/>
                      <a:ext cx="5270500" cy="7034530"/>
                    </a:xfrm>
                    <a:prstGeom prst="rect">
                      <a:avLst/>
                    </a:prstGeom>
                  </pic:spPr>
                </pic:pic>
              </a:graphicData>
            </a:graphic>
          </wp:inline>
        </w:drawing>
      </w:r>
      <w:r>
        <w:rPr>
          <w:rFonts w:hint="eastAsia" w:eastAsia="宋体"/>
          <w:lang w:eastAsia="zh-CN"/>
        </w:rPr>
        <w:drawing>
          <wp:inline distT="0" distB="0" distL="114300" distR="114300">
            <wp:extent cx="5270500" cy="7034530"/>
            <wp:effectExtent l="0" t="0" r="6350" b="13970"/>
            <wp:docPr id="11" name="图片 11" descr="f387a5490771c8f2865b8a72c8bf1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387a5490771c8f2865b8a72c8bf1bc"/>
                    <pic:cNvPicPr>
                      <a:picLocks noChangeAspect="1"/>
                    </pic:cNvPicPr>
                  </pic:nvPicPr>
                  <pic:blipFill>
                    <a:blip r:embed="rId15"/>
                    <a:stretch>
                      <a:fillRect/>
                    </a:stretch>
                  </pic:blipFill>
                  <pic:spPr>
                    <a:xfrm>
                      <a:off x="0" y="0"/>
                      <a:ext cx="5270500" cy="703453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79C0"/>
    <w:multiLevelType w:val="singleLevel"/>
    <w:tmpl w:val="850679C0"/>
    <w:lvl w:ilvl="0" w:tentative="0">
      <w:start w:val="1"/>
      <w:numFmt w:val="decimal"/>
      <w:pStyle w:val="47"/>
      <w:suff w:val="nothing"/>
      <w:lvlText w:val="%1）"/>
      <w:lvlJc w:val="left"/>
      <w:pPr>
        <w:tabs>
          <w:tab w:val="left" w:pos="312"/>
        </w:tabs>
      </w:pPr>
      <w:rPr>
        <w:rFonts w:hint="default" w:ascii="Times New Roman" w:hAnsi="Times New Roman" w:eastAsia="宋体" w:cs="Times New Roman"/>
        <w:sz w:val="24"/>
        <w:szCs w:val="24"/>
      </w:rPr>
    </w:lvl>
  </w:abstractNum>
  <w:abstractNum w:abstractNumId="1">
    <w:nsid w:val="5183855F"/>
    <w:multiLevelType w:val="singleLevel"/>
    <w:tmpl w:val="5183855F"/>
    <w:lvl w:ilvl="0" w:tentative="0">
      <w:start w:val="1"/>
      <w:numFmt w:val="chineseCounting"/>
      <w:pStyle w:val="4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mJhMTRkMGU2NWU2MjE0YWI5MWU2ODcxNDk2YTgifQ=="/>
    <w:docVar w:name="KSO_WPS_MARK_KEY" w:val="f0c94484-18bf-41d0-a894-232196517eb0"/>
  </w:docVars>
  <w:rsids>
    <w:rsidRoot w:val="00E3751A"/>
    <w:rsid w:val="00047227"/>
    <w:rsid w:val="00194B7C"/>
    <w:rsid w:val="002012A2"/>
    <w:rsid w:val="00303C12"/>
    <w:rsid w:val="003A7C06"/>
    <w:rsid w:val="004340C8"/>
    <w:rsid w:val="00443349"/>
    <w:rsid w:val="004D1AF7"/>
    <w:rsid w:val="005858BE"/>
    <w:rsid w:val="00727066"/>
    <w:rsid w:val="00756850"/>
    <w:rsid w:val="00787BD2"/>
    <w:rsid w:val="007A2261"/>
    <w:rsid w:val="007C3A9A"/>
    <w:rsid w:val="00802085"/>
    <w:rsid w:val="008F01AE"/>
    <w:rsid w:val="009570B9"/>
    <w:rsid w:val="009A19ED"/>
    <w:rsid w:val="00C341C7"/>
    <w:rsid w:val="00C65B3D"/>
    <w:rsid w:val="00C75118"/>
    <w:rsid w:val="00C82162"/>
    <w:rsid w:val="00D40559"/>
    <w:rsid w:val="00D93BC0"/>
    <w:rsid w:val="00E3751A"/>
    <w:rsid w:val="00E95F3C"/>
    <w:rsid w:val="00F46A10"/>
    <w:rsid w:val="00F60933"/>
    <w:rsid w:val="00FF47EE"/>
    <w:rsid w:val="01381A2C"/>
    <w:rsid w:val="01E43C17"/>
    <w:rsid w:val="030516AD"/>
    <w:rsid w:val="03463A74"/>
    <w:rsid w:val="03A1635F"/>
    <w:rsid w:val="03C37305"/>
    <w:rsid w:val="04334FFF"/>
    <w:rsid w:val="04543719"/>
    <w:rsid w:val="045937F4"/>
    <w:rsid w:val="04664971"/>
    <w:rsid w:val="04714B20"/>
    <w:rsid w:val="04D11406"/>
    <w:rsid w:val="04E23328"/>
    <w:rsid w:val="050505ED"/>
    <w:rsid w:val="054F4E8B"/>
    <w:rsid w:val="06007F0A"/>
    <w:rsid w:val="062E2CC9"/>
    <w:rsid w:val="06567547"/>
    <w:rsid w:val="06EF6353"/>
    <w:rsid w:val="07D32EB9"/>
    <w:rsid w:val="07E46E00"/>
    <w:rsid w:val="0814540D"/>
    <w:rsid w:val="08300409"/>
    <w:rsid w:val="08302FF8"/>
    <w:rsid w:val="0845254C"/>
    <w:rsid w:val="08E81855"/>
    <w:rsid w:val="08ED0200"/>
    <w:rsid w:val="08FD6983"/>
    <w:rsid w:val="0946657C"/>
    <w:rsid w:val="096769A3"/>
    <w:rsid w:val="096F1B10"/>
    <w:rsid w:val="09806C85"/>
    <w:rsid w:val="09A37E9F"/>
    <w:rsid w:val="0A0E1339"/>
    <w:rsid w:val="0A173A74"/>
    <w:rsid w:val="0A4F7A65"/>
    <w:rsid w:val="0BC750FD"/>
    <w:rsid w:val="0C370800"/>
    <w:rsid w:val="0D0227BA"/>
    <w:rsid w:val="0D073DB5"/>
    <w:rsid w:val="0D081033"/>
    <w:rsid w:val="0E564C35"/>
    <w:rsid w:val="0EC817E1"/>
    <w:rsid w:val="0F1C6141"/>
    <w:rsid w:val="0F423341"/>
    <w:rsid w:val="0FE07C54"/>
    <w:rsid w:val="0FFD1618"/>
    <w:rsid w:val="10806817"/>
    <w:rsid w:val="10A546BD"/>
    <w:rsid w:val="10AD0B5D"/>
    <w:rsid w:val="10AE1BD9"/>
    <w:rsid w:val="10D96D50"/>
    <w:rsid w:val="111963C0"/>
    <w:rsid w:val="117D68B3"/>
    <w:rsid w:val="11BA5E99"/>
    <w:rsid w:val="13337B71"/>
    <w:rsid w:val="13FA1B12"/>
    <w:rsid w:val="141C622E"/>
    <w:rsid w:val="14732EA1"/>
    <w:rsid w:val="147F5532"/>
    <w:rsid w:val="14D001B2"/>
    <w:rsid w:val="156C314D"/>
    <w:rsid w:val="15CB68F5"/>
    <w:rsid w:val="16B10157"/>
    <w:rsid w:val="172B1294"/>
    <w:rsid w:val="17505468"/>
    <w:rsid w:val="1752433D"/>
    <w:rsid w:val="17550DB0"/>
    <w:rsid w:val="17810296"/>
    <w:rsid w:val="17C601C4"/>
    <w:rsid w:val="182061EA"/>
    <w:rsid w:val="18301429"/>
    <w:rsid w:val="18351C95"/>
    <w:rsid w:val="188D103C"/>
    <w:rsid w:val="190E35A0"/>
    <w:rsid w:val="191A70DD"/>
    <w:rsid w:val="19992B53"/>
    <w:rsid w:val="19CE23A1"/>
    <w:rsid w:val="19D014C8"/>
    <w:rsid w:val="19F45335"/>
    <w:rsid w:val="1A330456"/>
    <w:rsid w:val="1A4E76A5"/>
    <w:rsid w:val="1ADA1B6B"/>
    <w:rsid w:val="1AF71484"/>
    <w:rsid w:val="1B63147C"/>
    <w:rsid w:val="1C2F6387"/>
    <w:rsid w:val="1C3244B8"/>
    <w:rsid w:val="1C3E4E60"/>
    <w:rsid w:val="1C461987"/>
    <w:rsid w:val="1C4B6410"/>
    <w:rsid w:val="1C67088B"/>
    <w:rsid w:val="1C970306"/>
    <w:rsid w:val="1CD13F56"/>
    <w:rsid w:val="1CD14F1F"/>
    <w:rsid w:val="1CEA3399"/>
    <w:rsid w:val="1DA60EEB"/>
    <w:rsid w:val="1F0F5E71"/>
    <w:rsid w:val="1F142A61"/>
    <w:rsid w:val="1F373426"/>
    <w:rsid w:val="1F642D26"/>
    <w:rsid w:val="1FAC2BD1"/>
    <w:rsid w:val="1FC658C9"/>
    <w:rsid w:val="1FF45CE7"/>
    <w:rsid w:val="20176124"/>
    <w:rsid w:val="2107263D"/>
    <w:rsid w:val="21313216"/>
    <w:rsid w:val="214C4107"/>
    <w:rsid w:val="21A13C43"/>
    <w:rsid w:val="222E1FA2"/>
    <w:rsid w:val="22366385"/>
    <w:rsid w:val="224031F6"/>
    <w:rsid w:val="2282270A"/>
    <w:rsid w:val="229735F9"/>
    <w:rsid w:val="229E6C55"/>
    <w:rsid w:val="22AD2D70"/>
    <w:rsid w:val="23532900"/>
    <w:rsid w:val="2359594A"/>
    <w:rsid w:val="237962D0"/>
    <w:rsid w:val="23B37411"/>
    <w:rsid w:val="242E50EF"/>
    <w:rsid w:val="244E33BB"/>
    <w:rsid w:val="24775815"/>
    <w:rsid w:val="24D12D46"/>
    <w:rsid w:val="24FD0CF7"/>
    <w:rsid w:val="25FB3FD9"/>
    <w:rsid w:val="260B2287"/>
    <w:rsid w:val="26134134"/>
    <w:rsid w:val="271635D9"/>
    <w:rsid w:val="27280E94"/>
    <w:rsid w:val="2775449D"/>
    <w:rsid w:val="27F61196"/>
    <w:rsid w:val="28814447"/>
    <w:rsid w:val="29283150"/>
    <w:rsid w:val="297A3C20"/>
    <w:rsid w:val="298C1931"/>
    <w:rsid w:val="29925FE1"/>
    <w:rsid w:val="29C972C6"/>
    <w:rsid w:val="2B944ACD"/>
    <w:rsid w:val="2BD9110B"/>
    <w:rsid w:val="2C9D3BC7"/>
    <w:rsid w:val="2CF2686E"/>
    <w:rsid w:val="2E9E272A"/>
    <w:rsid w:val="2EAE6403"/>
    <w:rsid w:val="2F5C124E"/>
    <w:rsid w:val="31055C5A"/>
    <w:rsid w:val="3256187C"/>
    <w:rsid w:val="3259568C"/>
    <w:rsid w:val="32A31CA7"/>
    <w:rsid w:val="32A66941"/>
    <w:rsid w:val="334B2415"/>
    <w:rsid w:val="339918AA"/>
    <w:rsid w:val="33BD2F62"/>
    <w:rsid w:val="33C148CD"/>
    <w:rsid w:val="33E01751"/>
    <w:rsid w:val="341F407D"/>
    <w:rsid w:val="34BD4A82"/>
    <w:rsid w:val="351530F3"/>
    <w:rsid w:val="351B1DBB"/>
    <w:rsid w:val="35211925"/>
    <w:rsid w:val="35524794"/>
    <w:rsid w:val="36577381"/>
    <w:rsid w:val="366115C7"/>
    <w:rsid w:val="368F242B"/>
    <w:rsid w:val="36E75766"/>
    <w:rsid w:val="37285AB1"/>
    <w:rsid w:val="375C6F30"/>
    <w:rsid w:val="3781684D"/>
    <w:rsid w:val="3823766B"/>
    <w:rsid w:val="396748BA"/>
    <w:rsid w:val="39AC13AD"/>
    <w:rsid w:val="3A751F6D"/>
    <w:rsid w:val="3AAA1C17"/>
    <w:rsid w:val="3AB6680E"/>
    <w:rsid w:val="3AD61658"/>
    <w:rsid w:val="3ADD7367"/>
    <w:rsid w:val="3AF50232"/>
    <w:rsid w:val="3B251FB8"/>
    <w:rsid w:val="3B3712DA"/>
    <w:rsid w:val="3B516ED3"/>
    <w:rsid w:val="3B622014"/>
    <w:rsid w:val="3BFC6477"/>
    <w:rsid w:val="3C7D28D5"/>
    <w:rsid w:val="3C9506A5"/>
    <w:rsid w:val="3CE43836"/>
    <w:rsid w:val="3D027FC2"/>
    <w:rsid w:val="3D3D4FC4"/>
    <w:rsid w:val="3D4729D1"/>
    <w:rsid w:val="3DEB4A20"/>
    <w:rsid w:val="3E2D53F7"/>
    <w:rsid w:val="3EB62D94"/>
    <w:rsid w:val="3EEC7F81"/>
    <w:rsid w:val="3F0E1560"/>
    <w:rsid w:val="3FA71C20"/>
    <w:rsid w:val="3FDA2F9E"/>
    <w:rsid w:val="40582603"/>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4915BF6"/>
    <w:rsid w:val="4546743F"/>
    <w:rsid w:val="45A13141"/>
    <w:rsid w:val="46966FC2"/>
    <w:rsid w:val="46F56910"/>
    <w:rsid w:val="47EE36B2"/>
    <w:rsid w:val="485E76F8"/>
    <w:rsid w:val="487A531F"/>
    <w:rsid w:val="48AF6D87"/>
    <w:rsid w:val="49CE6C17"/>
    <w:rsid w:val="4A437992"/>
    <w:rsid w:val="4A657908"/>
    <w:rsid w:val="4BE40D01"/>
    <w:rsid w:val="4CDE060B"/>
    <w:rsid w:val="4E2E60EA"/>
    <w:rsid w:val="4E3D5914"/>
    <w:rsid w:val="4E461B89"/>
    <w:rsid w:val="4E834801"/>
    <w:rsid w:val="4F4C1097"/>
    <w:rsid w:val="4F844CD5"/>
    <w:rsid w:val="4F9D18F3"/>
    <w:rsid w:val="4FB01626"/>
    <w:rsid w:val="4FF32FA8"/>
    <w:rsid w:val="50EA0B03"/>
    <w:rsid w:val="512A57AB"/>
    <w:rsid w:val="515A3854"/>
    <w:rsid w:val="5276471A"/>
    <w:rsid w:val="52B20F97"/>
    <w:rsid w:val="52CC47C0"/>
    <w:rsid w:val="52E07D49"/>
    <w:rsid w:val="5374510A"/>
    <w:rsid w:val="53F5005F"/>
    <w:rsid w:val="550C37A2"/>
    <w:rsid w:val="563253F0"/>
    <w:rsid w:val="563D2137"/>
    <w:rsid w:val="565D015E"/>
    <w:rsid w:val="56836AB2"/>
    <w:rsid w:val="56BC2DE3"/>
    <w:rsid w:val="56D42C4D"/>
    <w:rsid w:val="56EF512A"/>
    <w:rsid w:val="57301D47"/>
    <w:rsid w:val="57487036"/>
    <w:rsid w:val="575D6537"/>
    <w:rsid w:val="57800B40"/>
    <w:rsid w:val="57CD2DFE"/>
    <w:rsid w:val="58244FE5"/>
    <w:rsid w:val="583628E4"/>
    <w:rsid w:val="584B13F6"/>
    <w:rsid w:val="59217B49"/>
    <w:rsid w:val="59656964"/>
    <w:rsid w:val="59A860E0"/>
    <w:rsid w:val="59D926D2"/>
    <w:rsid w:val="5A034680"/>
    <w:rsid w:val="5AA52A54"/>
    <w:rsid w:val="5B070568"/>
    <w:rsid w:val="5B856EE5"/>
    <w:rsid w:val="5BC05975"/>
    <w:rsid w:val="5BD743DE"/>
    <w:rsid w:val="5C3A1541"/>
    <w:rsid w:val="5CA15F65"/>
    <w:rsid w:val="5D63281F"/>
    <w:rsid w:val="5D706898"/>
    <w:rsid w:val="5D731EE5"/>
    <w:rsid w:val="5D7C7100"/>
    <w:rsid w:val="5D89238E"/>
    <w:rsid w:val="5D8C28DB"/>
    <w:rsid w:val="5DA30A1C"/>
    <w:rsid w:val="5E1A42E3"/>
    <w:rsid w:val="5E3F6556"/>
    <w:rsid w:val="5E4A7A0E"/>
    <w:rsid w:val="5E8C3C37"/>
    <w:rsid w:val="5EBC6D64"/>
    <w:rsid w:val="5ED03402"/>
    <w:rsid w:val="5F182B4A"/>
    <w:rsid w:val="5FD163AE"/>
    <w:rsid w:val="60057BEA"/>
    <w:rsid w:val="60912DAE"/>
    <w:rsid w:val="6098413C"/>
    <w:rsid w:val="60B44CEE"/>
    <w:rsid w:val="60B460AF"/>
    <w:rsid w:val="60CF38D6"/>
    <w:rsid w:val="619747AF"/>
    <w:rsid w:val="621C336D"/>
    <w:rsid w:val="62864468"/>
    <w:rsid w:val="629E5C56"/>
    <w:rsid w:val="62A05F08"/>
    <w:rsid w:val="62EA5BC6"/>
    <w:rsid w:val="630737FB"/>
    <w:rsid w:val="638C3AFD"/>
    <w:rsid w:val="63C25DAA"/>
    <w:rsid w:val="64126CC6"/>
    <w:rsid w:val="648F0582"/>
    <w:rsid w:val="64F540D9"/>
    <w:rsid w:val="6559245A"/>
    <w:rsid w:val="65622F6B"/>
    <w:rsid w:val="658C415A"/>
    <w:rsid w:val="65BD6D5B"/>
    <w:rsid w:val="66415650"/>
    <w:rsid w:val="66C53C4A"/>
    <w:rsid w:val="673B297E"/>
    <w:rsid w:val="678F323C"/>
    <w:rsid w:val="67F105D6"/>
    <w:rsid w:val="67FD6F7B"/>
    <w:rsid w:val="68233EA0"/>
    <w:rsid w:val="68A30209"/>
    <w:rsid w:val="68C86C57"/>
    <w:rsid w:val="69C2222A"/>
    <w:rsid w:val="6AA57F27"/>
    <w:rsid w:val="6CC37EB5"/>
    <w:rsid w:val="6D1139EB"/>
    <w:rsid w:val="6D3457FF"/>
    <w:rsid w:val="6E0E1EE1"/>
    <w:rsid w:val="6E2A4841"/>
    <w:rsid w:val="6EEF19E2"/>
    <w:rsid w:val="6F3D1DEF"/>
    <w:rsid w:val="6F963F3C"/>
    <w:rsid w:val="6FB940CF"/>
    <w:rsid w:val="6FE54B28"/>
    <w:rsid w:val="71276AD1"/>
    <w:rsid w:val="7160445C"/>
    <w:rsid w:val="71697143"/>
    <w:rsid w:val="716C6A50"/>
    <w:rsid w:val="717476DC"/>
    <w:rsid w:val="717958C4"/>
    <w:rsid w:val="71BE777B"/>
    <w:rsid w:val="7207397B"/>
    <w:rsid w:val="729E3A33"/>
    <w:rsid w:val="72C43B37"/>
    <w:rsid w:val="73670AB5"/>
    <w:rsid w:val="737D1DEA"/>
    <w:rsid w:val="74150FF5"/>
    <w:rsid w:val="748B2EA1"/>
    <w:rsid w:val="74AE0F56"/>
    <w:rsid w:val="76391AC6"/>
    <w:rsid w:val="7672193D"/>
    <w:rsid w:val="770403EE"/>
    <w:rsid w:val="771C50B0"/>
    <w:rsid w:val="771E190D"/>
    <w:rsid w:val="77832F9B"/>
    <w:rsid w:val="77C519A6"/>
    <w:rsid w:val="78063C29"/>
    <w:rsid w:val="784004D1"/>
    <w:rsid w:val="78725E9B"/>
    <w:rsid w:val="7877129B"/>
    <w:rsid w:val="787B0173"/>
    <w:rsid w:val="79302291"/>
    <w:rsid w:val="797D7F1B"/>
    <w:rsid w:val="79CB65A5"/>
    <w:rsid w:val="79F44E86"/>
    <w:rsid w:val="79FE7AE0"/>
    <w:rsid w:val="7A083C89"/>
    <w:rsid w:val="7AA15E8B"/>
    <w:rsid w:val="7B424553"/>
    <w:rsid w:val="7BB96559"/>
    <w:rsid w:val="7BF25D18"/>
    <w:rsid w:val="7C304A31"/>
    <w:rsid w:val="7C6520EB"/>
    <w:rsid w:val="7C85225C"/>
    <w:rsid w:val="7D1943FF"/>
    <w:rsid w:val="7D7347EF"/>
    <w:rsid w:val="7D9755D5"/>
    <w:rsid w:val="7D9B14E2"/>
    <w:rsid w:val="7DB761A8"/>
    <w:rsid w:val="7DD52B5A"/>
    <w:rsid w:val="7E522673"/>
    <w:rsid w:val="7E81400A"/>
    <w:rsid w:val="7EA63A70"/>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4"/>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next w:val="1"/>
    <w:qFormat/>
    <w:uiPriority w:val="99"/>
    <w:rPr>
      <w:sz w:val="28"/>
      <w:szCs w:val="28"/>
    </w:rPr>
  </w:style>
  <w:style w:type="paragraph" w:styleId="8">
    <w:name w:val="Body Text Indent"/>
    <w:basedOn w:val="1"/>
    <w:next w:val="9"/>
    <w:unhideWhenUsed/>
    <w:qFormat/>
    <w:uiPriority w:val="99"/>
    <w:pPr>
      <w:spacing w:after="120"/>
      <w:ind w:left="420" w:leftChars="200"/>
    </w:pPr>
  </w:style>
  <w:style w:type="paragraph" w:styleId="9">
    <w:name w:val="toc 5"/>
    <w:basedOn w:val="1"/>
    <w:next w:val="1"/>
    <w:semiHidden/>
    <w:qFormat/>
    <w:uiPriority w:val="0"/>
    <w:pPr>
      <w:ind w:left="1120"/>
      <w:jc w:val="left"/>
    </w:pPr>
    <w:rPr>
      <w:sz w:val="18"/>
      <w:szCs w:val="18"/>
    </w:rPr>
  </w:style>
  <w:style w:type="paragraph" w:styleId="10">
    <w:name w:val="Plain Text"/>
    <w:basedOn w:val="1"/>
    <w:qFormat/>
    <w:uiPriority w:val="0"/>
    <w:rPr>
      <w:rFonts w:ascii="宋体" w:hAnsi="Courier New" w:cs="Courier New"/>
      <w:szCs w:val="21"/>
    </w:rPr>
  </w:style>
  <w:style w:type="paragraph" w:styleId="11">
    <w:name w:val="Date"/>
    <w:basedOn w:val="1"/>
    <w:next w:val="1"/>
    <w:link w:val="46"/>
    <w:qFormat/>
    <w:uiPriority w:val="0"/>
    <w:pPr>
      <w:ind w:left="100" w:leftChars="2500"/>
    </w:pPr>
    <w:rPr>
      <w:rFonts w:ascii="Times New Roman" w:hAnsi="Times New Roman"/>
      <w:b/>
      <w:bCs/>
      <w:sz w:val="28"/>
    </w:rPr>
  </w:style>
  <w:style w:type="paragraph" w:styleId="12">
    <w:name w:val="Body Text Indent 2"/>
    <w:basedOn w:val="1"/>
    <w:qFormat/>
    <w:uiPriority w:val="0"/>
    <w:pPr>
      <w:ind w:firstLine="538" w:firstLineChars="192"/>
    </w:pPr>
    <w:rPr>
      <w:rFonts w:ascii="宋体" w:hAnsi="宋体"/>
      <w:sz w:val="28"/>
    </w:rPr>
  </w:style>
  <w:style w:type="paragraph" w:styleId="13">
    <w:name w:val="Balloon Text"/>
    <w:basedOn w:val="1"/>
    <w:link w:val="32"/>
    <w:qFormat/>
    <w:uiPriority w:val="0"/>
    <w:rPr>
      <w:sz w:val="18"/>
      <w:szCs w:val="18"/>
    </w:rPr>
  </w:style>
  <w:style w:type="paragraph" w:styleId="14">
    <w:name w:val="footer"/>
    <w:basedOn w:val="1"/>
    <w:next w:val="15"/>
    <w:qFormat/>
    <w:uiPriority w:val="0"/>
    <w:pPr>
      <w:tabs>
        <w:tab w:val="center" w:pos="4153"/>
        <w:tab w:val="right" w:pos="8306"/>
      </w:tabs>
      <w:snapToGrid w:val="0"/>
    </w:pPr>
    <w:rPr>
      <w:sz w:val="18"/>
      <w:szCs w:val="18"/>
    </w:rPr>
  </w:style>
  <w:style w:type="paragraph" w:styleId="15">
    <w:name w:val="Normal (Web)"/>
    <w:basedOn w:val="1"/>
    <w:next w:val="16"/>
    <w:qFormat/>
    <w:uiPriority w:val="0"/>
    <w:pPr>
      <w:spacing w:before="100" w:beforeAutospacing="1" w:after="100" w:afterAutospacing="1"/>
      <w:jc w:val="left"/>
    </w:pPr>
    <w:rPr>
      <w:kern w:val="0"/>
      <w:sz w:val="24"/>
    </w:rPr>
  </w:style>
  <w:style w:type="paragraph" w:customStyle="1" w:styleId="16">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jc w:val="left"/>
    </w:pPr>
    <w:rPr>
      <w:rFonts w:ascii="宋体"/>
      <w:b/>
      <w:bCs/>
      <w:caps/>
      <w:sz w:val="20"/>
      <w:szCs w:val="20"/>
    </w:rPr>
  </w:style>
  <w:style w:type="paragraph" w:styleId="19">
    <w:name w:val="Body Text Indent 3"/>
    <w:basedOn w:val="1"/>
    <w:qFormat/>
    <w:uiPriority w:val="0"/>
    <w:pPr>
      <w:ind w:firstLine="630"/>
    </w:pPr>
    <w:rPr>
      <w:rFonts w:ascii="Times New Roman" w:hAnsi="Times New Roman" w:eastAsia="仿宋_GB2312"/>
      <w:sz w:val="28"/>
    </w:rPr>
  </w:style>
  <w:style w:type="paragraph" w:styleId="20">
    <w:name w:val="Body Text First Indent"/>
    <w:basedOn w:val="7"/>
    <w:next w:val="1"/>
    <w:qFormat/>
    <w:uiPriority w:val="0"/>
    <w:pPr>
      <w:spacing w:after="120"/>
      <w:ind w:firstLine="420" w:firstLineChars="100"/>
    </w:pPr>
  </w:style>
  <w:style w:type="paragraph" w:styleId="21">
    <w:name w:val="Body Text First Indent 2"/>
    <w:basedOn w:val="8"/>
    <w:next w:val="22"/>
    <w:unhideWhenUsed/>
    <w:qFormat/>
    <w:uiPriority w:val="99"/>
    <w:pPr>
      <w:ind w:firstLine="420" w:firstLineChars="200"/>
    </w:pPr>
  </w:style>
  <w:style w:type="paragraph" w:customStyle="1" w:styleId="22">
    <w:name w:val="正文2"/>
    <w:basedOn w:val="1"/>
    <w:qFormat/>
    <w:uiPriority w:val="0"/>
    <w:pPr>
      <w:spacing w:line="440" w:lineRule="atLeast"/>
      <w:ind w:firstLine="567"/>
    </w:pPr>
    <w:rPr>
      <w:sz w:val="24"/>
      <w:szCs w:val="20"/>
    </w:rPr>
  </w:style>
  <w:style w:type="paragraph" w:customStyle="1" w:styleId="25">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6">
    <w:name w:val="Default"/>
    <w:basedOn w:val="27"/>
    <w:next w:val="21"/>
    <w:qFormat/>
    <w:uiPriority w:val="0"/>
    <w:pPr>
      <w:autoSpaceDE w:val="0"/>
      <w:autoSpaceDN w:val="0"/>
    </w:pPr>
    <w:rPr>
      <w:rFonts w:hint="eastAsia" w:ascii="宋体"/>
      <w:sz w:val="24"/>
    </w:rPr>
  </w:style>
  <w:style w:type="paragraph" w:customStyle="1" w:styleId="2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8">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9">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szCs w:val="21"/>
    </w:rPr>
  </w:style>
  <w:style w:type="character" w:customStyle="1" w:styleId="32">
    <w:name w:val="批注框文本 字符"/>
    <w:basedOn w:val="24"/>
    <w:link w:val="13"/>
    <w:qFormat/>
    <w:uiPriority w:val="0"/>
    <w:rPr>
      <w:rFonts w:ascii="Calibri" w:hAnsi="Calibri"/>
      <w:kern w:val="2"/>
      <w:sz w:val="18"/>
      <w:szCs w:val="18"/>
    </w:rPr>
  </w:style>
  <w:style w:type="paragraph" w:customStyle="1" w:styleId="33">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4">
    <w:name w:val="表头 Char Char Char"/>
    <w:basedOn w:val="24"/>
    <w:qFormat/>
    <w:uiPriority w:val="0"/>
    <w:rPr>
      <w:rFonts w:ascii="宋体" w:hAnsi="Tahoma" w:eastAsia="宋体"/>
      <w:snapToGrid w:val="0"/>
      <w:spacing w:val="6"/>
      <w:kern w:val="10"/>
      <w:sz w:val="24"/>
    </w:rPr>
  </w:style>
  <w:style w:type="paragraph" w:customStyle="1" w:styleId="35">
    <w:name w:val="表格居中"/>
    <w:basedOn w:val="36"/>
    <w:qFormat/>
    <w:uiPriority w:val="0"/>
    <w:pPr>
      <w:jc w:val="center"/>
    </w:pPr>
  </w:style>
  <w:style w:type="paragraph" w:customStyle="1" w:styleId="36">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7">
    <w:name w:val="伟灿工贸-表格文字"/>
    <w:basedOn w:val="1"/>
    <w:qFormat/>
    <w:uiPriority w:val="0"/>
    <w:pPr>
      <w:jc w:val="center"/>
    </w:pPr>
    <w:rPr>
      <w:rFonts w:hint="eastAsia" w:ascii="宋体" w:hAnsi="宋体" w:cs="宋体"/>
      <w:szCs w:val="21"/>
    </w:rPr>
  </w:style>
  <w:style w:type="paragraph" w:customStyle="1" w:styleId="38">
    <w:name w:val="QQ表正文"/>
    <w:basedOn w:val="1"/>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39">
    <w:name w:val="表名、图名"/>
    <w:basedOn w:val="1"/>
    <w:next w:val="1"/>
    <w:qFormat/>
    <w:uiPriority w:val="0"/>
    <w:pPr>
      <w:jc w:val="center"/>
    </w:pPr>
    <w:rPr>
      <w:b/>
      <w:bCs/>
    </w:rPr>
  </w:style>
  <w:style w:type="paragraph" w:customStyle="1" w:styleId="40">
    <w:name w:val="标题 三"/>
    <w:basedOn w:val="1"/>
    <w:qFormat/>
    <w:uiPriority w:val="0"/>
    <w:pPr>
      <w:tabs>
        <w:tab w:val="left" w:pos="3544"/>
      </w:tabs>
      <w:snapToGrid w:val="0"/>
      <w:spacing w:line="360" w:lineRule="auto"/>
      <w:outlineLvl w:val="2"/>
    </w:pPr>
    <w:rPr>
      <w:rFonts w:ascii="宋体" w:hAnsi="宋体"/>
      <w:b/>
      <w:bCs/>
      <w:sz w:val="28"/>
      <w:szCs w:val="28"/>
    </w:rPr>
  </w:style>
  <w:style w:type="paragraph" w:customStyle="1" w:styleId="41">
    <w:name w:val="ENFI正文"/>
    <w:basedOn w:val="1"/>
    <w:qFormat/>
    <w:uiPriority w:val="0"/>
    <w:pPr>
      <w:adjustRightInd w:val="0"/>
      <w:snapToGrid w:val="0"/>
      <w:ind w:firstLine="567"/>
    </w:pPr>
    <w:rPr>
      <w:rFonts w:eastAsia="仿宋_GB2312"/>
      <w:snapToGrid w:val="0"/>
      <w:color w:val="000000"/>
      <w:kern w:val="0"/>
      <w:sz w:val="28"/>
    </w:rPr>
  </w:style>
  <w:style w:type="paragraph" w:customStyle="1" w:styleId="42">
    <w:name w:val="工艺序号"/>
    <w:basedOn w:val="1"/>
    <w:qFormat/>
    <w:uiPriority w:val="0"/>
    <w:pPr>
      <w:numPr>
        <w:ilvl w:val="0"/>
        <w:numId w:val="1"/>
      </w:numPr>
    </w:pPr>
    <w:rPr>
      <w:b/>
      <w:bCs/>
    </w:rPr>
  </w:style>
  <w:style w:type="paragraph" w:customStyle="1" w:styleId="43">
    <w:name w:val="伟灿-表格文字"/>
    <w:basedOn w:val="1"/>
    <w:qFormat/>
    <w:uiPriority w:val="0"/>
    <w:pPr>
      <w:jc w:val="center"/>
    </w:pPr>
    <w:rPr>
      <w:rFonts w:hint="eastAsia" w:ascii="宋体" w:hAnsi="宋体" w:cs="宋体"/>
      <w:szCs w:val="21"/>
    </w:rPr>
  </w:style>
  <w:style w:type="paragraph" w:styleId="44">
    <w:name w:val="List Paragraph"/>
    <w:basedOn w:val="1"/>
    <w:qFormat/>
    <w:uiPriority w:val="99"/>
    <w:pPr>
      <w:ind w:firstLine="420" w:firstLineChars="200"/>
    </w:pPr>
  </w:style>
  <w:style w:type="paragraph" w:customStyle="1" w:styleId="45">
    <w:name w:val="表格1（标题）"/>
    <w:basedOn w:val="1"/>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6">
    <w:name w:val="日期 字符"/>
    <w:basedOn w:val="24"/>
    <w:link w:val="11"/>
    <w:qFormat/>
    <w:uiPriority w:val="0"/>
    <w:rPr>
      <w:b/>
      <w:bCs/>
      <w:kern w:val="2"/>
      <w:sz w:val="28"/>
      <w:szCs w:val="24"/>
    </w:rPr>
  </w:style>
  <w:style w:type="paragraph" w:customStyle="1" w:styleId="47">
    <w:name w:val="k-正文序列"/>
    <w:basedOn w:val="1"/>
    <w:qFormat/>
    <w:uiPriority w:val="0"/>
    <w:pPr>
      <w:numPr>
        <w:ilvl w:val="0"/>
        <w:numId w:val="2"/>
      </w:numPr>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1389</Words>
  <Characters>1637</Characters>
  <Lines>8</Lines>
  <Paragraphs>2</Paragraphs>
  <TotalTime>2</TotalTime>
  <ScaleCrop>false</ScaleCrop>
  <LinksUpToDate>false</LinksUpToDate>
  <CharactersWithSpaces>1654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2025-11-19T08:17:46Z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D98D53D622ED4838A77241151E8BAABE_13</vt:lpwstr>
  </property>
  <property fmtid="{D5CDD505-2E9C-101B-9397-08002B2CF9AE}" pid="4" name="KSOTemplateDocerSaveRecord">
    <vt:lpwstr>eyJoZGlkIjoiNDgzMjdiZTZhYWEwMDUyMzMwMzdhZWM2ZmNjMGMzMDkiLCJ1c2VySWQiOiI1NzcyNjAwMzgifQ==</vt:lpwstr>
  </property>
</Properties>
</file>