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01B523">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7"/>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14:paraId="3C3E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46A6F8AF">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480" w:type="dxa"/>
            <w:gridSpan w:val="3"/>
            <w:tcBorders>
              <w:tl2br w:val="nil"/>
              <w:tr2bl w:val="nil"/>
            </w:tcBorders>
            <w:shd w:val="clear" w:color="auto" w:fill="FFFFFF"/>
            <w:vAlign w:val="center"/>
          </w:tcPr>
          <w:p w14:paraId="53D43712">
            <w:pPr>
              <w:widowControl/>
              <w:spacing w:after="15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西安辰霖商贸有限责任公司福盛加油站安全现状评价</w:t>
            </w:r>
          </w:p>
        </w:tc>
      </w:tr>
      <w:tr w14:paraId="47A5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46D93D3F">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480" w:type="dxa"/>
            <w:gridSpan w:val="3"/>
            <w:tcBorders>
              <w:tl2br w:val="nil"/>
              <w:tr2bl w:val="nil"/>
            </w:tcBorders>
            <w:shd w:val="clear" w:color="auto" w:fill="FFFFFF"/>
            <w:vAlign w:val="center"/>
          </w:tcPr>
          <w:p w14:paraId="29A29BE4">
            <w:pPr>
              <w:widowControl/>
              <w:spacing w:after="15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2025.9</w:t>
            </w:r>
          </w:p>
        </w:tc>
      </w:tr>
      <w:tr w14:paraId="096C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399D40FE">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14:paraId="4AEB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4BBB96CC">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14:paraId="7052116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812" w:type="dxa"/>
            <w:tcBorders>
              <w:tl2br w:val="nil"/>
              <w:tr2bl w:val="nil"/>
            </w:tcBorders>
            <w:shd w:val="clear" w:color="auto" w:fill="FFFFFF"/>
            <w:vAlign w:val="center"/>
          </w:tcPr>
          <w:p w14:paraId="111227FB">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72" w:type="dxa"/>
            <w:tcBorders>
              <w:tl2br w:val="nil"/>
              <w:tr2bl w:val="nil"/>
            </w:tcBorders>
            <w:shd w:val="clear" w:color="auto" w:fill="FFFFFF"/>
            <w:vAlign w:val="center"/>
          </w:tcPr>
          <w:p w14:paraId="43BB4CC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14:paraId="34A3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749" w:type="dxa"/>
            <w:tcBorders>
              <w:tl2br w:val="nil"/>
              <w:tr2bl w:val="nil"/>
            </w:tcBorders>
            <w:shd w:val="clear" w:color="auto" w:fill="FFFFFF"/>
            <w:vAlign w:val="center"/>
          </w:tcPr>
          <w:p w14:paraId="579D971F">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96" w:type="dxa"/>
            <w:tcBorders>
              <w:tl2br w:val="nil"/>
              <w:tr2bl w:val="nil"/>
            </w:tcBorders>
            <w:shd w:val="clear" w:color="auto" w:fill="FFFFFF"/>
            <w:vAlign w:val="center"/>
          </w:tcPr>
          <w:p w14:paraId="0628AC05">
            <w:pPr>
              <w:spacing w:before="156" w:beforeLines="50" w:after="156"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color w:val="auto"/>
                <w:kern w:val="2"/>
                <w:sz w:val="24"/>
                <w:szCs w:val="22"/>
                <w:highlight w:val="none"/>
                <w:lang w:val="en-US" w:eastAsia="zh-CN" w:bidi="ar-SA"/>
              </w:rPr>
              <w:t>赵  艳</w:t>
            </w:r>
          </w:p>
        </w:tc>
        <w:tc>
          <w:tcPr>
            <w:tcW w:w="3812" w:type="dxa"/>
            <w:tcBorders>
              <w:tl2br w:val="nil"/>
              <w:tr2bl w:val="nil"/>
            </w:tcBorders>
            <w:shd w:val="clear" w:color="auto" w:fill="FFFFFF"/>
            <w:vAlign w:val="center"/>
          </w:tcPr>
          <w:p w14:paraId="449802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等线" w:cs="Times New Roman"/>
                <w:caps w:val="0"/>
                <w:smallCaps w:val="0"/>
                <w:color w:val="auto"/>
                <w:spacing w:val="-4"/>
                <w:kern w:val="0"/>
                <w:sz w:val="24"/>
                <w:szCs w:val="22"/>
                <w:highlight w:val="none"/>
                <w:lang w:val="en-US" w:eastAsia="zh-CN" w:bidi="ar-SA"/>
              </w:rPr>
            </w:pPr>
            <w:r>
              <w:rPr>
                <w:rFonts w:hint="eastAsia" w:ascii="Times New Roman" w:hAnsi="Times New Roman" w:eastAsia="等线" w:cs="Times New Roman"/>
                <w:caps w:val="0"/>
                <w:smallCaps w:val="0"/>
                <w:color w:val="auto"/>
                <w:spacing w:val="-4"/>
                <w:kern w:val="0"/>
                <w:sz w:val="24"/>
                <w:szCs w:val="22"/>
                <w:highlight w:val="none"/>
                <w:lang w:val="en-US" w:eastAsia="zh-CN" w:bidi="ar-SA"/>
              </w:rPr>
              <w:t>1600000000201154</w:t>
            </w:r>
          </w:p>
        </w:tc>
        <w:tc>
          <w:tcPr>
            <w:tcW w:w="1872" w:type="dxa"/>
            <w:tcBorders>
              <w:tl2br w:val="nil"/>
              <w:tr2bl w:val="nil"/>
            </w:tcBorders>
            <w:shd w:val="clear" w:color="auto" w:fill="FFFFFF"/>
            <w:vAlign w:val="center"/>
          </w:tcPr>
          <w:p w14:paraId="552835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等线" w:cs="Times New Roman"/>
                <w:caps w:val="0"/>
                <w:smallCaps w:val="0"/>
                <w:color w:val="auto"/>
                <w:spacing w:val="-4"/>
                <w:kern w:val="0"/>
                <w:sz w:val="24"/>
                <w:szCs w:val="22"/>
                <w:highlight w:val="none"/>
                <w:lang w:val="en-US" w:eastAsia="zh-CN" w:bidi="ar-SA"/>
              </w:rPr>
            </w:pPr>
            <w:r>
              <w:rPr>
                <w:rFonts w:hint="eastAsia" w:ascii="Times New Roman" w:hAnsi="Times New Roman" w:eastAsia="等线" w:cs="Times New Roman"/>
                <w:caps w:val="0"/>
                <w:smallCaps w:val="0"/>
                <w:color w:val="auto"/>
                <w:spacing w:val="-4"/>
                <w:kern w:val="0"/>
                <w:sz w:val="24"/>
                <w:szCs w:val="22"/>
                <w:highlight w:val="none"/>
                <w:lang w:val="en-US" w:eastAsia="zh-CN" w:bidi="ar-SA"/>
              </w:rPr>
              <w:t>021833</w:t>
            </w:r>
          </w:p>
        </w:tc>
      </w:tr>
      <w:tr w14:paraId="7D09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749" w:type="dxa"/>
            <w:vMerge w:val="restart"/>
            <w:tcBorders>
              <w:tl2br w:val="nil"/>
              <w:tr2bl w:val="nil"/>
            </w:tcBorders>
            <w:shd w:val="clear" w:color="auto" w:fill="FFFFFF"/>
            <w:vAlign w:val="center"/>
          </w:tcPr>
          <w:p w14:paraId="590B5448">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96" w:type="dxa"/>
            <w:tcBorders>
              <w:tl2br w:val="nil"/>
              <w:tr2bl w:val="nil"/>
            </w:tcBorders>
            <w:shd w:val="clear" w:color="auto" w:fill="FFFFFF"/>
            <w:vAlign w:val="center"/>
          </w:tcPr>
          <w:p w14:paraId="1BCEF7B9">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王克士</w:t>
            </w:r>
          </w:p>
        </w:tc>
        <w:tc>
          <w:tcPr>
            <w:tcW w:w="3812" w:type="dxa"/>
            <w:tcBorders>
              <w:tl2br w:val="nil"/>
              <w:tr2bl w:val="nil"/>
            </w:tcBorders>
            <w:shd w:val="clear" w:color="auto" w:fill="FFFFFF"/>
            <w:vAlign w:val="center"/>
          </w:tcPr>
          <w:p w14:paraId="671BB301">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仿宋_GB2312" w:cs="Times New Roman"/>
                <w:color w:val="auto"/>
                <w:sz w:val="24"/>
                <w:szCs w:val="20"/>
                <w:lang w:val="en-US" w:eastAsia="zh-CN"/>
              </w:rPr>
              <w:t>1200000000200824</w:t>
            </w:r>
          </w:p>
        </w:tc>
        <w:tc>
          <w:tcPr>
            <w:tcW w:w="1872" w:type="dxa"/>
            <w:tcBorders>
              <w:tl2br w:val="nil"/>
              <w:tr2bl w:val="nil"/>
            </w:tcBorders>
            <w:shd w:val="clear" w:color="auto" w:fill="FFFFFF"/>
            <w:vAlign w:val="center"/>
          </w:tcPr>
          <w:p w14:paraId="6301F882">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016666</w:t>
            </w:r>
          </w:p>
        </w:tc>
      </w:tr>
      <w:tr w14:paraId="20E5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14:paraId="46175124">
            <w:pPr>
              <w:jc w:val="center"/>
              <w:rPr>
                <w:rFonts w:hint="eastAsia" w:ascii="宋体" w:hAnsi="宋体" w:eastAsia="宋体" w:cs="宋体"/>
                <w:kern w:val="2"/>
                <w:sz w:val="24"/>
                <w:szCs w:val="24"/>
                <w:lang w:val="en-US" w:eastAsia="zh-CN" w:bidi="ar-SA"/>
              </w:rPr>
            </w:pPr>
          </w:p>
        </w:tc>
        <w:tc>
          <w:tcPr>
            <w:tcW w:w="1796" w:type="dxa"/>
            <w:tcBorders>
              <w:tl2br w:val="nil"/>
              <w:tr2bl w:val="nil"/>
            </w:tcBorders>
            <w:shd w:val="clear" w:color="auto" w:fill="FFFFFF"/>
            <w:vAlign w:val="center"/>
          </w:tcPr>
          <w:p w14:paraId="39A79C6C">
            <w:pPr>
              <w:widowControl/>
              <w:adjustRightInd w:val="0"/>
              <w:snapToGrid w:val="0"/>
              <w:spacing w:line="360" w:lineRule="exact"/>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张志辉</w:t>
            </w:r>
          </w:p>
        </w:tc>
        <w:tc>
          <w:tcPr>
            <w:tcW w:w="3812" w:type="dxa"/>
            <w:tcBorders>
              <w:tl2br w:val="nil"/>
              <w:tr2bl w:val="nil"/>
            </w:tcBorders>
            <w:shd w:val="clear" w:color="auto" w:fill="FFFFFF"/>
            <w:vAlign w:val="center"/>
          </w:tcPr>
          <w:p w14:paraId="0A17CD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cs="Times New Roman"/>
                <w:color w:val="auto"/>
                <w:spacing w:val="-4"/>
                <w:kern w:val="0"/>
                <w:sz w:val="24"/>
                <w:szCs w:val="24"/>
                <w:lang w:val="en-US" w:eastAsia="zh-CN"/>
              </w:rPr>
              <w:t>20211004615000001171</w:t>
            </w:r>
          </w:p>
        </w:tc>
        <w:tc>
          <w:tcPr>
            <w:tcW w:w="1872" w:type="dxa"/>
            <w:tcBorders>
              <w:tl2br w:val="nil"/>
              <w:tr2bl w:val="nil"/>
            </w:tcBorders>
            <w:shd w:val="clear" w:color="auto" w:fill="FFFFFF"/>
            <w:vAlign w:val="center"/>
          </w:tcPr>
          <w:p w14:paraId="57DF3C87">
            <w:pPr>
              <w:widowControl/>
              <w:adjustRightInd w:val="0"/>
              <w:snapToGrid w:val="0"/>
              <w:spacing w:line="360" w:lineRule="exact"/>
              <w:ind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152203</w:t>
            </w:r>
          </w:p>
          <w:p w14:paraId="0C17C1DA">
            <w:pPr>
              <w:widowControl/>
              <w:adjustRightInd w:val="0"/>
              <w:snapToGrid w:val="0"/>
              <w:spacing w:line="360" w:lineRule="exact"/>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sz w:val="24"/>
                <w:szCs w:val="24"/>
                <w:lang w:val="en-US" w:eastAsia="zh-CN"/>
              </w:rPr>
              <w:t>06682</w:t>
            </w:r>
          </w:p>
        </w:tc>
      </w:tr>
      <w:tr w14:paraId="41BD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3" w:hRule="atLeast"/>
          <w:jc w:val="center"/>
        </w:trPr>
        <w:tc>
          <w:tcPr>
            <w:tcW w:w="1749" w:type="dxa"/>
            <w:vMerge w:val="continue"/>
            <w:tcBorders>
              <w:tl2br w:val="nil"/>
              <w:tr2bl w:val="nil"/>
            </w:tcBorders>
            <w:shd w:val="clear" w:color="auto" w:fill="FFFFFF"/>
            <w:vAlign w:val="center"/>
          </w:tcPr>
          <w:p w14:paraId="417F6425">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14:paraId="2A86B32D">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lang w:val="en-US" w:eastAsia="zh-CN"/>
              </w:rPr>
              <w:t>赵云峰</w:t>
            </w:r>
          </w:p>
        </w:tc>
        <w:tc>
          <w:tcPr>
            <w:tcW w:w="3812" w:type="dxa"/>
            <w:tcBorders>
              <w:tl2br w:val="nil"/>
              <w:tr2bl w:val="nil"/>
            </w:tcBorders>
            <w:shd w:val="clear" w:color="auto" w:fill="FFFFFF"/>
            <w:vAlign w:val="center"/>
          </w:tcPr>
          <w:p w14:paraId="19E7244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宋体" w:cs="Times New Roman"/>
                <w:color w:val="auto"/>
                <w:spacing w:val="-4"/>
                <w:kern w:val="0"/>
                <w:sz w:val="24"/>
                <w:szCs w:val="20"/>
                <w:lang w:val="en-US" w:eastAsia="zh-CN"/>
              </w:rPr>
              <w:t>1600000000200809</w:t>
            </w:r>
          </w:p>
        </w:tc>
        <w:tc>
          <w:tcPr>
            <w:tcW w:w="1872" w:type="dxa"/>
            <w:tcBorders>
              <w:tl2br w:val="nil"/>
              <w:tr2bl w:val="nil"/>
            </w:tcBorders>
            <w:shd w:val="clear" w:color="auto" w:fill="FFFFFF"/>
            <w:vAlign w:val="center"/>
          </w:tcPr>
          <w:p w14:paraId="799BC946">
            <w:pPr>
              <w:widowControl/>
              <w:ind w:firstLine="0" w:firstLineChars="0"/>
              <w:jc w:val="center"/>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宋体" w:cs="Times New Roman"/>
                <w:color w:val="auto"/>
                <w:sz w:val="24"/>
                <w:szCs w:val="20"/>
                <w:lang w:val="en-US" w:eastAsia="zh-CN"/>
              </w:rPr>
              <w:t>030095</w:t>
            </w:r>
          </w:p>
        </w:tc>
      </w:tr>
      <w:tr w14:paraId="6F6B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4" w:hRule="atLeast"/>
          <w:jc w:val="center"/>
        </w:trPr>
        <w:tc>
          <w:tcPr>
            <w:tcW w:w="1749" w:type="dxa"/>
            <w:vMerge w:val="continue"/>
            <w:tcBorders>
              <w:tl2br w:val="nil"/>
              <w:tr2bl w:val="nil"/>
            </w:tcBorders>
            <w:shd w:val="clear" w:color="auto" w:fill="FFFFFF"/>
            <w:vAlign w:val="center"/>
          </w:tcPr>
          <w:p w14:paraId="1EBC6719">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14:paraId="733F7FA1">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lang w:val="en-US" w:eastAsia="zh-CN"/>
              </w:rPr>
              <w:t>李  能</w:t>
            </w:r>
          </w:p>
        </w:tc>
        <w:tc>
          <w:tcPr>
            <w:tcW w:w="3812" w:type="dxa"/>
            <w:tcBorders>
              <w:tl2br w:val="nil"/>
              <w:tr2bl w:val="nil"/>
            </w:tcBorders>
            <w:shd w:val="clear" w:color="auto" w:fill="FFFFFF"/>
            <w:vAlign w:val="center"/>
          </w:tcPr>
          <w:p w14:paraId="09691AB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宋体" w:cs="Times New Roman"/>
                <w:color w:val="auto"/>
                <w:spacing w:val="-4"/>
                <w:kern w:val="0"/>
                <w:sz w:val="24"/>
                <w:szCs w:val="20"/>
              </w:rPr>
              <w:t>1500000000301650</w:t>
            </w:r>
          </w:p>
        </w:tc>
        <w:tc>
          <w:tcPr>
            <w:tcW w:w="1872" w:type="dxa"/>
            <w:tcBorders>
              <w:tl2br w:val="nil"/>
              <w:tr2bl w:val="nil"/>
            </w:tcBorders>
            <w:shd w:val="clear" w:color="auto" w:fill="FFFFFF"/>
            <w:vAlign w:val="center"/>
          </w:tcPr>
          <w:p w14:paraId="29EB2DF4">
            <w:pPr>
              <w:widowControl/>
              <w:ind w:firstLine="0" w:firstLineChars="0"/>
              <w:jc w:val="center"/>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宋体" w:cs="Times New Roman"/>
                <w:color w:val="auto"/>
                <w:spacing w:val="-4"/>
                <w:kern w:val="0"/>
                <w:sz w:val="24"/>
                <w:szCs w:val="20"/>
              </w:rPr>
              <w:t>025782</w:t>
            </w:r>
          </w:p>
        </w:tc>
      </w:tr>
      <w:tr w14:paraId="1A4D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2632A060">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480" w:type="dxa"/>
            <w:gridSpan w:val="3"/>
            <w:tcBorders>
              <w:tl2br w:val="nil"/>
              <w:tr2bl w:val="nil"/>
            </w:tcBorders>
            <w:shd w:val="clear" w:color="auto" w:fill="FFFFFF"/>
            <w:vAlign w:val="center"/>
          </w:tcPr>
          <w:p w14:paraId="3BDF415A">
            <w:pPr>
              <w:jc w:val="center"/>
              <w:rPr>
                <w:rFonts w:hint="eastAsia" w:ascii="宋体" w:hAnsi="宋体" w:eastAsia="宋体" w:cs="宋体"/>
                <w:sz w:val="24"/>
                <w:szCs w:val="24"/>
              </w:rPr>
            </w:pPr>
          </w:p>
        </w:tc>
      </w:tr>
      <w:tr w14:paraId="082A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4673EF4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480" w:type="dxa"/>
            <w:gridSpan w:val="3"/>
            <w:tcBorders>
              <w:tl2br w:val="nil"/>
              <w:tr2bl w:val="nil"/>
            </w:tcBorders>
            <w:shd w:val="clear" w:color="auto" w:fill="FFFFFF"/>
            <w:vAlign w:val="center"/>
          </w:tcPr>
          <w:p w14:paraId="10B309B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赵艳、张志辉 2025年9月4日</w:t>
            </w:r>
          </w:p>
        </w:tc>
      </w:tr>
      <w:tr w14:paraId="0B35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749" w:type="dxa"/>
            <w:tcBorders>
              <w:tl2br w:val="nil"/>
              <w:tr2bl w:val="nil"/>
            </w:tcBorders>
            <w:shd w:val="clear" w:color="auto" w:fill="FFFFFF"/>
            <w:vAlign w:val="center"/>
          </w:tcPr>
          <w:p w14:paraId="26E8BCB6">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480" w:type="dxa"/>
            <w:gridSpan w:val="3"/>
            <w:tcBorders>
              <w:tl2br w:val="nil"/>
              <w:tr2bl w:val="nil"/>
            </w:tcBorders>
            <w:shd w:val="clear" w:color="auto" w:fill="FFFFFF"/>
            <w:vAlign w:val="center"/>
          </w:tcPr>
          <w:p w14:paraId="427B8BC9">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赵艳、张志辉 2025年9月10日</w:t>
            </w:r>
          </w:p>
        </w:tc>
      </w:tr>
      <w:tr w14:paraId="6F20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14:paraId="47DE38C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480" w:type="dxa"/>
            <w:gridSpan w:val="3"/>
            <w:tcBorders>
              <w:tl2br w:val="nil"/>
              <w:tr2bl w:val="nil"/>
            </w:tcBorders>
            <w:shd w:val="clear" w:color="auto" w:fill="FFFFFF"/>
            <w:vAlign w:val="center"/>
          </w:tcPr>
          <w:p w14:paraId="7CFB443C">
            <w:pPr>
              <w:pStyle w:val="6"/>
              <w:keepNext w:val="0"/>
              <w:keepLines w:val="0"/>
              <w:pageBreakBefore w:val="0"/>
              <w:widowControl w:val="0"/>
              <w:kinsoku/>
              <w:wordWrap/>
              <w:overflowPunct/>
              <w:topLinePunct w:val="0"/>
              <w:autoSpaceDE/>
              <w:autoSpaceDN/>
              <w:bidi w:val="0"/>
              <w:adjustRightInd/>
              <w:snapToGrid/>
              <w:ind w:left="210" w:leftChars="100" w:firstLine="480" w:firstLineChars="200"/>
              <w:textAlignment w:val="auto"/>
              <w:rPr>
                <w:rFonts w:hint="eastAsia"/>
                <w:sz w:val="24"/>
                <w:szCs w:val="24"/>
                <w:lang w:eastAsia="zh-CN"/>
              </w:rPr>
            </w:pPr>
            <w:r>
              <w:rPr>
                <w:rFonts w:hint="eastAsia"/>
                <w:sz w:val="24"/>
                <w:szCs w:val="24"/>
                <w:lang w:eastAsia="zh-CN"/>
              </w:rPr>
              <w:t>西安辰霖商贸有限责任公司福盛加油站位于位于西安市周至县四屯镇侯家村十字东北角，主要从事汽油、柴油零售。</w:t>
            </w:r>
          </w:p>
          <w:p w14:paraId="01452835">
            <w:pPr>
              <w:pStyle w:val="6"/>
              <w:keepNext w:val="0"/>
              <w:keepLines w:val="0"/>
              <w:pageBreakBefore w:val="0"/>
              <w:widowControl w:val="0"/>
              <w:kinsoku/>
              <w:wordWrap/>
              <w:overflowPunct/>
              <w:topLinePunct w:val="0"/>
              <w:autoSpaceDE/>
              <w:autoSpaceDN/>
              <w:bidi w:val="0"/>
              <w:adjustRightInd/>
              <w:snapToGrid/>
              <w:ind w:left="210" w:leftChars="100" w:firstLine="480" w:firstLineChars="200"/>
              <w:textAlignment w:val="auto"/>
              <w:rPr>
                <w:rFonts w:hint="eastAsia" w:eastAsia="宋体"/>
                <w:sz w:val="24"/>
                <w:szCs w:val="24"/>
                <w:lang w:val="en-US" w:eastAsia="zh-CN"/>
              </w:rPr>
            </w:pPr>
            <w:r>
              <w:rPr>
                <w:rFonts w:hint="eastAsia"/>
                <w:sz w:val="24"/>
                <w:szCs w:val="24"/>
                <w:lang w:val="zh-CN" w:eastAsia="zh-CN"/>
              </w:rPr>
              <w:t>该</w:t>
            </w:r>
            <w:r>
              <w:rPr>
                <w:rFonts w:hint="eastAsia"/>
                <w:sz w:val="24"/>
                <w:szCs w:val="24"/>
                <w:lang w:eastAsia="zh-CN"/>
              </w:rPr>
              <w:t>加油站设4台加油机（2台单枪、2台双枪），设4具SF双层卧式埋地钢制油罐，其中3具25m³汽油罐（2具92#、1具95#），1具30m³柴油罐，总存储容积为90m³（柴油容积折半计入油罐总容积）</w:t>
            </w:r>
            <w:r>
              <w:rPr>
                <w:rFonts w:hint="eastAsia"/>
                <w:sz w:val="24"/>
                <w:szCs w:val="24"/>
                <w:lang w:val="zh-CN" w:eastAsia="zh-CN"/>
              </w:rPr>
              <w:t>，</w:t>
            </w:r>
            <w:r>
              <w:rPr>
                <w:rFonts w:hint="eastAsia"/>
                <w:sz w:val="24"/>
                <w:szCs w:val="24"/>
                <w:lang w:eastAsia="zh-CN"/>
              </w:rPr>
              <w:t>设置1</w:t>
            </w:r>
            <w:r>
              <w:rPr>
                <w:rFonts w:hint="eastAsia"/>
                <w:sz w:val="24"/>
                <w:szCs w:val="24"/>
                <w:lang w:val="zh-CN" w:eastAsia="zh-CN"/>
              </w:rPr>
              <w:t>台三次油气回收设备</w:t>
            </w:r>
            <w:r>
              <w:rPr>
                <w:rFonts w:hint="eastAsia"/>
                <w:sz w:val="24"/>
                <w:szCs w:val="24"/>
                <w:lang w:eastAsia="zh-CN"/>
              </w:rPr>
              <w:t>。依据《汽车加油加气加氢站技术标准》（GB50156-2021）3.0.9的规定，该加油站等级为三级加油站。</w:t>
            </w:r>
          </w:p>
          <w:p w14:paraId="11F13C8F">
            <w:pPr>
              <w:rPr>
                <w:rFonts w:hint="eastAsia"/>
              </w:rPr>
            </w:pPr>
          </w:p>
          <w:p w14:paraId="49B360CB">
            <w:pPr>
              <w:rPr>
                <w:rFonts w:hint="eastAsia"/>
              </w:rPr>
            </w:pPr>
          </w:p>
          <w:p w14:paraId="42753F83">
            <w:pPr>
              <w:pStyle w:val="6"/>
              <w:rPr>
                <w:rFonts w:hint="eastAsia"/>
              </w:rPr>
            </w:pPr>
          </w:p>
          <w:p w14:paraId="6D91CEF4">
            <w:pPr>
              <w:rPr>
                <w:rFonts w:hint="eastAsia"/>
              </w:rPr>
            </w:pPr>
          </w:p>
        </w:tc>
      </w:tr>
      <w:tr w14:paraId="4E6C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2114DE9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480" w:type="dxa"/>
            <w:gridSpan w:val="3"/>
            <w:tcBorders>
              <w:tl2br w:val="nil"/>
              <w:tr2bl w:val="nil"/>
            </w:tcBorders>
            <w:shd w:val="clear" w:color="auto" w:fill="FFFFFF"/>
            <w:vAlign w:val="center"/>
          </w:tcPr>
          <w:p w14:paraId="2840A0DC">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14:paraId="41121BA0">
      <w:pPr>
        <w:rPr>
          <w:rFonts w:hint="eastAsia" w:ascii="Times New Roman" w:hAnsi="Times New Roman"/>
          <w:kern w:val="0"/>
          <w:sz w:val="28"/>
          <w:szCs w:val="28"/>
          <w:shd w:val="clear" w:color="auto" w:fill="FFFFFF"/>
          <w:lang w:val="en-US" w:eastAsia="zh-CN"/>
        </w:rPr>
      </w:pPr>
    </w:p>
    <w:p w14:paraId="06C76E90">
      <w:pPr>
        <w:rPr>
          <w:rFonts w:hint="eastAsia" w:ascii="Times New Roman" w:hAnsi="Times New Roman"/>
          <w:kern w:val="0"/>
          <w:sz w:val="28"/>
          <w:szCs w:val="28"/>
          <w:shd w:val="clear" w:color="auto" w:fill="FFFFFF"/>
          <w:lang w:val="en-US" w:eastAsia="zh-CN"/>
        </w:rPr>
      </w:pPr>
    </w:p>
    <w:p w14:paraId="1108E7F4">
      <w:pPr>
        <w:rPr>
          <w:rFonts w:hint="default"/>
          <w:lang w:val="en-US" w:eastAsia="zh-CN"/>
        </w:rPr>
        <w:sectPr>
          <w:pgSz w:w="11906" w:h="16838"/>
          <w:pgMar w:top="1440" w:right="1800" w:bottom="1440" w:left="1800" w:header="851" w:footer="992" w:gutter="0"/>
          <w:cols w:space="720" w:num="1"/>
          <w:docGrid w:type="lines" w:linePitch="312" w:charSpace="0"/>
        </w:sectPr>
      </w:pPr>
      <w:r>
        <w:rPr>
          <w:rFonts w:hint="default"/>
          <w:lang w:val="en-US" w:eastAsia="zh-CN"/>
        </w:rPr>
        <w:drawing>
          <wp:anchor distT="0" distB="0" distL="114300" distR="114300" simplePos="0" relativeHeight="251659264" behindDoc="0" locked="0" layoutInCell="1" allowOverlap="1">
            <wp:simplePos x="0" y="0"/>
            <wp:positionH relativeFrom="column">
              <wp:posOffset>-20320</wp:posOffset>
            </wp:positionH>
            <wp:positionV relativeFrom="paragraph">
              <wp:posOffset>4427855</wp:posOffset>
            </wp:positionV>
            <wp:extent cx="5727700" cy="4295775"/>
            <wp:effectExtent l="0" t="0" r="6350" b="9525"/>
            <wp:wrapNone/>
            <wp:docPr id="7" name="图片 7" descr="IMG_20250822_11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822_113311"/>
                    <pic:cNvPicPr>
                      <a:picLocks noChangeAspect="1"/>
                    </pic:cNvPicPr>
                  </pic:nvPicPr>
                  <pic:blipFill>
                    <a:blip r:embed="rId4"/>
                    <a:stretch>
                      <a:fillRect/>
                    </a:stretch>
                  </pic:blipFill>
                  <pic:spPr>
                    <a:xfrm>
                      <a:off x="0" y="0"/>
                      <a:ext cx="5727700" cy="4295775"/>
                    </a:xfrm>
                    <a:prstGeom prst="rect">
                      <a:avLst/>
                    </a:prstGeom>
                  </pic:spPr>
                </pic:pic>
              </a:graphicData>
            </a:graphic>
          </wp:anchor>
        </w:drawing>
      </w:r>
      <w:r>
        <w:rPr>
          <w:rFonts w:hint="default"/>
          <w:lang w:val="en-US" w:eastAsia="zh-CN"/>
        </w:rPr>
        <w:drawing>
          <wp:inline distT="0" distB="0" distL="114300" distR="114300">
            <wp:extent cx="5728970" cy="4295775"/>
            <wp:effectExtent l="0" t="0" r="5080" b="9525"/>
            <wp:docPr id="8" name="图片 8" descr="9fc882b8d022b38c72049b4a6d62f35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fc882b8d022b38c72049b4a6d62f35 - 副本"/>
                    <pic:cNvPicPr>
                      <a:picLocks noChangeAspect="1"/>
                    </pic:cNvPicPr>
                  </pic:nvPicPr>
                  <pic:blipFill>
                    <a:blip r:embed="rId5"/>
                    <a:stretch>
                      <a:fillRect/>
                    </a:stretch>
                  </pic:blipFill>
                  <pic:spPr>
                    <a:xfrm>
                      <a:off x="0" y="0"/>
                      <a:ext cx="5728970" cy="4295775"/>
                    </a:xfrm>
                    <a:prstGeom prst="rect">
                      <a:avLst/>
                    </a:prstGeom>
                  </pic:spPr>
                </pic:pic>
              </a:graphicData>
            </a:graphic>
          </wp:inline>
        </w:drawing>
      </w:r>
    </w:p>
    <w:p w14:paraId="2C1D7FCB">
      <w:pPr>
        <w:rPr>
          <w:rFonts w:hint="default"/>
          <w:lang w:val="en-US" w:eastAsia="zh-CN"/>
        </w:rPr>
      </w:pPr>
      <w:r>
        <w:drawing>
          <wp:inline distT="0" distB="0" distL="114300" distR="114300">
            <wp:extent cx="5529580" cy="7777480"/>
            <wp:effectExtent l="0" t="0" r="13970" b="1397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5529580" cy="7777480"/>
                    </a:xfrm>
                    <a:prstGeom prst="rect">
                      <a:avLst/>
                    </a:prstGeom>
                    <a:noFill/>
                    <a:ln>
                      <a:noFill/>
                    </a:ln>
                  </pic:spPr>
                </pic:pic>
              </a:graphicData>
            </a:graphic>
          </wp:inline>
        </w:drawing>
      </w:r>
    </w:p>
    <w:p w14:paraId="008BC747">
      <w:pPr>
        <w:rPr>
          <w:rFonts w:hint="default"/>
          <w:lang w:val="en-US" w:eastAsia="zh-CN"/>
        </w:rPr>
      </w:pPr>
    </w:p>
    <w:p w14:paraId="1062CEFD">
      <w:pPr>
        <w:rPr>
          <w:rFonts w:hint="default"/>
          <w:lang w:val="en-US" w:eastAsia="zh-CN"/>
        </w:rPr>
      </w:pPr>
    </w:p>
    <w:p w14:paraId="2746E4AC">
      <w:pPr>
        <w:pStyle w:val="6"/>
        <w:rPr>
          <w:rFonts w:hint="default"/>
          <w:lang w:val="en-US" w:eastAsia="zh-CN"/>
        </w:rPr>
      </w:pPr>
    </w:p>
    <w:p w14:paraId="1E38B329">
      <w:pPr>
        <w:rPr>
          <w:rFonts w:hint="default" w:ascii="Times New Roman" w:hAnsi="Times New Roman"/>
          <w:kern w:val="0"/>
          <w:sz w:val="28"/>
          <w:szCs w:val="28"/>
          <w:shd w:val="clear" w:color="auto" w:fill="FFFFFF"/>
          <w:lang w:val="en-US" w:eastAsia="zh-CN"/>
        </w:rPr>
      </w:pPr>
      <w:r>
        <w:drawing>
          <wp:anchor distT="0" distB="0" distL="114300" distR="114300" simplePos="0" relativeHeight="251660288" behindDoc="0" locked="0" layoutInCell="1" allowOverlap="1">
            <wp:simplePos x="0" y="0"/>
            <wp:positionH relativeFrom="column">
              <wp:posOffset>-31115</wp:posOffset>
            </wp:positionH>
            <wp:positionV relativeFrom="paragraph">
              <wp:posOffset>71120</wp:posOffset>
            </wp:positionV>
            <wp:extent cx="5430520" cy="7690485"/>
            <wp:effectExtent l="0" t="0" r="17780" b="571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
                    <a:stretch>
                      <a:fillRect/>
                    </a:stretch>
                  </pic:blipFill>
                  <pic:spPr>
                    <a:xfrm>
                      <a:off x="0" y="0"/>
                      <a:ext cx="5430520" cy="7690485"/>
                    </a:xfrm>
                    <a:prstGeom prst="rect">
                      <a:avLst/>
                    </a:prstGeom>
                    <a:noFill/>
                    <a:ln>
                      <a:noFill/>
                    </a:ln>
                  </pic:spPr>
                </pic:pic>
              </a:graphicData>
            </a:graphic>
          </wp:anchor>
        </w:drawing>
      </w:r>
    </w:p>
    <w:p w14:paraId="4EF0D39B">
      <w:pPr>
        <w:pStyle w:val="6"/>
        <w:rPr>
          <w:rFonts w:hint="default"/>
          <w:lang w:val="en-US" w:eastAsia="zh-CN"/>
        </w:rPr>
      </w:pPr>
    </w:p>
    <w:p w14:paraId="2ED2A02B">
      <w:pPr>
        <w:rPr>
          <w:rFonts w:hint="default"/>
          <w:lang w:val="en-US" w:eastAsia="zh-CN"/>
        </w:rPr>
      </w:pPr>
    </w:p>
    <w:p w14:paraId="7C3BF647">
      <w:pPr>
        <w:pStyle w:val="6"/>
        <w:rPr>
          <w:rFonts w:hint="default"/>
          <w:lang w:val="en-US" w:eastAsia="zh-CN"/>
        </w:rPr>
      </w:pPr>
    </w:p>
    <w:p w14:paraId="61BCF0E0">
      <w:pPr>
        <w:rPr>
          <w:rFonts w:hint="default"/>
          <w:lang w:val="en-US" w:eastAsia="zh-CN"/>
        </w:rPr>
      </w:pPr>
    </w:p>
    <w:p w14:paraId="6C05B6CA">
      <w:pPr>
        <w:pStyle w:val="6"/>
        <w:rPr>
          <w:rFonts w:hint="default"/>
          <w:lang w:val="en-US" w:eastAsia="zh-CN"/>
        </w:rPr>
      </w:pPr>
    </w:p>
    <w:p w14:paraId="79DD60B5">
      <w:pPr>
        <w:rPr>
          <w:rFonts w:hint="default"/>
          <w:lang w:val="en-US" w:eastAsia="zh-CN"/>
        </w:rPr>
      </w:pPr>
    </w:p>
    <w:p w14:paraId="30E943B2">
      <w:pPr>
        <w:pStyle w:val="6"/>
        <w:rPr>
          <w:rFonts w:hint="default"/>
          <w:lang w:val="en-US" w:eastAsia="zh-CN"/>
        </w:rPr>
      </w:pPr>
    </w:p>
    <w:p w14:paraId="64599FFD">
      <w:pPr>
        <w:rPr>
          <w:rFonts w:hint="default"/>
          <w:lang w:val="en-US" w:eastAsia="zh-CN"/>
        </w:rPr>
      </w:pPr>
    </w:p>
    <w:p w14:paraId="640D282C">
      <w:pPr>
        <w:pStyle w:val="6"/>
        <w:rPr>
          <w:rFonts w:hint="default"/>
          <w:lang w:val="en-US" w:eastAsia="zh-CN"/>
        </w:rPr>
      </w:pPr>
    </w:p>
    <w:p w14:paraId="0BD8961C">
      <w:pPr>
        <w:rPr>
          <w:rFonts w:hint="default"/>
          <w:lang w:val="en-US" w:eastAsia="zh-CN"/>
        </w:rPr>
      </w:pPr>
    </w:p>
    <w:p w14:paraId="630F8F1C">
      <w:pPr>
        <w:pStyle w:val="6"/>
        <w:rPr>
          <w:rFonts w:hint="default"/>
          <w:lang w:val="en-US" w:eastAsia="zh-CN"/>
        </w:rPr>
      </w:pPr>
    </w:p>
    <w:p w14:paraId="242FB990">
      <w:pPr>
        <w:rPr>
          <w:rFonts w:hint="default"/>
          <w:lang w:val="en-US" w:eastAsia="zh-CN"/>
        </w:rPr>
      </w:pPr>
    </w:p>
    <w:p w14:paraId="325ED1F5">
      <w:pPr>
        <w:pStyle w:val="6"/>
        <w:rPr>
          <w:rFonts w:hint="default"/>
          <w:lang w:val="en-US" w:eastAsia="zh-CN"/>
        </w:rPr>
      </w:pPr>
    </w:p>
    <w:p w14:paraId="1E443465">
      <w:pPr>
        <w:rPr>
          <w:rFonts w:hint="default"/>
          <w:lang w:val="en-US" w:eastAsia="zh-CN"/>
        </w:rPr>
      </w:pPr>
    </w:p>
    <w:p w14:paraId="4D6EF5CD">
      <w:pPr>
        <w:pStyle w:val="6"/>
        <w:rPr>
          <w:rFonts w:hint="default"/>
          <w:lang w:val="en-US" w:eastAsia="zh-CN"/>
        </w:rPr>
      </w:pPr>
    </w:p>
    <w:p w14:paraId="14941022">
      <w:pPr>
        <w:rPr>
          <w:rFonts w:hint="default"/>
          <w:lang w:val="en-US" w:eastAsia="zh-CN"/>
        </w:rPr>
      </w:pPr>
    </w:p>
    <w:p w14:paraId="4FF5C0D4">
      <w:pPr>
        <w:pStyle w:val="6"/>
        <w:rPr>
          <w:rFonts w:hint="default"/>
          <w:lang w:val="en-US" w:eastAsia="zh-CN"/>
        </w:rPr>
      </w:pPr>
    </w:p>
    <w:p w14:paraId="6759606D">
      <w:pPr>
        <w:rPr>
          <w:rFonts w:hint="default"/>
          <w:lang w:val="en-US" w:eastAsia="zh-CN"/>
        </w:rPr>
      </w:pPr>
    </w:p>
    <w:p w14:paraId="423EBB95">
      <w:pPr>
        <w:pStyle w:val="6"/>
        <w:rPr>
          <w:rFonts w:hint="default"/>
          <w:lang w:val="en-US" w:eastAsia="zh-CN"/>
        </w:rPr>
      </w:pPr>
    </w:p>
    <w:p w14:paraId="18BEFFBB">
      <w:pPr>
        <w:rPr>
          <w:rFonts w:hint="default"/>
          <w:lang w:val="en-US" w:eastAsia="zh-CN"/>
        </w:rPr>
      </w:pPr>
    </w:p>
    <w:p w14:paraId="4AE0EDAD">
      <w:pPr>
        <w:pStyle w:val="6"/>
        <w:rPr>
          <w:rFonts w:hint="default"/>
          <w:lang w:val="en-US" w:eastAsia="zh-CN"/>
        </w:rPr>
      </w:pPr>
    </w:p>
    <w:p w14:paraId="34FB3166">
      <w:pPr>
        <w:rPr>
          <w:rFonts w:hint="default"/>
          <w:lang w:val="en-US" w:eastAsia="zh-CN"/>
        </w:rPr>
      </w:pPr>
    </w:p>
    <w:p w14:paraId="35363DEA">
      <w:pPr>
        <w:pStyle w:val="6"/>
        <w:rPr>
          <w:rFonts w:hint="default"/>
          <w:lang w:val="en-US" w:eastAsia="zh-CN"/>
        </w:rPr>
      </w:pPr>
    </w:p>
    <w:p w14:paraId="6F252BD6">
      <w:pPr>
        <w:rPr>
          <w:rFonts w:hint="default"/>
          <w:lang w:val="en-US" w:eastAsia="zh-CN"/>
        </w:rPr>
      </w:pPr>
    </w:p>
    <w:p w14:paraId="2BF8BA5F">
      <w:pPr>
        <w:pStyle w:val="6"/>
        <w:rPr>
          <w:rFonts w:hint="default"/>
          <w:lang w:val="en-US" w:eastAsia="zh-CN"/>
        </w:rPr>
      </w:pPr>
    </w:p>
    <w:p w14:paraId="1A8600C8">
      <w:pPr>
        <w:rPr>
          <w:rFonts w:hint="default"/>
          <w:lang w:val="en-US" w:eastAsia="zh-CN"/>
        </w:rPr>
      </w:pPr>
    </w:p>
    <w:p w14:paraId="28336340">
      <w:pPr>
        <w:pStyle w:val="6"/>
        <w:rPr>
          <w:rFonts w:hint="default"/>
          <w:lang w:val="en-US" w:eastAsia="zh-CN"/>
        </w:rPr>
      </w:pPr>
    </w:p>
    <w:p w14:paraId="7E975E5A">
      <w:pPr>
        <w:rPr>
          <w:rFonts w:hint="default"/>
          <w:lang w:val="en-US" w:eastAsia="zh-CN"/>
        </w:rPr>
      </w:pPr>
    </w:p>
    <w:p w14:paraId="3CE9F2EB">
      <w:pPr>
        <w:rPr>
          <w:rFonts w:hint="eastAsia"/>
          <w:lang w:val="en-US" w:eastAsia="zh-CN"/>
        </w:rPr>
      </w:pPr>
      <w:r>
        <w:drawing>
          <wp:anchor distT="0" distB="0" distL="114300" distR="114300" simplePos="0" relativeHeight="251661312" behindDoc="0" locked="0" layoutInCell="1" allowOverlap="1">
            <wp:simplePos x="0" y="0"/>
            <wp:positionH relativeFrom="column">
              <wp:posOffset>-311150</wp:posOffset>
            </wp:positionH>
            <wp:positionV relativeFrom="paragraph">
              <wp:posOffset>47625</wp:posOffset>
            </wp:positionV>
            <wp:extent cx="5756275" cy="8152130"/>
            <wp:effectExtent l="0" t="0" r="15875" b="1270"/>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
                    <a:stretch>
                      <a:fillRect/>
                    </a:stretch>
                  </pic:blipFill>
                  <pic:spPr>
                    <a:xfrm>
                      <a:off x="0" y="0"/>
                      <a:ext cx="5756275" cy="8152130"/>
                    </a:xfrm>
                    <a:prstGeom prst="rect">
                      <a:avLst/>
                    </a:prstGeom>
                    <a:noFill/>
                    <a:ln>
                      <a:noFill/>
                    </a:ln>
                  </pic:spPr>
                </pic:pic>
              </a:graphicData>
            </a:graphic>
          </wp:anchor>
        </w:drawing>
      </w:r>
      <w:r>
        <w:rPr>
          <w:rFonts w:hint="eastAsia"/>
          <w:lang w:val="en-US" w:eastAsia="zh-CN"/>
        </w:rPr>
        <w:t xml:space="preserve"> </w:t>
      </w:r>
    </w:p>
    <w:p w14:paraId="66DA645B">
      <w:pPr>
        <w:pStyle w:val="6"/>
        <w:rPr>
          <w:rFonts w:hint="eastAsia"/>
          <w:lang w:val="en-US" w:eastAsia="zh-CN"/>
        </w:rPr>
      </w:pPr>
    </w:p>
    <w:p w14:paraId="2E8B4973">
      <w:pPr>
        <w:rPr>
          <w:rFonts w:hint="eastAsia"/>
          <w:lang w:val="en-US" w:eastAsia="zh-CN"/>
        </w:rPr>
      </w:pPr>
    </w:p>
    <w:p w14:paraId="6E77C4D0">
      <w:pPr>
        <w:pStyle w:val="6"/>
        <w:rPr>
          <w:rFonts w:hint="eastAsia"/>
          <w:lang w:val="en-US" w:eastAsia="zh-CN"/>
        </w:rPr>
      </w:pPr>
    </w:p>
    <w:p w14:paraId="32DD6ECC">
      <w:pPr>
        <w:rPr>
          <w:rFonts w:hint="eastAsia"/>
          <w:lang w:val="en-US" w:eastAsia="zh-CN"/>
        </w:rPr>
      </w:pPr>
    </w:p>
    <w:p w14:paraId="6BF978C0">
      <w:pPr>
        <w:pStyle w:val="6"/>
        <w:rPr>
          <w:rFonts w:hint="eastAsia"/>
          <w:lang w:val="en-US" w:eastAsia="zh-CN"/>
        </w:rPr>
      </w:pPr>
    </w:p>
    <w:p w14:paraId="2739FFA8">
      <w:pPr>
        <w:rPr>
          <w:rFonts w:hint="eastAsia"/>
          <w:lang w:val="en-US" w:eastAsia="zh-CN"/>
        </w:rPr>
      </w:pPr>
    </w:p>
    <w:p w14:paraId="1CBBAF9F">
      <w:pPr>
        <w:pStyle w:val="6"/>
        <w:rPr>
          <w:rFonts w:hint="eastAsia"/>
          <w:lang w:val="en-US" w:eastAsia="zh-CN"/>
        </w:rPr>
      </w:pPr>
    </w:p>
    <w:p w14:paraId="0F9C2E21">
      <w:pPr>
        <w:rPr>
          <w:rFonts w:hint="eastAsia"/>
          <w:lang w:val="en-US" w:eastAsia="zh-CN"/>
        </w:rPr>
      </w:pPr>
    </w:p>
    <w:p w14:paraId="6C58852B">
      <w:pPr>
        <w:pStyle w:val="6"/>
        <w:rPr>
          <w:rFonts w:hint="eastAsia"/>
          <w:lang w:val="en-US" w:eastAsia="zh-CN"/>
        </w:rPr>
      </w:pPr>
    </w:p>
    <w:p w14:paraId="5C45A9F7">
      <w:pPr>
        <w:rPr>
          <w:rFonts w:hint="eastAsia"/>
          <w:lang w:val="en-US" w:eastAsia="zh-CN"/>
        </w:rPr>
      </w:pPr>
    </w:p>
    <w:p w14:paraId="3CC001E8">
      <w:pPr>
        <w:pStyle w:val="6"/>
        <w:rPr>
          <w:rFonts w:hint="eastAsia"/>
          <w:lang w:val="en-US" w:eastAsia="zh-CN"/>
        </w:rPr>
      </w:pPr>
    </w:p>
    <w:p w14:paraId="3B655D2A">
      <w:pPr>
        <w:rPr>
          <w:rFonts w:hint="eastAsia"/>
          <w:lang w:val="en-US" w:eastAsia="zh-CN"/>
        </w:rPr>
      </w:pPr>
    </w:p>
    <w:p w14:paraId="3D91587F">
      <w:pPr>
        <w:pStyle w:val="6"/>
        <w:rPr>
          <w:rFonts w:hint="eastAsia"/>
          <w:lang w:val="en-US" w:eastAsia="zh-CN"/>
        </w:rPr>
      </w:pPr>
    </w:p>
    <w:p w14:paraId="2DC2A060">
      <w:pPr>
        <w:rPr>
          <w:rFonts w:hint="eastAsia"/>
          <w:lang w:val="en-US" w:eastAsia="zh-CN"/>
        </w:rPr>
      </w:pPr>
    </w:p>
    <w:p w14:paraId="45381955">
      <w:pPr>
        <w:pStyle w:val="6"/>
        <w:rPr>
          <w:rFonts w:hint="eastAsia"/>
          <w:lang w:val="en-US" w:eastAsia="zh-CN"/>
        </w:rPr>
      </w:pPr>
      <w:bookmarkStart w:id="0" w:name="_GoBack"/>
      <w:bookmarkEnd w:id="0"/>
    </w:p>
    <w:p w14:paraId="6A675586">
      <w:pPr>
        <w:rPr>
          <w:rFonts w:hint="eastAsia"/>
          <w:lang w:val="en-US" w:eastAsia="zh-CN"/>
        </w:rPr>
      </w:pPr>
    </w:p>
    <w:p w14:paraId="5624D5BA">
      <w:pPr>
        <w:pStyle w:val="6"/>
        <w:rPr>
          <w:rFonts w:hint="eastAsia"/>
          <w:lang w:val="en-US" w:eastAsia="zh-CN"/>
        </w:rPr>
      </w:pPr>
    </w:p>
    <w:p w14:paraId="6B2EEED4">
      <w:pPr>
        <w:rPr>
          <w:rFonts w:hint="eastAsia"/>
          <w:lang w:val="en-US" w:eastAsia="zh-CN"/>
        </w:rPr>
      </w:pPr>
    </w:p>
    <w:p w14:paraId="6A8A9272">
      <w:pPr>
        <w:pStyle w:val="6"/>
        <w:rPr>
          <w:rFonts w:hint="eastAsia"/>
          <w:lang w:val="en-US" w:eastAsia="zh-CN"/>
        </w:rPr>
      </w:pPr>
    </w:p>
    <w:p w14:paraId="3979E4B2">
      <w:pPr>
        <w:rPr>
          <w:rFonts w:hint="eastAsia"/>
          <w:lang w:val="en-US" w:eastAsia="zh-CN"/>
        </w:rPr>
      </w:pPr>
    </w:p>
    <w:p w14:paraId="085B8BB0">
      <w:pPr>
        <w:pStyle w:val="6"/>
        <w:rPr>
          <w:rFonts w:hint="eastAsia"/>
          <w:lang w:val="en-US" w:eastAsia="zh-CN"/>
        </w:rPr>
      </w:pPr>
    </w:p>
    <w:p w14:paraId="02292131">
      <w:pPr>
        <w:rPr>
          <w:rFonts w:hint="eastAsia"/>
          <w:lang w:val="en-US" w:eastAsia="zh-CN"/>
        </w:rPr>
      </w:pPr>
    </w:p>
    <w:p w14:paraId="4BA2E326">
      <w:pPr>
        <w:pStyle w:val="6"/>
        <w:rPr>
          <w:rFonts w:hint="eastAsia"/>
          <w:lang w:val="en-US" w:eastAsia="zh-CN"/>
        </w:rPr>
      </w:pPr>
    </w:p>
    <w:p w14:paraId="1AA56700">
      <w:pPr>
        <w:rPr>
          <w:rFonts w:hint="eastAsia"/>
          <w:lang w:val="en-US" w:eastAsia="zh-CN"/>
        </w:rPr>
      </w:pPr>
    </w:p>
    <w:p w14:paraId="1262CEC6">
      <w:pPr>
        <w:pStyle w:val="6"/>
        <w:rPr>
          <w:rFonts w:hint="eastAsia"/>
          <w:lang w:val="en-US" w:eastAsia="zh-CN"/>
        </w:rPr>
      </w:pPr>
    </w:p>
    <w:p w14:paraId="62B9D857">
      <w:pPr>
        <w:rPr>
          <w:rFonts w:hint="eastAsia"/>
          <w:lang w:val="en-US" w:eastAsia="zh-CN"/>
        </w:rPr>
      </w:pPr>
    </w:p>
    <w:p w14:paraId="6A0872BA">
      <w:pPr>
        <w:pStyle w:val="6"/>
        <w:rPr>
          <w:rFonts w:hint="eastAsia"/>
          <w:lang w:val="en-US" w:eastAsia="zh-CN"/>
        </w:rPr>
      </w:pPr>
    </w:p>
    <w:p w14:paraId="0EF94CFC">
      <w:pPr>
        <w:rPr>
          <w:rFonts w:hint="default"/>
          <w:lang w:val="en-US" w:eastAsia="zh-CN"/>
        </w:rPr>
      </w:pPr>
      <w:r>
        <w:drawing>
          <wp:inline distT="0" distB="0" distL="114300" distR="114300">
            <wp:extent cx="5739765" cy="8065135"/>
            <wp:effectExtent l="0" t="0" r="1333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739765" cy="806513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zMjdiZTZhYWEwMDUyMzMwMzdhZWM2ZmNjMGMzMDkifQ=="/>
  </w:docVars>
  <w:rsids>
    <w:rsidRoot w:val="00E3751A"/>
    <w:rsid w:val="00047227"/>
    <w:rsid w:val="00303C12"/>
    <w:rsid w:val="003A7C06"/>
    <w:rsid w:val="004D1AF7"/>
    <w:rsid w:val="00756850"/>
    <w:rsid w:val="00802085"/>
    <w:rsid w:val="00C75118"/>
    <w:rsid w:val="00C82162"/>
    <w:rsid w:val="00D40559"/>
    <w:rsid w:val="00E3751A"/>
    <w:rsid w:val="01381A2C"/>
    <w:rsid w:val="03C37305"/>
    <w:rsid w:val="04543719"/>
    <w:rsid w:val="045937F4"/>
    <w:rsid w:val="04664971"/>
    <w:rsid w:val="04714B20"/>
    <w:rsid w:val="04D11406"/>
    <w:rsid w:val="04E23328"/>
    <w:rsid w:val="06EF6353"/>
    <w:rsid w:val="07D32EB9"/>
    <w:rsid w:val="07E46E00"/>
    <w:rsid w:val="08300409"/>
    <w:rsid w:val="08302FF8"/>
    <w:rsid w:val="08ED0200"/>
    <w:rsid w:val="096769A3"/>
    <w:rsid w:val="096F1B10"/>
    <w:rsid w:val="09D81F15"/>
    <w:rsid w:val="0A0E1339"/>
    <w:rsid w:val="0BC750FD"/>
    <w:rsid w:val="0D073DB5"/>
    <w:rsid w:val="0D081033"/>
    <w:rsid w:val="0EAC631D"/>
    <w:rsid w:val="0F1C6141"/>
    <w:rsid w:val="101628B2"/>
    <w:rsid w:val="10806817"/>
    <w:rsid w:val="10AE1BD9"/>
    <w:rsid w:val="13FA1B12"/>
    <w:rsid w:val="141C622E"/>
    <w:rsid w:val="17550DB0"/>
    <w:rsid w:val="177A48AF"/>
    <w:rsid w:val="17810296"/>
    <w:rsid w:val="17C601C4"/>
    <w:rsid w:val="18301429"/>
    <w:rsid w:val="188D103C"/>
    <w:rsid w:val="190E35A0"/>
    <w:rsid w:val="191A70DD"/>
    <w:rsid w:val="19992B53"/>
    <w:rsid w:val="19CE23A1"/>
    <w:rsid w:val="1A4E76A5"/>
    <w:rsid w:val="1ADA1B6B"/>
    <w:rsid w:val="1B63147C"/>
    <w:rsid w:val="1C4B6410"/>
    <w:rsid w:val="1CD13F56"/>
    <w:rsid w:val="1CD14F1F"/>
    <w:rsid w:val="1F142A61"/>
    <w:rsid w:val="1FAC2BD1"/>
    <w:rsid w:val="214C4107"/>
    <w:rsid w:val="21A13C43"/>
    <w:rsid w:val="2282270A"/>
    <w:rsid w:val="23532900"/>
    <w:rsid w:val="23B37411"/>
    <w:rsid w:val="242E50EF"/>
    <w:rsid w:val="24775815"/>
    <w:rsid w:val="271635D9"/>
    <w:rsid w:val="27280E94"/>
    <w:rsid w:val="27F61196"/>
    <w:rsid w:val="297A3C20"/>
    <w:rsid w:val="29925FE1"/>
    <w:rsid w:val="29C972C6"/>
    <w:rsid w:val="29FC7E30"/>
    <w:rsid w:val="2BD9110B"/>
    <w:rsid w:val="2CF970FD"/>
    <w:rsid w:val="2EAE6403"/>
    <w:rsid w:val="30217A3E"/>
    <w:rsid w:val="339918AA"/>
    <w:rsid w:val="351530F3"/>
    <w:rsid w:val="35211925"/>
    <w:rsid w:val="36577381"/>
    <w:rsid w:val="366115C7"/>
    <w:rsid w:val="37285AB1"/>
    <w:rsid w:val="375C6F30"/>
    <w:rsid w:val="3781684D"/>
    <w:rsid w:val="3823766B"/>
    <w:rsid w:val="396748BA"/>
    <w:rsid w:val="3AB6680E"/>
    <w:rsid w:val="3AD61658"/>
    <w:rsid w:val="3AF50232"/>
    <w:rsid w:val="3B251FB8"/>
    <w:rsid w:val="3B3712DA"/>
    <w:rsid w:val="3B622014"/>
    <w:rsid w:val="3C7D28D5"/>
    <w:rsid w:val="3D027FC2"/>
    <w:rsid w:val="3D3D4FC4"/>
    <w:rsid w:val="3DEB4A20"/>
    <w:rsid w:val="3E1B2173"/>
    <w:rsid w:val="3EB62D94"/>
    <w:rsid w:val="3FDA2F9E"/>
    <w:rsid w:val="416C231C"/>
    <w:rsid w:val="41C84509"/>
    <w:rsid w:val="41CC0833"/>
    <w:rsid w:val="421F77C2"/>
    <w:rsid w:val="42305ED2"/>
    <w:rsid w:val="42355182"/>
    <w:rsid w:val="43120BD6"/>
    <w:rsid w:val="43F50190"/>
    <w:rsid w:val="4432163F"/>
    <w:rsid w:val="4489400B"/>
    <w:rsid w:val="45092F9E"/>
    <w:rsid w:val="4546743F"/>
    <w:rsid w:val="45A13141"/>
    <w:rsid w:val="45EC53D9"/>
    <w:rsid w:val="46966FC2"/>
    <w:rsid w:val="47EE36B2"/>
    <w:rsid w:val="4810757A"/>
    <w:rsid w:val="48AF6D87"/>
    <w:rsid w:val="49CE6C17"/>
    <w:rsid w:val="4CDE060B"/>
    <w:rsid w:val="4E3D5914"/>
    <w:rsid w:val="4EC87688"/>
    <w:rsid w:val="515A3854"/>
    <w:rsid w:val="52CC47C0"/>
    <w:rsid w:val="52E07D49"/>
    <w:rsid w:val="5374510A"/>
    <w:rsid w:val="5503044A"/>
    <w:rsid w:val="563D2137"/>
    <w:rsid w:val="572E0D66"/>
    <w:rsid w:val="57301D47"/>
    <w:rsid w:val="57487036"/>
    <w:rsid w:val="57800B40"/>
    <w:rsid w:val="57CD2DFE"/>
    <w:rsid w:val="58244FE5"/>
    <w:rsid w:val="584B13F6"/>
    <w:rsid w:val="5984145C"/>
    <w:rsid w:val="59D926D2"/>
    <w:rsid w:val="5A3C20EF"/>
    <w:rsid w:val="5AA52A54"/>
    <w:rsid w:val="5BC05975"/>
    <w:rsid w:val="5C0F4EFE"/>
    <w:rsid w:val="5CAC7411"/>
    <w:rsid w:val="5D89238E"/>
    <w:rsid w:val="5DA30A1C"/>
    <w:rsid w:val="5E3F6556"/>
    <w:rsid w:val="5E8C3C37"/>
    <w:rsid w:val="5EBC6D64"/>
    <w:rsid w:val="5F182B4A"/>
    <w:rsid w:val="5FD163AE"/>
    <w:rsid w:val="60057BEA"/>
    <w:rsid w:val="60B460AF"/>
    <w:rsid w:val="619747AF"/>
    <w:rsid w:val="621C336D"/>
    <w:rsid w:val="62EA5BC6"/>
    <w:rsid w:val="64126CC6"/>
    <w:rsid w:val="648F0582"/>
    <w:rsid w:val="6559245A"/>
    <w:rsid w:val="658C415A"/>
    <w:rsid w:val="66C53C4A"/>
    <w:rsid w:val="673B297E"/>
    <w:rsid w:val="678F323C"/>
    <w:rsid w:val="68233EA0"/>
    <w:rsid w:val="68250D04"/>
    <w:rsid w:val="6AA57F27"/>
    <w:rsid w:val="6CC37EB5"/>
    <w:rsid w:val="6D1139EB"/>
    <w:rsid w:val="6E2A4841"/>
    <w:rsid w:val="6F3D1DEF"/>
    <w:rsid w:val="71276AD1"/>
    <w:rsid w:val="7160445C"/>
    <w:rsid w:val="71697143"/>
    <w:rsid w:val="716C6A50"/>
    <w:rsid w:val="7207397B"/>
    <w:rsid w:val="72822FB2"/>
    <w:rsid w:val="72C43B37"/>
    <w:rsid w:val="737D1DEA"/>
    <w:rsid w:val="748B2EA1"/>
    <w:rsid w:val="74AE0F56"/>
    <w:rsid w:val="75596373"/>
    <w:rsid w:val="770403EE"/>
    <w:rsid w:val="771E190D"/>
    <w:rsid w:val="77832F9B"/>
    <w:rsid w:val="77A60787"/>
    <w:rsid w:val="77E51300"/>
    <w:rsid w:val="784004D1"/>
    <w:rsid w:val="78725E9B"/>
    <w:rsid w:val="79302291"/>
    <w:rsid w:val="7B424553"/>
    <w:rsid w:val="7BB96559"/>
    <w:rsid w:val="7C304A31"/>
    <w:rsid w:val="7D9B14E2"/>
    <w:rsid w:val="7DB76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before="100" w:beforeAutospacing="1" w:after="100" w:afterAutospacing="1"/>
      <w:ind w:firstLine="602" w:firstLineChars="215"/>
    </w:pPr>
    <w:rPr>
      <w:color w:val="000000"/>
      <w:sz w:val="28"/>
    </w:rPr>
  </w:style>
  <w:style w:type="paragraph" w:styleId="5">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w:basedOn w:val="1"/>
    <w:next w:val="1"/>
    <w:qFormat/>
    <w:uiPriority w:val="99"/>
    <w:rPr>
      <w:sz w:val="28"/>
      <w:szCs w:val="28"/>
    </w:rPr>
  </w:style>
  <w:style w:type="paragraph" w:styleId="7">
    <w:name w:val="Body Text Indent"/>
    <w:basedOn w:val="1"/>
    <w:next w:val="6"/>
    <w:unhideWhenUsed/>
    <w:qFormat/>
    <w:uiPriority w:val="99"/>
    <w:pPr>
      <w:spacing w:after="120"/>
      <w:ind w:left="420" w:leftChars="200"/>
    </w:pPr>
  </w:style>
  <w:style w:type="paragraph" w:styleId="8">
    <w:name w:val="Plain Text"/>
    <w:basedOn w:val="1"/>
    <w:qFormat/>
    <w:uiPriority w:val="0"/>
    <w:rPr>
      <w:rFonts w:ascii="宋体" w:hAnsi="Courier New" w:cs="Courier New"/>
      <w:szCs w:val="21"/>
    </w:rPr>
  </w:style>
  <w:style w:type="paragraph" w:styleId="9">
    <w:name w:val="Balloon Text"/>
    <w:basedOn w:val="1"/>
    <w:link w:val="25"/>
    <w:qFormat/>
    <w:uiPriority w:val="0"/>
    <w:rPr>
      <w:sz w:val="18"/>
      <w:szCs w:val="18"/>
    </w:rPr>
  </w:style>
  <w:style w:type="paragraph" w:styleId="10">
    <w:name w:val="footer"/>
    <w:basedOn w:val="1"/>
    <w:next w:val="11"/>
    <w:qFormat/>
    <w:uiPriority w:val="99"/>
    <w:pPr>
      <w:tabs>
        <w:tab w:val="center" w:pos="4153"/>
        <w:tab w:val="right" w:pos="8306"/>
      </w:tabs>
      <w:snapToGrid w:val="0"/>
    </w:pPr>
    <w:rPr>
      <w:sz w:val="18"/>
      <w:szCs w:val="18"/>
    </w:rPr>
  </w:style>
  <w:style w:type="paragraph" w:styleId="11">
    <w:name w:val="Normal (Web)"/>
    <w:basedOn w:val="1"/>
    <w:next w:val="12"/>
    <w:qFormat/>
    <w:uiPriority w:val="0"/>
    <w:pPr>
      <w:spacing w:before="100" w:beforeAutospacing="1" w:after="100" w:afterAutospacing="1"/>
      <w:jc w:val="left"/>
    </w:pPr>
    <w:rPr>
      <w:kern w:val="0"/>
      <w:sz w:val="24"/>
    </w:rPr>
  </w:style>
  <w:style w:type="paragraph" w:customStyle="1" w:styleId="12">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Body Text Indent 3"/>
    <w:basedOn w:val="1"/>
    <w:qFormat/>
    <w:uiPriority w:val="0"/>
    <w:pPr>
      <w:widowControl w:val="0"/>
      <w:ind w:firstLine="630"/>
      <w:jc w:val="both"/>
    </w:pPr>
    <w:rPr>
      <w:rFonts w:ascii="Times New Roman" w:hAnsi="Times New Roman" w:eastAsia="仿宋_GB2312" w:cs="Times New Roman"/>
      <w:kern w:val="2"/>
      <w:sz w:val="28"/>
      <w:szCs w:val="24"/>
      <w:lang w:val="en-US" w:eastAsia="zh-CN" w:bidi="ar-SA"/>
    </w:rPr>
  </w:style>
  <w:style w:type="paragraph" w:styleId="15">
    <w:name w:val="Body Text First Indent"/>
    <w:basedOn w:val="6"/>
    <w:qFormat/>
    <w:uiPriority w:val="0"/>
    <w:pPr>
      <w:spacing w:after="120"/>
      <w:ind w:firstLine="420" w:firstLineChars="100"/>
    </w:pPr>
  </w:style>
  <w:style w:type="paragraph" w:styleId="16">
    <w:name w:val="Body Text First Indent 2"/>
    <w:basedOn w:val="7"/>
    <w:next w:val="1"/>
    <w:unhideWhenUsed/>
    <w:qFormat/>
    <w:uiPriority w:val="99"/>
    <w:pPr>
      <w:ind w:firstLine="420" w:firstLineChars="200"/>
    </w:pPr>
  </w:style>
  <w:style w:type="paragraph" w:customStyle="1" w:styleId="19">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0">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1">
    <w:name w:val="Default"/>
    <w:next w:val="16"/>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22">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23">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p0"/>
    <w:basedOn w:val="1"/>
    <w:qFormat/>
    <w:uiPriority w:val="0"/>
    <w:pPr>
      <w:widowControl/>
    </w:pPr>
    <w:rPr>
      <w:kern w:val="0"/>
      <w:szCs w:val="21"/>
    </w:rPr>
  </w:style>
  <w:style w:type="character" w:customStyle="1" w:styleId="25">
    <w:name w:val="批注框文本 字符"/>
    <w:basedOn w:val="18"/>
    <w:link w:val="9"/>
    <w:qFormat/>
    <w:uiPriority w:val="0"/>
    <w:rPr>
      <w:rFonts w:ascii="Calibri" w:hAnsi="Calibri"/>
      <w:kern w:val="2"/>
      <w:sz w:val="18"/>
      <w:szCs w:val="18"/>
    </w:rPr>
  </w:style>
  <w:style w:type="paragraph" w:customStyle="1" w:styleId="26">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27">
    <w:name w:val="表头 Char Char Char"/>
    <w:qFormat/>
    <w:uiPriority w:val="0"/>
    <w:rPr>
      <w:rFonts w:ascii="宋体" w:hAnsi="Tahoma" w:eastAsia="宋体"/>
      <w:snapToGrid w:val="0"/>
      <w:spacing w:val="6"/>
      <w:kern w:val="10"/>
      <w:sz w:val="24"/>
    </w:rPr>
  </w:style>
  <w:style w:type="paragraph" w:customStyle="1" w:styleId="28">
    <w:name w:val="表格居中"/>
    <w:basedOn w:val="29"/>
    <w:qFormat/>
    <w:uiPriority w:val="0"/>
    <w:pPr>
      <w:jc w:val="center"/>
    </w:pPr>
  </w:style>
  <w:style w:type="paragraph" w:customStyle="1" w:styleId="29">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6</Pages>
  <Words>423</Words>
  <Characters>572</Characters>
  <Lines>74</Lines>
  <Paragraphs>21</Paragraphs>
  <TotalTime>5</TotalTime>
  <ScaleCrop>false</ScaleCrop>
  <LinksUpToDate>false</LinksUpToDate>
  <CharactersWithSpaces>579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2025-11-18T02:02:43Z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8015DFEAE7F1454F8D1974279D7B040B_13</vt:lpwstr>
  </property>
  <property fmtid="{D5CDD505-2E9C-101B-9397-08002B2CF9AE}" pid="4" name="KSOTemplateDocerSaveRecord">
    <vt:lpwstr>eyJoZGlkIjoiNDgzMjdiZTZhYWEwMDUyMzMwMzdhZWM2ZmNjMGMzMDkiLCJ1c2VySWQiOiI1NzcyNjAwMzgifQ==</vt:lpwstr>
  </property>
</Properties>
</file>