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98C43">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7"/>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71"/>
        <w:gridCol w:w="922"/>
        <w:gridCol w:w="5578"/>
        <w:gridCol w:w="2159"/>
      </w:tblGrid>
      <w:tr w14:paraId="7D0E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09E7DE42">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659" w:type="dxa"/>
            <w:gridSpan w:val="3"/>
            <w:tcBorders>
              <w:tl2br w:val="nil"/>
              <w:tr2bl w:val="nil"/>
            </w:tcBorders>
            <w:shd w:val="clear" w:color="auto" w:fill="FFFFFF"/>
            <w:vAlign w:val="center"/>
          </w:tcPr>
          <w:p w14:paraId="32CC6A9A">
            <w:pPr>
              <w:widowControl/>
              <w:spacing w:after="150"/>
              <w:jc w:val="center"/>
              <w:rPr>
                <w:rFonts w:hint="default" w:ascii="宋体" w:hAnsi="宋体" w:eastAsia="宋体" w:cs="宋体"/>
                <w:kern w:val="0"/>
                <w:sz w:val="24"/>
                <w:shd w:val="clear" w:color="auto" w:fill="FFFFFF"/>
                <w:lang w:val="en-US" w:eastAsia="zh-CN"/>
              </w:rPr>
            </w:pPr>
            <w:r>
              <w:rPr>
                <w:rFonts w:hint="eastAsia" w:ascii="宋体" w:hAnsi="宋体" w:cs="宋体"/>
                <w:kern w:val="0"/>
                <w:sz w:val="24"/>
                <w:shd w:val="clear" w:color="auto" w:fill="FFFFFF"/>
                <w:lang w:eastAsia="zh-CN"/>
              </w:rPr>
              <w:t>江西中南科技有限公司渡口加油站</w:t>
            </w:r>
            <w:r>
              <w:rPr>
                <w:rFonts w:hint="eastAsia" w:ascii="宋体" w:hAnsi="宋体" w:cs="宋体"/>
                <w:kern w:val="0"/>
                <w:sz w:val="24"/>
                <w:shd w:val="clear" w:color="auto" w:fill="FFFFFF"/>
                <w:lang w:val="en-US" w:eastAsia="zh-CN"/>
              </w:rPr>
              <w:t>安全现状</w:t>
            </w:r>
          </w:p>
        </w:tc>
      </w:tr>
      <w:tr w14:paraId="2A50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5207C390">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659" w:type="dxa"/>
            <w:gridSpan w:val="3"/>
            <w:tcBorders>
              <w:tl2br w:val="nil"/>
              <w:tr2bl w:val="nil"/>
            </w:tcBorders>
            <w:shd w:val="clear" w:color="auto" w:fill="FFFFFF"/>
            <w:vAlign w:val="center"/>
          </w:tcPr>
          <w:p w14:paraId="479B1134">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202</w:t>
            </w:r>
            <w:r>
              <w:rPr>
                <w:rFonts w:hint="eastAsia" w:ascii="宋体" w:hAnsi="宋体" w:cs="宋体"/>
                <w:kern w:val="0"/>
                <w:sz w:val="24"/>
                <w:shd w:val="clear" w:color="auto" w:fill="FFFFFF"/>
                <w:lang w:val="en-US" w:eastAsia="zh-CN"/>
              </w:rPr>
              <w:t>5</w:t>
            </w:r>
            <w:r>
              <w:rPr>
                <w:rFonts w:hint="eastAsia" w:ascii="宋体" w:hAnsi="宋体" w:cs="宋体"/>
                <w:kern w:val="0"/>
                <w:sz w:val="24"/>
                <w:shd w:val="clear" w:color="auto" w:fill="FFFFFF"/>
              </w:rPr>
              <w:t>年</w:t>
            </w:r>
            <w:r>
              <w:rPr>
                <w:rFonts w:hint="eastAsia" w:ascii="宋体" w:hAnsi="宋体" w:cs="宋体"/>
                <w:kern w:val="0"/>
                <w:sz w:val="24"/>
                <w:shd w:val="clear" w:color="auto" w:fill="FFFFFF"/>
                <w:lang w:val="en-US" w:eastAsia="zh-CN"/>
              </w:rPr>
              <w:t>9</w:t>
            </w:r>
            <w:r>
              <w:rPr>
                <w:rFonts w:hint="eastAsia" w:ascii="宋体" w:hAnsi="宋体" w:cs="宋体"/>
                <w:kern w:val="0"/>
                <w:sz w:val="24"/>
                <w:shd w:val="clear" w:color="auto" w:fill="FFFFFF"/>
              </w:rPr>
              <w:t>月</w:t>
            </w:r>
          </w:p>
        </w:tc>
      </w:tr>
      <w:tr w14:paraId="2044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9230" w:type="dxa"/>
            <w:gridSpan w:val="4"/>
            <w:tcBorders>
              <w:tl2br w:val="nil"/>
              <w:tr2bl w:val="nil"/>
            </w:tcBorders>
            <w:shd w:val="clear" w:color="auto" w:fill="FFFFFF"/>
            <w:vAlign w:val="center"/>
          </w:tcPr>
          <w:p w14:paraId="1C443407">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评价人员</w:t>
            </w:r>
          </w:p>
        </w:tc>
      </w:tr>
      <w:tr w14:paraId="3E25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5E045F7A">
            <w:pPr>
              <w:jc w:val="center"/>
              <w:rPr>
                <w:rFonts w:ascii="宋体" w:hAnsi="宋体" w:cs="宋体"/>
                <w:sz w:val="24"/>
              </w:rPr>
            </w:pPr>
          </w:p>
        </w:tc>
        <w:tc>
          <w:tcPr>
            <w:tcW w:w="922" w:type="dxa"/>
            <w:tcBorders>
              <w:tl2br w:val="nil"/>
              <w:tr2bl w:val="nil"/>
            </w:tcBorders>
            <w:shd w:val="clear" w:color="auto" w:fill="FFFFFF"/>
            <w:vAlign w:val="center"/>
          </w:tcPr>
          <w:p w14:paraId="6E3CDE02">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姓名</w:t>
            </w:r>
          </w:p>
        </w:tc>
        <w:tc>
          <w:tcPr>
            <w:tcW w:w="5578" w:type="dxa"/>
            <w:tcBorders>
              <w:tl2br w:val="nil"/>
              <w:tr2bl w:val="nil"/>
            </w:tcBorders>
            <w:shd w:val="clear" w:color="auto" w:fill="FFFFFF"/>
            <w:vAlign w:val="center"/>
          </w:tcPr>
          <w:p w14:paraId="3D048718">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资格证书号</w:t>
            </w:r>
            <w:bookmarkStart w:id="0" w:name="_GoBack"/>
            <w:bookmarkEnd w:id="0"/>
          </w:p>
        </w:tc>
        <w:tc>
          <w:tcPr>
            <w:tcW w:w="2159" w:type="dxa"/>
            <w:tcBorders>
              <w:tl2br w:val="nil"/>
              <w:tr2bl w:val="nil"/>
            </w:tcBorders>
            <w:shd w:val="clear" w:color="auto" w:fill="FFFFFF"/>
            <w:vAlign w:val="center"/>
          </w:tcPr>
          <w:p w14:paraId="06C778D6">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从业号</w:t>
            </w:r>
          </w:p>
        </w:tc>
      </w:tr>
      <w:tr w14:paraId="1879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66" w:hRule="atLeast"/>
          <w:jc w:val="center"/>
        </w:trPr>
        <w:tc>
          <w:tcPr>
            <w:tcW w:w="571" w:type="dxa"/>
            <w:tcBorders>
              <w:tl2br w:val="nil"/>
              <w:tr2bl w:val="nil"/>
            </w:tcBorders>
            <w:shd w:val="clear" w:color="auto" w:fill="FFFFFF"/>
            <w:vAlign w:val="center"/>
          </w:tcPr>
          <w:p w14:paraId="46789E4D">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项目负责人</w:t>
            </w:r>
          </w:p>
        </w:tc>
        <w:tc>
          <w:tcPr>
            <w:tcW w:w="922" w:type="dxa"/>
            <w:tcBorders>
              <w:tl2br w:val="nil"/>
              <w:tr2bl w:val="nil"/>
            </w:tcBorders>
            <w:shd w:val="clear" w:color="auto" w:fill="FFFFFF"/>
            <w:vAlign w:val="center"/>
          </w:tcPr>
          <w:p w14:paraId="5A2C7C38">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徐顺星</w:t>
            </w:r>
          </w:p>
        </w:tc>
        <w:tc>
          <w:tcPr>
            <w:tcW w:w="5578" w:type="dxa"/>
            <w:tcBorders>
              <w:tl2br w:val="nil"/>
              <w:tr2bl w:val="nil"/>
            </w:tcBorders>
            <w:shd w:val="clear" w:color="auto" w:fill="FFFFFF"/>
            <w:vAlign w:val="center"/>
          </w:tcPr>
          <w:p w14:paraId="061C988D">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S011041000110192002229</w:t>
            </w:r>
          </w:p>
        </w:tc>
        <w:tc>
          <w:tcPr>
            <w:tcW w:w="2159" w:type="dxa"/>
            <w:tcBorders>
              <w:tl2br w:val="nil"/>
              <w:tr2bl w:val="nil"/>
            </w:tcBorders>
            <w:shd w:val="clear" w:color="auto" w:fill="FFFFFF"/>
            <w:vAlign w:val="center"/>
          </w:tcPr>
          <w:p w14:paraId="0A6A6A2C">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018803</w:t>
            </w:r>
          </w:p>
        </w:tc>
      </w:tr>
      <w:tr w14:paraId="500B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 w:hRule="atLeast"/>
          <w:jc w:val="center"/>
        </w:trPr>
        <w:tc>
          <w:tcPr>
            <w:tcW w:w="571" w:type="dxa"/>
            <w:vMerge w:val="restart"/>
            <w:tcBorders>
              <w:tl2br w:val="nil"/>
              <w:tr2bl w:val="nil"/>
            </w:tcBorders>
            <w:shd w:val="clear" w:color="auto" w:fill="FFFFFF"/>
            <w:vAlign w:val="center"/>
          </w:tcPr>
          <w:p w14:paraId="230B0D06">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项目组成员</w:t>
            </w:r>
          </w:p>
        </w:tc>
        <w:tc>
          <w:tcPr>
            <w:tcW w:w="922" w:type="dxa"/>
            <w:tcBorders>
              <w:tl2br w:val="nil"/>
              <w:tr2bl w:val="nil"/>
            </w:tcBorders>
            <w:shd w:val="clear" w:color="auto" w:fill="FFFFFF"/>
            <w:vAlign w:val="center"/>
          </w:tcPr>
          <w:p w14:paraId="07A5B4C8">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乔贯德</w:t>
            </w:r>
          </w:p>
        </w:tc>
        <w:tc>
          <w:tcPr>
            <w:tcW w:w="5578" w:type="dxa"/>
            <w:tcBorders>
              <w:tl2br w:val="nil"/>
              <w:tr2bl w:val="nil"/>
            </w:tcBorders>
            <w:shd w:val="clear" w:color="auto" w:fill="FFFFFF"/>
            <w:vAlign w:val="center"/>
          </w:tcPr>
          <w:p w14:paraId="77240CEE">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1700000000300087</w:t>
            </w:r>
          </w:p>
        </w:tc>
        <w:tc>
          <w:tcPr>
            <w:tcW w:w="2159" w:type="dxa"/>
            <w:tcBorders>
              <w:tl2br w:val="nil"/>
              <w:tr2bl w:val="nil"/>
            </w:tcBorders>
            <w:shd w:val="clear" w:color="auto" w:fill="FFFFFF"/>
            <w:vAlign w:val="center"/>
          </w:tcPr>
          <w:p w14:paraId="4FDD1D06">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030797</w:t>
            </w:r>
          </w:p>
        </w:tc>
      </w:tr>
      <w:tr w14:paraId="51E5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1D95E337">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31E03AE6">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舒斌</w:t>
            </w:r>
          </w:p>
        </w:tc>
        <w:tc>
          <w:tcPr>
            <w:tcW w:w="5578" w:type="dxa"/>
            <w:tcBorders>
              <w:tl2br w:val="nil"/>
              <w:tr2bl w:val="nil"/>
            </w:tcBorders>
            <w:shd w:val="clear" w:color="auto" w:fill="FFFFFF"/>
            <w:vAlign w:val="center"/>
          </w:tcPr>
          <w:p w14:paraId="53455E58">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0800000000205889</w:t>
            </w:r>
          </w:p>
        </w:tc>
        <w:tc>
          <w:tcPr>
            <w:tcW w:w="2159" w:type="dxa"/>
            <w:tcBorders>
              <w:tl2br w:val="nil"/>
              <w:tr2bl w:val="nil"/>
            </w:tcBorders>
            <w:shd w:val="clear" w:color="auto" w:fill="FFFFFF"/>
            <w:vAlign w:val="center"/>
          </w:tcPr>
          <w:p w14:paraId="7AAFD691">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013031</w:t>
            </w:r>
          </w:p>
        </w:tc>
      </w:tr>
      <w:tr w14:paraId="0257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36CAD703">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1E5BB1B5">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刘二平</w:t>
            </w:r>
          </w:p>
        </w:tc>
        <w:tc>
          <w:tcPr>
            <w:tcW w:w="5578" w:type="dxa"/>
            <w:tcBorders>
              <w:tl2br w:val="nil"/>
              <w:tr2bl w:val="nil"/>
            </w:tcBorders>
            <w:shd w:val="clear" w:color="auto" w:fill="FFFFFF"/>
            <w:vAlign w:val="center"/>
          </w:tcPr>
          <w:p w14:paraId="75F4AAFE">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03320241036000000887</w:t>
            </w:r>
          </w:p>
        </w:tc>
        <w:tc>
          <w:tcPr>
            <w:tcW w:w="2159" w:type="dxa"/>
            <w:tcBorders>
              <w:tl2br w:val="nil"/>
              <w:tr2bl w:val="nil"/>
            </w:tcBorders>
            <w:shd w:val="clear" w:color="auto" w:fill="FFFFFF"/>
            <w:vAlign w:val="center"/>
          </w:tcPr>
          <w:p w14:paraId="1A0330BB">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37250438462</w:t>
            </w:r>
          </w:p>
        </w:tc>
      </w:tr>
      <w:tr w14:paraId="51E5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24E5EA43">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2E477DDE">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hd w:val="clear" w:color="auto" w:fill="FFFFFF"/>
                <w:lang w:val="en-US" w:eastAsia="zh-CN"/>
              </w:rPr>
              <w:t>赵云峰</w:t>
            </w:r>
          </w:p>
        </w:tc>
        <w:tc>
          <w:tcPr>
            <w:tcW w:w="5578" w:type="dxa"/>
            <w:tcBorders>
              <w:tl2br w:val="nil"/>
              <w:tr2bl w:val="nil"/>
            </w:tcBorders>
            <w:shd w:val="clear" w:color="auto" w:fill="FFFFFF"/>
            <w:vAlign w:val="center"/>
          </w:tcPr>
          <w:p w14:paraId="074F88C0">
            <w:pPr>
              <w:widowControl/>
              <w:spacing w:after="150"/>
              <w:jc w:val="center"/>
              <w:rPr>
                <w:rFonts w:hint="eastAsia" w:ascii="宋体" w:hAnsi="宋体" w:eastAsia="宋体" w:cs="宋体"/>
                <w:kern w:val="0"/>
                <w:sz w:val="24"/>
                <w:szCs w:val="24"/>
                <w:shd w:val="clear" w:color="auto" w:fill="FFFFFF"/>
                <w:lang w:val="en-US" w:eastAsia="zh-CN" w:bidi="ar-SA"/>
              </w:rPr>
            </w:pPr>
            <w:r>
              <w:rPr>
                <w:rFonts w:hint="default" w:ascii="宋体" w:hAnsi="宋体" w:eastAsia="宋体" w:cs="宋体"/>
                <w:kern w:val="0"/>
                <w:sz w:val="24"/>
                <w:shd w:val="clear" w:color="auto" w:fill="FFFFFF"/>
                <w:lang w:val="en-US" w:eastAsia="zh-CN"/>
              </w:rPr>
              <w:t>1600000000200809</w:t>
            </w:r>
          </w:p>
        </w:tc>
        <w:tc>
          <w:tcPr>
            <w:tcW w:w="2159" w:type="dxa"/>
            <w:tcBorders>
              <w:tl2br w:val="nil"/>
              <w:tr2bl w:val="nil"/>
            </w:tcBorders>
            <w:shd w:val="clear" w:color="auto" w:fill="FFFFFF"/>
            <w:vAlign w:val="center"/>
          </w:tcPr>
          <w:p w14:paraId="13EF33F3">
            <w:pPr>
              <w:widowControl/>
              <w:spacing w:after="150"/>
              <w:jc w:val="center"/>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hd w:val="clear" w:color="auto" w:fill="FFFFFF"/>
                <w:lang w:val="en-US" w:eastAsia="zh-CN"/>
              </w:rPr>
              <w:t>030095</w:t>
            </w:r>
          </w:p>
        </w:tc>
      </w:tr>
      <w:tr w14:paraId="5B19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48B7D7F7">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659" w:type="dxa"/>
            <w:gridSpan w:val="3"/>
            <w:tcBorders>
              <w:tl2br w:val="nil"/>
              <w:tr2bl w:val="nil"/>
            </w:tcBorders>
            <w:shd w:val="clear" w:color="auto" w:fill="FFFFFF"/>
            <w:vAlign w:val="center"/>
          </w:tcPr>
          <w:p w14:paraId="496D6656">
            <w:pPr>
              <w:jc w:val="center"/>
              <w:rPr>
                <w:rFonts w:ascii="宋体" w:hAnsi="宋体" w:cs="宋体"/>
                <w:sz w:val="24"/>
              </w:rPr>
            </w:pPr>
            <w:r>
              <w:rPr>
                <w:rFonts w:hint="eastAsia" w:ascii="宋体" w:hAnsi="宋体" w:cs="宋体"/>
                <w:sz w:val="24"/>
              </w:rPr>
              <w:t>/</w:t>
            </w:r>
          </w:p>
        </w:tc>
      </w:tr>
      <w:tr w14:paraId="3A39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571" w:type="dxa"/>
            <w:tcBorders>
              <w:tl2br w:val="nil"/>
              <w:tr2bl w:val="nil"/>
            </w:tcBorders>
            <w:shd w:val="clear" w:color="auto" w:fill="FFFFFF"/>
            <w:vAlign w:val="center"/>
          </w:tcPr>
          <w:p w14:paraId="1E4D8FB7">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659" w:type="dxa"/>
            <w:gridSpan w:val="3"/>
            <w:tcBorders>
              <w:tl2br w:val="nil"/>
              <w:tr2bl w:val="nil"/>
            </w:tcBorders>
            <w:shd w:val="clear" w:color="auto" w:fill="FFFFFF"/>
            <w:vAlign w:val="center"/>
          </w:tcPr>
          <w:p w14:paraId="12EBA978">
            <w:pPr>
              <w:widowControl/>
              <w:spacing w:after="150"/>
              <w:jc w:val="center"/>
              <w:rPr>
                <w:rFonts w:hint="default" w:ascii="Times New Roman" w:hAnsi="Times New Roman" w:eastAsia="宋体"/>
                <w:sz w:val="24"/>
                <w:lang w:val="en-US" w:eastAsia="zh-CN"/>
              </w:rPr>
            </w:pPr>
            <w:r>
              <w:rPr>
                <w:rFonts w:hint="eastAsia" w:ascii="宋体" w:hAnsi="宋体" w:eastAsia="宋体" w:cs="宋体"/>
                <w:kern w:val="0"/>
                <w:sz w:val="24"/>
                <w:shd w:val="clear" w:color="auto" w:fill="FFFFFF"/>
              </w:rPr>
              <w:t>徐顺星</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乔贯德</w:t>
            </w:r>
            <w:r>
              <w:rPr>
                <w:rFonts w:hint="eastAsia" w:ascii="宋体" w:hAnsi="宋体" w:cs="宋体"/>
                <w:sz w:val="24"/>
              </w:rPr>
              <w:t xml:space="preserve"> </w:t>
            </w:r>
            <w:r>
              <w:rPr>
                <w:rFonts w:hint="eastAsia"/>
                <w:sz w:val="24"/>
              </w:rPr>
              <w:t>202</w:t>
            </w:r>
            <w:r>
              <w:rPr>
                <w:rFonts w:hint="eastAsia"/>
                <w:sz w:val="24"/>
                <w:lang w:val="en-US" w:eastAsia="zh-CN"/>
              </w:rPr>
              <w:t>5.09.05</w:t>
            </w:r>
          </w:p>
        </w:tc>
      </w:tr>
      <w:tr w14:paraId="48F6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1" w:hRule="atLeast"/>
          <w:jc w:val="center"/>
        </w:trPr>
        <w:tc>
          <w:tcPr>
            <w:tcW w:w="571" w:type="dxa"/>
            <w:tcBorders>
              <w:tl2br w:val="nil"/>
              <w:tr2bl w:val="nil"/>
            </w:tcBorders>
            <w:shd w:val="clear" w:color="auto" w:fill="FFFFFF"/>
            <w:vAlign w:val="center"/>
          </w:tcPr>
          <w:p w14:paraId="420DD434">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659" w:type="dxa"/>
            <w:gridSpan w:val="3"/>
            <w:tcBorders>
              <w:tl2br w:val="nil"/>
              <w:tr2bl w:val="nil"/>
            </w:tcBorders>
            <w:shd w:val="clear" w:color="auto" w:fill="FFFFFF"/>
            <w:vAlign w:val="center"/>
          </w:tcPr>
          <w:p w14:paraId="4BBB4E6F">
            <w:pPr>
              <w:widowControl/>
              <w:spacing w:after="150"/>
              <w:jc w:val="center"/>
              <w:rPr>
                <w:rFonts w:hint="default" w:ascii="Times New Roman" w:hAnsi="Times New Roman" w:eastAsia="仿宋_GB2312"/>
                <w:color w:val="FF0000"/>
                <w:sz w:val="24"/>
                <w:lang w:val="en-US" w:eastAsia="zh-CN"/>
              </w:rPr>
            </w:pPr>
            <w:r>
              <w:rPr>
                <w:rFonts w:hint="eastAsia" w:ascii="宋体" w:hAnsi="宋体" w:eastAsia="宋体" w:cs="宋体"/>
                <w:kern w:val="0"/>
                <w:sz w:val="24"/>
                <w:shd w:val="clear" w:color="auto" w:fill="FFFFFF"/>
              </w:rPr>
              <w:t>徐顺星</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乔贯德</w:t>
            </w:r>
            <w:r>
              <w:rPr>
                <w:rFonts w:hint="eastAsia" w:ascii="宋体" w:hAnsi="宋体" w:cs="宋体"/>
                <w:sz w:val="24"/>
              </w:rPr>
              <w:t xml:space="preserve"> </w:t>
            </w:r>
            <w:r>
              <w:rPr>
                <w:rFonts w:hint="eastAsia"/>
                <w:sz w:val="24"/>
              </w:rPr>
              <w:t>202</w:t>
            </w:r>
            <w:r>
              <w:rPr>
                <w:rFonts w:hint="eastAsia"/>
                <w:sz w:val="24"/>
                <w:lang w:val="en-US" w:eastAsia="zh-CN"/>
              </w:rPr>
              <w:t>5.09.15</w:t>
            </w:r>
          </w:p>
        </w:tc>
      </w:tr>
      <w:tr w14:paraId="2980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2843815E">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项目简介</w:t>
            </w:r>
          </w:p>
        </w:tc>
        <w:tc>
          <w:tcPr>
            <w:tcW w:w="8659" w:type="dxa"/>
            <w:gridSpan w:val="3"/>
            <w:tcBorders>
              <w:tl2br w:val="nil"/>
              <w:tr2bl w:val="nil"/>
            </w:tcBorders>
            <w:shd w:val="clear" w:color="auto" w:fill="FFFFFF"/>
          </w:tcPr>
          <w:p w14:paraId="27FF1CD0">
            <w:pPr>
              <w:keepNext w:val="0"/>
              <w:keepLines w:val="0"/>
              <w:pageBreakBefore w:val="0"/>
              <w:widowControl/>
              <w:kinsoku/>
              <w:wordWrap/>
              <w:overflowPunct/>
              <w:topLinePunct w:val="0"/>
              <w:autoSpaceDE/>
              <w:autoSpaceDN/>
              <w:bidi w:val="0"/>
              <w:adjustRightInd/>
              <w:snapToGrid/>
              <w:spacing w:after="150"/>
              <w:ind w:firstLine="480" w:firstLineChars="200"/>
              <w:jc w:val="left"/>
              <w:textAlignment w:val="auto"/>
              <w:rPr>
                <w:rFonts w:hint="eastAsia" w:ascii="宋体" w:hAnsi="宋体" w:cs="宋体"/>
                <w:kern w:val="0"/>
                <w:sz w:val="24"/>
                <w:shd w:val="clear" w:color="auto" w:fill="FFFFFF"/>
                <w:lang w:eastAsia="zh-CN"/>
              </w:rPr>
            </w:pPr>
            <w:r>
              <w:rPr>
                <w:rFonts w:hint="eastAsia" w:ascii="宋体" w:hAnsi="宋体" w:cs="宋体"/>
                <w:kern w:val="0"/>
                <w:sz w:val="24"/>
                <w:shd w:val="clear" w:color="auto" w:fill="FFFFFF"/>
                <w:lang w:eastAsia="zh-CN"/>
              </w:rPr>
              <w:t>江西中南科技有限公司渡口加油站（以下简称“该加油站”）位于江西省南昌市南昌县塘南镇渡口村。企业类型为：有限责任公司分公司(自然人投资或控股)，企业负责人为罗武，统一社会信用代码为91360121MA35NNDN62，经营范围：许可项目：成品油零售，小食杂，烟草制品零售，食品销售，出版物零售（依法须经批准的项目，经相关部门批准后方可开展经营活动，具体经营项目以相关部门批准文件或许可证件为准） 一般项目：汽油、柴油零售（许可证有效期2019年09月27日至2022年09月27日）；预包装食品、乳制品（含婴幼儿配方乳粉）的零售；润滑油（脂）、日用百货、汽车装饰用品的销售；汽车清洗服务；广告的发布和代理；自有房屋租赁。（依法须经批准的项目,经相关部门批准后方可开展经营活动）。</w:t>
            </w:r>
          </w:p>
          <w:p w14:paraId="666D47DA">
            <w:pPr>
              <w:keepNext w:val="0"/>
              <w:keepLines w:val="0"/>
              <w:pageBreakBefore w:val="0"/>
              <w:widowControl/>
              <w:kinsoku/>
              <w:wordWrap/>
              <w:overflowPunct/>
              <w:topLinePunct w:val="0"/>
              <w:autoSpaceDE/>
              <w:autoSpaceDN/>
              <w:bidi w:val="0"/>
              <w:adjustRightInd/>
              <w:snapToGrid/>
              <w:spacing w:after="150"/>
              <w:ind w:firstLine="480" w:firstLineChars="200"/>
              <w:jc w:val="left"/>
              <w:textAlignment w:val="auto"/>
              <w:rPr>
                <w:rFonts w:hint="eastAsia" w:ascii="宋体" w:hAnsi="宋体" w:cs="宋体"/>
                <w:kern w:val="0"/>
                <w:sz w:val="24"/>
                <w:shd w:val="clear" w:color="auto" w:fill="FFFFFF"/>
                <w:lang w:eastAsia="zh-CN"/>
              </w:rPr>
            </w:pPr>
            <w:r>
              <w:rPr>
                <w:rFonts w:hint="eastAsia" w:ascii="宋体" w:hAnsi="宋体" w:cs="宋体"/>
                <w:kern w:val="0"/>
                <w:sz w:val="24"/>
                <w:shd w:val="clear" w:color="auto" w:fill="FFFFFF"/>
                <w:lang w:eastAsia="zh-CN"/>
              </w:rPr>
              <w:t>江西中南科技有限公司渡口加油站，营业执照信息：成立日期：2017年01月06日；发证机关：南昌县行政审批局；注册地址：江西省南昌市南昌县塘南镇渡口村。</w:t>
            </w:r>
          </w:p>
          <w:p w14:paraId="37C9E893">
            <w:pPr>
              <w:keepNext w:val="0"/>
              <w:keepLines w:val="0"/>
              <w:pageBreakBefore w:val="0"/>
              <w:widowControl/>
              <w:kinsoku/>
              <w:wordWrap/>
              <w:overflowPunct/>
              <w:topLinePunct w:val="0"/>
              <w:autoSpaceDE/>
              <w:autoSpaceDN/>
              <w:bidi w:val="0"/>
              <w:adjustRightInd/>
              <w:snapToGrid/>
              <w:spacing w:after="150"/>
              <w:ind w:firstLine="480" w:firstLineChars="200"/>
              <w:jc w:val="left"/>
              <w:textAlignment w:val="auto"/>
              <w:rPr>
                <w:rFonts w:hint="eastAsia" w:ascii="宋体" w:hAnsi="宋体" w:cs="宋体"/>
                <w:kern w:val="0"/>
                <w:sz w:val="24"/>
                <w:shd w:val="clear" w:color="auto" w:fill="FFFFFF"/>
                <w:lang w:eastAsia="zh-CN"/>
              </w:rPr>
            </w:pPr>
            <w:r>
              <w:rPr>
                <w:rFonts w:hint="eastAsia" w:ascii="宋体" w:hAnsi="宋体" w:cs="宋体"/>
                <w:kern w:val="0"/>
                <w:sz w:val="24"/>
                <w:shd w:val="clear" w:color="auto" w:fill="FFFFFF"/>
                <w:lang w:eastAsia="zh-CN"/>
              </w:rPr>
              <w:t>该站成品油零售经营批准证书有效期：2022年12月16日至2026年12月15日；发证机关：南昌市行政审批局。</w:t>
            </w:r>
          </w:p>
          <w:p w14:paraId="7AE10C84">
            <w:pPr>
              <w:keepNext w:val="0"/>
              <w:keepLines w:val="0"/>
              <w:pageBreakBefore w:val="0"/>
              <w:widowControl/>
              <w:kinsoku/>
              <w:wordWrap/>
              <w:overflowPunct/>
              <w:topLinePunct w:val="0"/>
              <w:autoSpaceDE/>
              <w:autoSpaceDN/>
              <w:bidi w:val="0"/>
              <w:adjustRightInd/>
              <w:snapToGrid/>
              <w:spacing w:after="150"/>
              <w:ind w:firstLine="480" w:firstLineChars="200"/>
              <w:jc w:val="left"/>
              <w:textAlignment w:val="auto"/>
              <w:rPr>
                <w:rFonts w:hint="eastAsia" w:ascii="宋体" w:hAnsi="宋体" w:cs="宋体"/>
                <w:kern w:val="0"/>
                <w:sz w:val="24"/>
                <w:shd w:val="clear" w:color="auto" w:fill="FFFFFF"/>
                <w:lang w:eastAsia="zh-CN"/>
              </w:rPr>
            </w:pPr>
            <w:r>
              <w:rPr>
                <w:rFonts w:hint="eastAsia" w:ascii="宋体" w:hAnsi="宋体" w:cs="宋体"/>
                <w:kern w:val="0"/>
                <w:sz w:val="24"/>
                <w:shd w:val="clear" w:color="auto" w:fill="FFFFFF"/>
                <w:lang w:eastAsia="zh-CN"/>
              </w:rPr>
              <w:t>于2022年09月26日取得了危险化学品经营许可证，证书编号：赣洪应急经[2022]0000176号，有效期至2025年09月25日；自上次换证至今未发生安全生产事故。</w:t>
            </w:r>
          </w:p>
          <w:p w14:paraId="37ABB15B">
            <w:pPr>
              <w:keepNext w:val="0"/>
              <w:keepLines w:val="0"/>
              <w:pageBreakBefore w:val="0"/>
              <w:widowControl/>
              <w:kinsoku/>
              <w:wordWrap/>
              <w:overflowPunct/>
              <w:topLinePunct w:val="0"/>
              <w:autoSpaceDE/>
              <w:autoSpaceDN/>
              <w:bidi w:val="0"/>
              <w:adjustRightInd/>
              <w:snapToGrid/>
              <w:spacing w:after="150"/>
              <w:ind w:firstLine="480" w:firstLineChars="200"/>
              <w:jc w:val="left"/>
              <w:textAlignment w:val="auto"/>
              <w:rPr>
                <w:rFonts w:hint="eastAsia" w:ascii="宋体" w:hAnsi="宋体" w:cs="宋体"/>
                <w:kern w:val="0"/>
                <w:sz w:val="24"/>
                <w:shd w:val="clear" w:color="auto" w:fill="FFFFFF"/>
              </w:rPr>
            </w:pPr>
            <w:r>
              <w:rPr>
                <w:rFonts w:hint="eastAsia" w:ascii="宋体" w:hAnsi="宋体" w:cs="宋体"/>
                <w:kern w:val="0"/>
                <w:sz w:val="24"/>
                <w:shd w:val="clear" w:color="auto" w:fill="FFFFFF"/>
                <w:lang w:eastAsia="zh-CN"/>
              </w:rPr>
              <w:t>加油站现有4台4枪加油机和5台SF双层油罐：其中北侧加油岛自东向西设有 2 台四枪汽油加油机（92#/92#/95#/92#）和（92#/92#/95#/92#）；南侧加油岛自东向西设有 2 台四枪加油机（92#/92#/95#/0#）和（92#/95#/0#/0#），2台30m³0#柴油罐，2台30m³92#汽油罐，1台30m³95#汽油罐），油罐总容积120m³（柴油罐容器折半计入油罐总容积），属于二级加油站。油罐均为SF双层油罐，汽油设置卸油及加油油气回收系统，输油管道采用双层复合材料。设有油罐泄漏检测报警仪、高低液位报警仪、管道泄漏检测报警仪，油罐卸车点附近设置固定式防静电接地夹，油罐采用直埋方式，并设抗浮基础。该加油站涉及的危化品为柴油和汽油，不涉及重点监管的危险化工工艺，汽油属于重点监管的危险化学品，不构成重大危险源</w:t>
            </w:r>
            <w:r>
              <w:rPr>
                <w:rFonts w:hint="eastAsia" w:ascii="宋体" w:hAnsi="宋体" w:cs="宋体"/>
                <w:kern w:val="0"/>
                <w:sz w:val="24"/>
                <w:shd w:val="clear" w:color="auto" w:fill="FFFFFF"/>
                <w:lang w:val="en-US" w:eastAsia="zh-CN"/>
              </w:rPr>
              <w:t>。</w:t>
            </w:r>
          </w:p>
        </w:tc>
      </w:tr>
      <w:tr w14:paraId="4632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07" w:hRule="atLeast"/>
          <w:jc w:val="center"/>
        </w:trPr>
        <w:tc>
          <w:tcPr>
            <w:tcW w:w="571" w:type="dxa"/>
            <w:tcBorders>
              <w:tl2br w:val="nil"/>
              <w:tr2bl w:val="nil"/>
            </w:tcBorders>
            <w:shd w:val="clear" w:color="auto" w:fill="FFFFFF"/>
            <w:vAlign w:val="center"/>
          </w:tcPr>
          <w:p w14:paraId="70D138A8">
            <w:pPr>
              <w:widowControl/>
              <w:spacing w:after="150"/>
              <w:jc w:val="center"/>
            </w:pPr>
            <w:r>
              <w:rPr>
                <w:rFonts w:hint="eastAsia"/>
                <w:sz w:val="24"/>
              </w:rPr>
              <w:t>工艺流程</w:t>
            </w:r>
          </w:p>
        </w:tc>
        <w:tc>
          <w:tcPr>
            <w:tcW w:w="8659" w:type="dxa"/>
            <w:gridSpan w:val="3"/>
            <w:tcBorders>
              <w:tl2br w:val="nil"/>
              <w:tr2bl w:val="nil"/>
            </w:tcBorders>
            <w:shd w:val="clear" w:color="auto" w:fill="FFFFFF"/>
          </w:tcPr>
          <w:p w14:paraId="647E41C7">
            <w:pPr>
              <w:pStyle w:val="15"/>
              <w:spacing w:line="360" w:lineRule="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w:t>
            </w:r>
          </w:p>
          <w:p w14:paraId="76F45647">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工艺流程主要分为卸油、储油、加油、量油四部分。工艺能保证卸油畅通，储油时间合理，加油无阻，避免脱销、积压现象。</w:t>
            </w:r>
          </w:p>
          <w:p w14:paraId="4F8DC491">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（1）卸油</w:t>
            </w:r>
          </w:p>
          <w:p w14:paraId="4875BCA7">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汽油采用密闭卸油方式。油槽车进入加油站停稳后。用静电接地报警仪将车辆与接地体相连。静止五分钟后。将油气回收软管连到油罐车油气回收口，再连到油罐的油气回收快速接口。打开油罐回收口阀门。再将卸油软管与油槽车卸口相连，再连接到油罐卸油快速接口上。打开油罐的进口阀门，再打开槽车出口阀门。油槽车内油品靠自重压入油罐，罐内气体通过油气回收软管进入槽车，实现密闭卸油。卸完油后静止五分钟，关闭槽车卸油口阀门，再依次关闭油罐进口阀门、油罐油气回收口阀门，拆除卸油软管、再拆除油气回收软管，断开静电接地连线，油槽车驶出加油站。</w:t>
            </w:r>
          </w:p>
          <w:p w14:paraId="291CA88B">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油罐车密闭卸油工艺基本流程如下：</w:t>
            </w:r>
          </w:p>
          <w:p w14:paraId="1FA6C427">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-466725</wp:posOffset>
                      </wp:positionH>
                      <wp:positionV relativeFrom="paragraph">
                        <wp:posOffset>47625</wp:posOffset>
                      </wp:positionV>
                      <wp:extent cx="6577330" cy="1547495"/>
                      <wp:effectExtent l="0" t="0" r="0" b="0"/>
                      <wp:wrapNone/>
                      <wp:docPr id="93" name="矩形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577330" cy="1547495"/>
                              </a:xfrm>
                              <a:prstGeom prst="rect">
                                <a:avLst/>
                              </a:prstGeom>
                              <a:noFill/>
                              <a:ln>
                                <a:noFill/>
                              </a:ln>
                            </wps:spPr>
                            <wps:bodyPr upright="1"/>
                          </wps:wsp>
                        </a:graphicData>
                      </a:graphic>
                    </wp:anchor>
                  </w:drawing>
                </mc:Choice>
                <mc:Fallback>
                  <w:pict>
                    <v:rect id="_x0000_s1026" o:spid="_x0000_s1026" o:spt="1" style="position:absolute;left:0pt;margin-left:-36.75pt;margin-top:3.75pt;height:121.85pt;width:517.9pt;z-index:251661312;mso-width-relative:page;mso-height-relative:page;" filled="f" stroked="f" coordsize="21600,21600" o:gfxdata="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zQ6TNsAAAAJAQAADwAAAAAAAAABACAAAAAiAAAAZHJzL2Rvd25yZXYu&#10;eG1sUEsBAhQAFAAAAAgAh07iQH9O/tq/AQAAdAMAAA4AAAAAAAAAAQAgAAAAKgEAAGRycy9lMm9E&#10;b2MueG1sUEsFBgAAAAAGAAYAWQEAAFsFA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4986020" cy="1039495"/>
                      <wp:effectExtent l="5080" t="4445" r="7620" b="7620"/>
                      <wp:docPr id="26" name="组合 26"/>
                      <wp:cNvGraphicFramePr/>
                      <a:graphic xmlns:a="http://schemas.openxmlformats.org/drawingml/2006/main">
                        <a:graphicData uri="http://schemas.microsoft.com/office/word/2010/wordprocessingGroup">
                          <wpg:wgp>
                            <wpg:cNvGrpSpPr>
                              <a:grpSpLocks noRot="1"/>
                            </wpg:cNvGrpSpPr>
                            <wpg:grpSpPr>
                              <a:xfrm>
                                <a:off x="0" y="0"/>
                                <a:ext cx="4986020" cy="1039495"/>
                                <a:chOff x="1303" y="10813"/>
                                <a:chExt cx="7852" cy="1637"/>
                              </a:xfrm>
                            </wpg:grpSpPr>
                            <wps:wsp>
                              <wps:cNvPr id="9" name="文本框 9"/>
                              <wps:cNvSpPr txBox="1"/>
                              <wps:spPr>
                                <a:xfrm>
                                  <a:off x="4649" y="10813"/>
                                  <a:ext cx="233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55418A">
                                    <w:pPr>
                                      <w:ind w:firstLine="400" w:firstLineChars="200"/>
                                      <w:rPr>
                                        <w:sz w:val="20"/>
                                      </w:rPr>
                                    </w:pPr>
                                    <w:r>
                                      <w:rPr>
                                        <w:rFonts w:hint="eastAsia"/>
                                        <w:sz w:val="20"/>
                                      </w:rPr>
                                      <w:t>油气回收口</w:t>
                                    </w:r>
                                  </w:p>
                                </w:txbxContent>
                              </wps:txbx>
                              <wps:bodyPr lIns="87782" tIns="43891" rIns="87782" bIns="43891" upright="1"/>
                            </wps:wsp>
                            <wps:wsp>
                              <wps:cNvPr id="10" name="文本框 10"/>
                              <wps:cNvSpPr txBox="1"/>
                              <wps:spPr>
                                <a:xfrm>
                                  <a:off x="7535" y="10813"/>
                                  <a:ext cx="1620"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475207">
                                    <w:pPr>
                                      <w:rPr>
                                        <w:sz w:val="20"/>
                                      </w:rPr>
                                    </w:pPr>
                                    <w:r>
                                      <w:rPr>
                                        <w:rFonts w:hint="eastAsia"/>
                                        <w:sz w:val="20"/>
                                      </w:rPr>
                                      <w:t>油气回收管道</w:t>
                                    </w:r>
                                  </w:p>
                                </w:txbxContent>
                              </wps:txbx>
                              <wps:bodyPr lIns="87782" tIns="43891" rIns="87782" bIns="43891" upright="1"/>
                            </wps:wsp>
                            <wps:wsp>
                              <wps:cNvPr id="11" name="文本框 11"/>
                              <wps:cNvSpPr txBox="1"/>
                              <wps:spPr>
                                <a:xfrm>
                                  <a:off x="1303" y="11796"/>
                                  <a:ext cx="1422"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08CB81">
                                    <w:pPr>
                                      <w:jc w:val="center"/>
                                      <w:rPr>
                                        <w:sz w:val="20"/>
                                      </w:rPr>
                                    </w:pPr>
                                    <w:r>
                                      <w:rPr>
                                        <w:rFonts w:hint="eastAsia"/>
                                        <w:sz w:val="20"/>
                                      </w:rPr>
                                      <w:t>油罐车</w:t>
                                    </w:r>
                                  </w:p>
                                  <w:p w14:paraId="782AFCC3">
                                    <w:pPr>
                                      <w:rPr>
                                        <w:sz w:val="20"/>
                                      </w:rPr>
                                    </w:pPr>
                                  </w:p>
                                </w:txbxContent>
                              </wps:txbx>
                              <wps:bodyPr lIns="87782" tIns="43891" rIns="87782" bIns="43891" upright="1"/>
                            </wps:wsp>
                            <wps:wsp>
                              <wps:cNvPr id="12" name="文本框 12"/>
                              <wps:cNvSpPr txBox="1"/>
                              <wps:spPr>
                                <a:xfrm>
                                  <a:off x="4893" y="11811"/>
                                  <a:ext cx="1203"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5EAAD3">
                                    <w:pPr>
                                      <w:jc w:val="center"/>
                                      <w:rPr>
                                        <w:sz w:val="20"/>
                                      </w:rPr>
                                    </w:pPr>
                                    <w:r>
                                      <w:rPr>
                                        <w:rFonts w:hint="eastAsia"/>
                                        <w:sz w:val="20"/>
                                      </w:rPr>
                                      <w:t>快速接头</w:t>
                                    </w:r>
                                  </w:p>
                                </w:txbxContent>
                              </wps:txbx>
                              <wps:bodyPr lIns="87782" tIns="43891" rIns="87782" bIns="43891" upright="1"/>
                            </wps:wsp>
                            <wps:wsp>
                              <wps:cNvPr id="13" name="文本框 13"/>
                              <wps:cNvSpPr txBox="1"/>
                              <wps:spPr>
                                <a:xfrm>
                                  <a:off x="6282" y="11841"/>
                                  <a:ext cx="139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E776CE">
                                    <w:pPr>
                                      <w:jc w:val="center"/>
                                      <w:rPr>
                                        <w:sz w:val="20"/>
                                        <w:szCs w:val="21"/>
                                      </w:rPr>
                                    </w:pPr>
                                    <w:r>
                                      <w:rPr>
                                        <w:rFonts w:hint="eastAsia"/>
                                        <w:sz w:val="20"/>
                                        <w:szCs w:val="21"/>
                                      </w:rPr>
                                      <w:t>密闭卸油口</w:t>
                                    </w:r>
                                  </w:p>
                                </w:txbxContent>
                              </wps:txbx>
                              <wps:bodyPr lIns="87782" tIns="43891" rIns="87782" bIns="43891" upright="1"/>
                            </wps:wsp>
                            <wps:wsp>
                              <wps:cNvPr id="14" name="文本框 14"/>
                              <wps:cNvSpPr txBox="1"/>
                              <wps:spPr>
                                <a:xfrm>
                                  <a:off x="7951" y="11841"/>
                                  <a:ext cx="1187"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B4C7CD">
                                    <w:pPr>
                                      <w:rPr>
                                        <w:sz w:val="20"/>
                                      </w:rPr>
                                    </w:pPr>
                                    <w:r>
                                      <w:rPr>
                                        <w:rFonts w:hint="eastAsia"/>
                                        <w:sz w:val="20"/>
                                      </w:rPr>
                                      <w:t>汽油储罐</w:t>
                                    </w:r>
                                  </w:p>
                                </w:txbxContent>
                              </wps:txbx>
                              <wps:bodyPr lIns="87782" tIns="43891" rIns="87782" bIns="43891" upright="1"/>
                            </wps:wsp>
                            <wps:wsp>
                              <wps:cNvPr id="15" name="直接连接符 15"/>
                              <wps:cNvCnPr/>
                              <wps:spPr>
                                <a:xfrm>
                                  <a:off x="2736" y="12101"/>
                                  <a:ext cx="265" cy="16"/>
                                </a:xfrm>
                                <a:prstGeom prst="line">
                                  <a:avLst/>
                                </a:prstGeom>
                                <a:ln w="9525" cap="flat" cmpd="sng">
                                  <a:solidFill>
                                    <a:srgbClr val="000000"/>
                                  </a:solidFill>
                                  <a:prstDash val="solid"/>
                                  <a:headEnd type="none" w="med" len="med"/>
                                  <a:tailEnd type="triangle" w="med" len="med"/>
                                </a:ln>
                              </wps:spPr>
                              <wps:bodyPr upright="1"/>
                            </wps:wsp>
                            <wps:wsp>
                              <wps:cNvPr id="16" name="直接连接符 16"/>
                              <wps:cNvCnPr/>
                              <wps:spPr>
                                <a:xfrm>
                                  <a:off x="3740" y="12086"/>
                                  <a:ext cx="171" cy="1"/>
                                </a:xfrm>
                                <a:prstGeom prst="line">
                                  <a:avLst/>
                                </a:prstGeom>
                                <a:ln w="9525" cap="flat" cmpd="sng">
                                  <a:solidFill>
                                    <a:srgbClr val="000000"/>
                                  </a:solidFill>
                                  <a:prstDash val="solid"/>
                                  <a:headEnd type="none" w="med" len="med"/>
                                  <a:tailEnd type="triangle" w="med" len="med"/>
                                </a:ln>
                              </wps:spPr>
                              <wps:bodyPr upright="1"/>
                            </wps:wsp>
                            <wps:wsp>
                              <wps:cNvPr id="17" name="直接连接符 17"/>
                              <wps:cNvCnPr/>
                              <wps:spPr>
                                <a:xfrm>
                                  <a:off x="4754" y="12116"/>
                                  <a:ext cx="170" cy="1"/>
                                </a:xfrm>
                                <a:prstGeom prst="line">
                                  <a:avLst/>
                                </a:prstGeom>
                                <a:ln w="9525" cap="flat" cmpd="sng">
                                  <a:solidFill>
                                    <a:srgbClr val="000000"/>
                                  </a:solidFill>
                                  <a:prstDash val="solid"/>
                                  <a:headEnd type="none" w="med" len="med"/>
                                  <a:tailEnd type="triangle" w="med" len="med"/>
                                </a:ln>
                              </wps:spPr>
                              <wps:bodyPr upright="1"/>
                            </wps:wsp>
                            <wps:wsp>
                              <wps:cNvPr id="18" name="直接连接符 18"/>
                              <wps:cNvCnPr/>
                              <wps:spPr>
                                <a:xfrm>
                                  <a:off x="6142" y="12116"/>
                                  <a:ext cx="170" cy="1"/>
                                </a:xfrm>
                                <a:prstGeom prst="line">
                                  <a:avLst/>
                                </a:prstGeom>
                                <a:ln w="9525" cap="flat" cmpd="sng">
                                  <a:solidFill>
                                    <a:srgbClr val="000000"/>
                                  </a:solidFill>
                                  <a:prstDash val="solid"/>
                                  <a:headEnd type="none" w="med" len="med"/>
                                  <a:tailEnd type="triangle" w="med" len="med"/>
                                </a:ln>
                              </wps:spPr>
                              <wps:bodyPr upright="1"/>
                            </wps:wsp>
                            <wps:wsp>
                              <wps:cNvPr id="19" name="直接连接符 19"/>
                              <wps:cNvCnPr/>
                              <wps:spPr>
                                <a:xfrm flipH="1" flipV="1">
                                  <a:off x="8556" y="11423"/>
                                  <a:ext cx="14" cy="432"/>
                                </a:xfrm>
                                <a:prstGeom prst="line">
                                  <a:avLst/>
                                </a:prstGeom>
                                <a:ln w="9525" cap="flat" cmpd="sng">
                                  <a:solidFill>
                                    <a:srgbClr val="000000"/>
                                  </a:solidFill>
                                  <a:prstDash val="solid"/>
                                  <a:headEnd type="none" w="med" len="med"/>
                                  <a:tailEnd type="triangle" w="med" len="med"/>
                                </a:ln>
                              </wps:spPr>
                              <wps:bodyPr upright="1"/>
                            </wps:wsp>
                            <wps:wsp>
                              <wps:cNvPr id="20" name="直接连接符 20"/>
                              <wps:cNvCnPr/>
                              <wps:spPr>
                                <a:xfrm flipH="1">
                                  <a:off x="7027" y="11118"/>
                                  <a:ext cx="509" cy="1"/>
                                </a:xfrm>
                                <a:prstGeom prst="line">
                                  <a:avLst/>
                                </a:prstGeom>
                                <a:ln w="9525" cap="flat" cmpd="sng">
                                  <a:solidFill>
                                    <a:srgbClr val="000000"/>
                                  </a:solidFill>
                                  <a:prstDash val="solid"/>
                                  <a:headEnd type="none" w="med" len="med"/>
                                  <a:tailEnd type="triangle" w="med" len="med"/>
                                </a:ln>
                              </wps:spPr>
                              <wps:bodyPr upright="1"/>
                            </wps:wsp>
                            <wps:wsp>
                              <wps:cNvPr id="21" name="直接连接符 21"/>
                              <wps:cNvCnPr/>
                              <wps:spPr>
                                <a:xfrm>
                                  <a:off x="7691" y="12131"/>
                                  <a:ext cx="290" cy="1"/>
                                </a:xfrm>
                                <a:prstGeom prst="line">
                                  <a:avLst/>
                                </a:prstGeom>
                                <a:ln w="9525" cap="flat" cmpd="sng">
                                  <a:solidFill>
                                    <a:srgbClr val="000000"/>
                                  </a:solidFill>
                                  <a:prstDash val="solid"/>
                                  <a:headEnd type="none" w="med" len="med"/>
                                  <a:tailEnd type="triangle" w="med" len="med"/>
                                </a:ln>
                              </wps:spPr>
                              <wps:bodyPr upright="1"/>
                            </wps:wsp>
                            <wps:wsp>
                              <wps:cNvPr id="22" name="直接连接符 22"/>
                              <wps:cNvCnPr/>
                              <wps:spPr>
                                <a:xfrm flipH="1" flipV="1">
                                  <a:off x="2188" y="11103"/>
                                  <a:ext cx="2460" cy="14"/>
                                </a:xfrm>
                                <a:prstGeom prst="line">
                                  <a:avLst/>
                                </a:prstGeom>
                                <a:ln w="9525" cap="flat" cmpd="sng">
                                  <a:solidFill>
                                    <a:srgbClr val="000000"/>
                                  </a:solidFill>
                                  <a:prstDash val="solid"/>
                                  <a:headEnd type="none" w="med" len="med"/>
                                  <a:tailEnd type="none" w="med" len="med"/>
                                </a:ln>
                              </wps:spPr>
                              <wps:bodyPr upright="1"/>
                            </wps:wsp>
                            <wps:wsp>
                              <wps:cNvPr id="23" name="直接连接符 23"/>
                              <wps:cNvCnPr/>
                              <wps:spPr>
                                <a:xfrm flipH="1">
                                  <a:off x="2189" y="11117"/>
                                  <a:ext cx="14" cy="706"/>
                                </a:xfrm>
                                <a:prstGeom prst="line">
                                  <a:avLst/>
                                </a:prstGeom>
                                <a:ln w="9525" cap="flat" cmpd="sng">
                                  <a:solidFill>
                                    <a:srgbClr val="000000"/>
                                  </a:solidFill>
                                  <a:prstDash val="solid"/>
                                  <a:headEnd type="none" w="med" len="med"/>
                                  <a:tailEnd type="arrow" w="med" len="med"/>
                                </a:ln>
                              </wps:spPr>
                              <wps:bodyPr upright="1"/>
                            </wps:wsp>
                            <wps:wsp>
                              <wps:cNvPr id="24" name="文本框 24"/>
                              <wps:cNvSpPr txBox="1"/>
                              <wps:spPr>
                                <a:xfrm>
                                  <a:off x="2968"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0F63A9">
                                    <w:pPr>
                                      <w:jc w:val="center"/>
                                      <w:rPr>
                                        <w:sz w:val="20"/>
                                      </w:rPr>
                                    </w:pPr>
                                    <w:r>
                                      <w:rPr>
                                        <w:rFonts w:hint="eastAsia"/>
                                        <w:sz w:val="20"/>
                                      </w:rPr>
                                      <w:t>阀门</w:t>
                                    </w:r>
                                  </w:p>
                                  <w:p w14:paraId="57D1E28F">
                                    <w:pPr>
                                      <w:rPr>
                                        <w:sz w:val="20"/>
                                      </w:rPr>
                                    </w:pPr>
                                  </w:p>
                                </w:txbxContent>
                              </wps:txbx>
                              <wps:bodyPr lIns="87782" tIns="43891" rIns="87782" bIns="43891" upright="1"/>
                            </wps:wsp>
                            <wps:wsp>
                              <wps:cNvPr id="25" name="文本框 25"/>
                              <wps:cNvSpPr txBox="1"/>
                              <wps:spPr>
                                <a:xfrm>
                                  <a:off x="3943"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2E56D9">
                                    <w:pPr>
                                      <w:jc w:val="center"/>
                                      <w:rPr>
                                        <w:sz w:val="20"/>
                                      </w:rPr>
                                    </w:pPr>
                                    <w:r>
                                      <w:rPr>
                                        <w:rFonts w:hint="eastAsia"/>
                                        <w:sz w:val="20"/>
                                      </w:rPr>
                                      <w:t>胶管</w:t>
                                    </w:r>
                                  </w:p>
                                  <w:p w14:paraId="60CE277A">
                                    <w:pPr>
                                      <w:rPr>
                                        <w:sz w:val="20"/>
                                      </w:rPr>
                                    </w:pPr>
                                  </w:p>
                                </w:txbxContent>
                              </wps:txbx>
                              <wps:bodyPr lIns="87782" tIns="43891" rIns="87782" bIns="43891" upright="1"/>
                            </wps:wsp>
                          </wpg:wgp>
                        </a:graphicData>
                      </a:graphic>
                    </wp:inline>
                  </w:drawing>
                </mc:Choice>
                <mc:Fallback>
                  <w:pict>
                    <v:group id="_x0000_s1026" o:spid="_x0000_s1026" o:spt="203" style="height:81.85pt;width:392.6pt;" coordorigin="1303,10813" coordsize="7852,1637" o:gfxdata="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">
                      <o:lock v:ext="edit" rotation="t" aspectratio="f"/>
                      <v:shape id="_x0000_s1026" o:spid="_x0000_s1026" o:spt="202" type="#_x0000_t202" style="position:absolute;left:4649;top:10813;height:609;width:2334;" fillcolor="#FFFFFF" filled="t" stroked="t" coordsize="21600,21600" o:gfxdata="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dcQZ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0855418A">
                              <w:pPr>
                                <w:ind w:firstLine="400" w:firstLineChars="200"/>
                                <w:rPr>
                                  <w:sz w:val="20"/>
                                </w:rPr>
                              </w:pPr>
                              <w:r>
                                <w:rPr>
                                  <w:rFonts w:hint="eastAsia"/>
                                  <w:sz w:val="20"/>
                                </w:rPr>
                                <w:t>油气回收口</w:t>
                              </w:r>
                            </w:p>
                          </w:txbxContent>
                        </v:textbox>
                      </v:shape>
                      <v:shape id="_x0000_s1026" o:spid="_x0000_s1026" o:spt="202" type="#_x0000_t202" style="position:absolute;left:7535;top:10813;height:609;width:1620;" fillcolor="#FFFFFF" filled="t" stroked="t" coordsize="21600,21600" o:gfxdata="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6U4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1E475207">
                              <w:pPr>
                                <w:rPr>
                                  <w:sz w:val="20"/>
                                </w:rPr>
                              </w:pPr>
                              <w:r>
                                <w:rPr>
                                  <w:rFonts w:hint="eastAsia"/>
                                  <w:sz w:val="20"/>
                                </w:rPr>
                                <w:t>油气回收管道</w:t>
                              </w:r>
                            </w:p>
                          </w:txbxContent>
                        </v:textbox>
                      </v:shape>
                      <v:shape id="_x0000_s1026" o:spid="_x0000_s1026" o:spt="202" type="#_x0000_t202" style="position:absolute;left:1303;top:11796;height:609;width:1422;" fillcolor="#FFFFFF" filled="t" stroked="t" coordsize="21600,21600" o:gfxdata="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pIxe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91196850393701pt,3.4559842519685pt,6.91196850393701pt,3.4559842519685pt">
                          <w:txbxContent>
                            <w:p w14:paraId="0408CB81">
                              <w:pPr>
                                <w:jc w:val="center"/>
                                <w:rPr>
                                  <w:sz w:val="20"/>
                                </w:rPr>
                              </w:pPr>
                              <w:r>
                                <w:rPr>
                                  <w:rFonts w:hint="eastAsia"/>
                                  <w:sz w:val="20"/>
                                </w:rPr>
                                <w:t>油罐车</w:t>
                              </w:r>
                            </w:p>
                            <w:p w14:paraId="782AFCC3">
                              <w:pPr>
                                <w:rPr>
                                  <w:sz w:val="20"/>
                                </w:rPr>
                              </w:pPr>
                            </w:p>
                          </w:txbxContent>
                        </v:textbox>
                      </v:shape>
                      <v:shape id="_x0000_s1026" o:spid="_x0000_s1026" o:spt="202" type="#_x0000_t202" style="position:absolute;left:4893;top:11811;height:609;width:1203;" fillcolor="#FFFFFF" filled="t" stroked="t" coordsize="21600,21600" o:gfxdata="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QK8O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6.91196850393701pt,3.4559842519685pt,6.91196850393701pt,3.4559842519685pt">
                          <w:txbxContent>
                            <w:p w14:paraId="745EAAD3">
                              <w:pPr>
                                <w:jc w:val="center"/>
                                <w:rPr>
                                  <w:sz w:val="20"/>
                                </w:rPr>
                              </w:pPr>
                              <w:r>
                                <w:rPr>
                                  <w:rFonts w:hint="eastAsia"/>
                                  <w:sz w:val="20"/>
                                </w:rPr>
                                <w:t>快速接头</w:t>
                              </w:r>
                            </w:p>
                          </w:txbxContent>
                        </v:textbox>
                      </v:shape>
                      <v:shape id="_x0000_s1026" o:spid="_x0000_s1026" o:spt="202" type="#_x0000_t202" style="position:absolute;left:6282;top:11841;height:609;width:1394;" fillcolor="#FFFFFF" filled="t" stroked="t" coordsize="21600,21600" o:gfxdata="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MCp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6CE776CE">
                              <w:pPr>
                                <w:jc w:val="center"/>
                                <w:rPr>
                                  <w:sz w:val="20"/>
                                  <w:szCs w:val="21"/>
                                </w:rPr>
                              </w:pPr>
                              <w:r>
                                <w:rPr>
                                  <w:rFonts w:hint="eastAsia"/>
                                  <w:sz w:val="20"/>
                                  <w:szCs w:val="21"/>
                                </w:rPr>
                                <w:t>密闭卸油口</w:t>
                              </w:r>
                            </w:p>
                          </w:txbxContent>
                        </v:textbox>
                      </v:shape>
                      <v:shape id="_x0000_s1026" o:spid="_x0000_s1026" o:spt="202" type="#_x0000_t202" style="position:absolute;left:7951;top:11841;height:609;width:1187;" fillcolor="#FFFFFF" filled="t" stroked="t" coordsize="21600,21600" o:gfxdata="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lku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0EB4C7CD">
                              <w:pPr>
                                <w:rPr>
                                  <w:sz w:val="20"/>
                                </w:rPr>
                              </w:pPr>
                              <w:r>
                                <w:rPr>
                                  <w:rFonts w:hint="eastAsia"/>
                                  <w:sz w:val="20"/>
                                </w:rPr>
                                <w:t>汽油储罐</w:t>
                              </w:r>
                            </w:p>
                          </w:txbxContent>
                        </v:textbox>
                      </v:shape>
                      <v:line id="_x0000_s1026" o:spid="_x0000_s1026" o:spt="20" style="position:absolute;left:2736;top:12101;height:16;width:265;"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740;top:12086;height:1;width:171;"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4754;top:12116;height:1;width:170;"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6142;top:12116;height:1;width:170;"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556;top:11423;flip:x y;height:432;width:14;" filled="f" stroked="t" coordsize="21600,21600" o:gfxdata="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qAkF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_x0000_s1026" o:spid="_x0000_s1026" o:spt="20" style="position:absolute;left:7027;top:11118;flip:x;height:1;width:509;" filled="f" stroked="t" coordsize="21600,21600" o:gfxdata="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4Qy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7691;top:12131;height:1;width:290;"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2188;top:11103;flip:x y;height:14;width:2460;" filled="f" stroked="t" coordsize="21600,21600" o:gfxdata="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Irtze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2189;top:11117;flip:x;height:706;width:14;" filled="f" stroked="t" coordsize="21600,21600" o:gfxdata="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9nKl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shape id="_x0000_s1026" o:spid="_x0000_s1026" o:spt="202" type="#_x0000_t202" style="position:absolute;left:2968;top:11811;height:609;width:748;" fillcolor="#FFFFFF" filled="t" stroked="t" coordsize="21600,21600" o:gfxdata="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iVhc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6D0F63A9">
                              <w:pPr>
                                <w:jc w:val="center"/>
                                <w:rPr>
                                  <w:sz w:val="20"/>
                                </w:rPr>
                              </w:pPr>
                              <w:r>
                                <w:rPr>
                                  <w:rFonts w:hint="eastAsia"/>
                                  <w:sz w:val="20"/>
                                </w:rPr>
                                <w:t>阀门</w:t>
                              </w:r>
                            </w:p>
                            <w:p w14:paraId="57D1E28F">
                              <w:pPr>
                                <w:rPr>
                                  <w:sz w:val="20"/>
                                </w:rPr>
                              </w:pPr>
                            </w:p>
                          </w:txbxContent>
                        </v:textbox>
                      </v:shape>
                      <v:shape id="_x0000_s1026" o:spid="_x0000_s1026" o:spt="202" type="#_x0000_t202" style="position:absolute;left:3943;top:11811;height:609;width:748;" fillcolor="#FFFFFF" filled="t" stroked="t" coordsize="21600,21600" o:gfxdata="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xf3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782E56D9">
                              <w:pPr>
                                <w:jc w:val="center"/>
                                <w:rPr>
                                  <w:sz w:val="20"/>
                                </w:rPr>
                              </w:pPr>
                              <w:r>
                                <w:rPr>
                                  <w:rFonts w:hint="eastAsia"/>
                                  <w:sz w:val="20"/>
                                </w:rPr>
                                <w:t>胶管</w:t>
                              </w:r>
                            </w:p>
                            <w:p w14:paraId="60CE277A">
                              <w:pPr>
                                <w:rPr>
                                  <w:sz w:val="20"/>
                                </w:rPr>
                              </w:pPr>
                            </w:p>
                          </w:txbxContent>
                        </v:textbox>
                      </v:shape>
                      <w10:wrap type="none"/>
                      <w10:anchorlock/>
                    </v:group>
                  </w:pict>
                </mc:Fallback>
              </mc:AlternateContent>
            </w:r>
          </w:p>
          <w:p w14:paraId="62803B5F">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图2.2-2 油罐车汽油密闭卸油工艺流程框图</w:t>
            </w:r>
          </w:p>
          <w:p w14:paraId="76680170">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该站柴油采用密闭卸油方式。油品由油罐车通过公路运输送至加油站后，用防静电接地报警器的接地夹接地后，稳油15分钟，连接软管快速接头，打开油罐车阀门通过软管卸入相应油罐。</w:t>
            </w:r>
          </w:p>
          <w:p w14:paraId="4A19B8D7">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-438150</wp:posOffset>
                      </wp:positionH>
                      <wp:positionV relativeFrom="paragraph">
                        <wp:posOffset>10160</wp:posOffset>
                      </wp:positionV>
                      <wp:extent cx="6718300" cy="717550"/>
                      <wp:effectExtent l="0" t="0" r="0" b="0"/>
                      <wp:wrapNone/>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718300" cy="717550"/>
                              </a:xfrm>
                              <a:prstGeom prst="rect">
                                <a:avLst/>
                              </a:prstGeom>
                              <a:noFill/>
                              <a:ln>
                                <a:noFill/>
                              </a:ln>
                            </wps:spPr>
                            <wps:bodyPr upright="1"/>
                          </wps:wsp>
                        </a:graphicData>
                      </a:graphic>
                    </wp:anchor>
                  </w:drawing>
                </mc:Choice>
                <mc:Fallback>
                  <w:pict>
                    <v:rect id="_x0000_s1026" o:spid="_x0000_s1026" o:spt="1" style="position:absolute;left:0pt;margin-left:-34.5pt;margin-top:0.8pt;height:56.5pt;width:529pt;z-index:-251656192;mso-width-relative:page;mso-height-relative:page;" filled="f" stroked="f" coordsize="21600,21600" o:gfxdata="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zHLKHXAAAACQEAAA8AAAAAAAAAAQAgAAAAIgAAAGRycy9kb3ducmV2LnhtbFBLAQIU&#10;ABQAAAAIAIdO4kDFk2xYuwEAAHEDAAAOAAAAAAAAAAEAIAAAACYBAABkcnMvZTJvRG9jLnhtbFBL&#10;BQYAAAAABgAGAFkBAABTBQ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201920" cy="347980"/>
                      <wp:effectExtent l="4445" t="4445" r="5715" b="13335"/>
                      <wp:docPr id="42" name="组合 42"/>
                      <wp:cNvGraphicFramePr/>
                      <a:graphic xmlns:a="http://schemas.openxmlformats.org/drawingml/2006/main">
                        <a:graphicData uri="http://schemas.microsoft.com/office/word/2010/wordprocessingGroup">
                          <wpg:wgp>
                            <wpg:cNvGrpSpPr>
                              <a:grpSpLocks noRot="1"/>
                            </wpg:cNvGrpSpPr>
                            <wpg:grpSpPr>
                              <a:xfrm>
                                <a:off x="0" y="0"/>
                                <a:ext cx="5201920" cy="347980"/>
                                <a:chOff x="5197" y="244927"/>
                                <a:chExt cx="9550" cy="976"/>
                              </a:xfrm>
                            </wpg:grpSpPr>
                            <wps:wsp>
                              <wps:cNvPr id="27" name="文本框 27"/>
                              <wps:cNvSpPr txBox="1"/>
                              <wps:spPr>
                                <a:xfrm>
                                  <a:off x="5197" y="245078"/>
                                  <a:ext cx="1467"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586A80">
                                    <w:pPr>
                                      <w:jc w:val="center"/>
                                      <w:rPr>
                                        <w:sz w:val="20"/>
                                      </w:rPr>
                                    </w:pPr>
                                    <w:r>
                                      <w:rPr>
                                        <w:rFonts w:hint="eastAsia"/>
                                        <w:sz w:val="20"/>
                                      </w:rPr>
                                      <w:t>油罐车</w:t>
                                    </w:r>
                                  </w:p>
                                  <w:p w14:paraId="77261B1A">
                                    <w:pPr>
                                      <w:rPr>
                                        <w:sz w:val="20"/>
                                      </w:rPr>
                                    </w:pPr>
                                  </w:p>
                                </w:txbxContent>
                              </wps:txbx>
                              <wps:bodyPr lIns="87782" tIns="43891" rIns="87782" bIns="43891" upright="1"/>
                            </wps:wsp>
                            <wps:wsp>
                              <wps:cNvPr id="28" name="文本框 28"/>
                              <wps:cNvSpPr txBox="1"/>
                              <wps:spPr>
                                <a:xfrm>
                                  <a:off x="7799" y="245078"/>
                                  <a:ext cx="69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14EBED">
                                    <w:pPr>
                                      <w:rPr>
                                        <w:sz w:val="20"/>
                                      </w:rPr>
                                    </w:pPr>
                                    <w:r>
                                      <w:rPr>
                                        <w:rFonts w:hint="eastAsia"/>
                                        <w:sz w:val="20"/>
                                      </w:rPr>
                                      <w:t>胶管</w:t>
                                    </w:r>
                                  </w:p>
                                </w:txbxContent>
                              </wps:txbx>
                              <wps:bodyPr vert="eaVert" lIns="87782" tIns="43891" rIns="87782" bIns="43891" upright="1"/>
                            </wps:wsp>
                            <wps:wsp>
                              <wps:cNvPr id="29" name="文本框 29"/>
                              <wps:cNvSpPr txBox="1"/>
                              <wps:spPr>
                                <a:xfrm>
                                  <a:off x="8666" y="245078"/>
                                  <a:ext cx="1213"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B9155D">
                                    <w:pPr>
                                      <w:rPr>
                                        <w:sz w:val="20"/>
                                      </w:rPr>
                                    </w:pPr>
                                    <w:r>
                                      <w:rPr>
                                        <w:rFonts w:hint="eastAsia"/>
                                        <w:sz w:val="20"/>
                                      </w:rPr>
                                      <w:t>快速接头</w:t>
                                    </w:r>
                                  </w:p>
                                </w:txbxContent>
                              </wps:txbx>
                              <wps:bodyPr lIns="87782" tIns="43891" rIns="87782" bIns="43891" upright="1"/>
                            </wps:wsp>
                            <wps:wsp>
                              <wps:cNvPr id="30" name="文本框 30"/>
                              <wps:cNvSpPr txBox="1"/>
                              <wps:spPr>
                                <a:xfrm>
                                  <a:off x="10053" y="245078"/>
                                  <a:ext cx="15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70C42F">
                                    <w:pPr>
                                      <w:rPr>
                                        <w:sz w:val="20"/>
                                        <w:szCs w:val="21"/>
                                      </w:rPr>
                                    </w:pPr>
                                    <w:r>
                                      <w:rPr>
                                        <w:rFonts w:hint="eastAsia"/>
                                        <w:sz w:val="20"/>
                                        <w:szCs w:val="21"/>
                                      </w:rPr>
                                      <w:t>密闭卸油口</w:t>
                                    </w:r>
                                  </w:p>
                                </w:txbxContent>
                              </wps:txbx>
                              <wps:bodyPr lIns="87782" tIns="43891" rIns="87782" bIns="43891" upright="1"/>
                            </wps:wsp>
                            <wps:wsp>
                              <wps:cNvPr id="31" name="文本框 31"/>
                              <wps:cNvSpPr txBox="1"/>
                              <wps:spPr>
                                <a:xfrm>
                                  <a:off x="11788" y="245078"/>
                                  <a:ext cx="1212"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3425BD">
                                    <w:pPr>
                                      <w:jc w:val="center"/>
                                      <w:rPr>
                                        <w:sz w:val="20"/>
                                      </w:rPr>
                                    </w:pPr>
                                    <w:r>
                                      <w:rPr>
                                        <w:rFonts w:hint="eastAsia"/>
                                        <w:sz w:val="20"/>
                                      </w:rPr>
                                      <w:t>储罐</w:t>
                                    </w:r>
                                  </w:p>
                                </w:txbxContent>
                              </wps:txbx>
                              <wps:bodyPr lIns="87782" tIns="43891" rIns="87782" bIns="43891" upright="1"/>
                            </wps:wsp>
                            <wps:wsp>
                              <wps:cNvPr id="32" name="文本框 32"/>
                              <wps:cNvSpPr txBox="1"/>
                              <wps:spPr>
                                <a:xfrm>
                                  <a:off x="13175" y="244927"/>
                                  <a:ext cx="696" cy="97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AE15D1">
                                    <w:pPr>
                                      <w:rPr>
                                        <w:sz w:val="20"/>
                                      </w:rPr>
                                    </w:pPr>
                                    <w:r>
                                      <w:rPr>
                                        <w:rFonts w:hint="eastAsia"/>
                                        <w:sz w:val="20"/>
                                      </w:rPr>
                                      <w:t>通气管</w:t>
                                    </w:r>
                                  </w:p>
                                </w:txbxContent>
                              </wps:txbx>
                              <wps:bodyPr vert="eaVert" lIns="87782" tIns="43891" rIns="87782" bIns="43891" upright="1"/>
                            </wps:wsp>
                            <wps:wsp>
                              <wps:cNvPr id="33" name="文本框 33"/>
                              <wps:cNvSpPr txBox="1"/>
                              <wps:spPr>
                                <a:xfrm>
                                  <a:off x="14053" y="244957"/>
                                  <a:ext cx="695" cy="9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C2B523">
                                    <w:pPr>
                                      <w:rPr>
                                        <w:sz w:val="20"/>
                                      </w:rPr>
                                    </w:pPr>
                                    <w:r>
                                      <w:rPr>
                                        <w:rFonts w:hint="eastAsia"/>
                                        <w:sz w:val="20"/>
                                      </w:rPr>
                                      <w:t>阻火器</w:t>
                                    </w:r>
                                  </w:p>
                                </w:txbxContent>
                              </wps:txbx>
                              <wps:bodyPr vert="eaVert" lIns="87782" tIns="43891" rIns="87782" bIns="43891" upright="1"/>
                            </wps:wsp>
                            <wps:wsp>
                              <wps:cNvPr id="34" name="直接连接符 34"/>
                              <wps:cNvCnPr/>
                              <wps:spPr>
                                <a:xfrm>
                                  <a:off x="6584" y="245379"/>
                                  <a:ext cx="347" cy="1"/>
                                </a:xfrm>
                                <a:prstGeom prst="line">
                                  <a:avLst/>
                                </a:prstGeom>
                                <a:ln w="9525" cap="flat" cmpd="sng">
                                  <a:solidFill>
                                    <a:srgbClr val="000000"/>
                                  </a:solidFill>
                                  <a:prstDash val="solid"/>
                                  <a:headEnd type="none" w="med" len="med"/>
                                  <a:tailEnd type="triangle" w="med" len="med"/>
                                </a:ln>
                              </wps:spPr>
                              <wps:bodyPr upright="1"/>
                            </wps:wsp>
                            <wps:wsp>
                              <wps:cNvPr id="35" name="直接连接符 35"/>
                              <wps:cNvCnPr/>
                              <wps:spPr>
                                <a:xfrm>
                                  <a:off x="7625" y="245379"/>
                                  <a:ext cx="175" cy="1"/>
                                </a:xfrm>
                                <a:prstGeom prst="line">
                                  <a:avLst/>
                                </a:prstGeom>
                                <a:ln w="9525" cap="flat" cmpd="sng">
                                  <a:solidFill>
                                    <a:srgbClr val="000000"/>
                                  </a:solidFill>
                                  <a:prstDash val="solid"/>
                                  <a:headEnd type="none" w="med" len="med"/>
                                  <a:tailEnd type="triangle" w="med" len="med"/>
                                </a:ln>
                              </wps:spPr>
                              <wps:bodyPr upright="1"/>
                            </wps:wsp>
                            <wps:wsp>
                              <wps:cNvPr id="36" name="直接连接符 36"/>
                              <wps:cNvCnPr/>
                              <wps:spPr>
                                <a:xfrm>
                                  <a:off x="8492" y="245379"/>
                                  <a:ext cx="174" cy="1"/>
                                </a:xfrm>
                                <a:prstGeom prst="line">
                                  <a:avLst/>
                                </a:prstGeom>
                                <a:ln w="9525" cap="flat" cmpd="sng">
                                  <a:solidFill>
                                    <a:srgbClr val="000000"/>
                                  </a:solidFill>
                                  <a:prstDash val="solid"/>
                                  <a:headEnd type="none" w="med" len="med"/>
                                  <a:tailEnd type="triangle" w="med" len="med"/>
                                </a:ln>
                              </wps:spPr>
                              <wps:bodyPr upright="1"/>
                            </wps:wsp>
                            <wps:wsp>
                              <wps:cNvPr id="37" name="直接连接符 37"/>
                              <wps:cNvCnPr/>
                              <wps:spPr>
                                <a:xfrm>
                                  <a:off x="9879" y="245379"/>
                                  <a:ext cx="174" cy="1"/>
                                </a:xfrm>
                                <a:prstGeom prst="line">
                                  <a:avLst/>
                                </a:prstGeom>
                                <a:ln w="9525" cap="flat" cmpd="sng">
                                  <a:solidFill>
                                    <a:srgbClr val="000000"/>
                                  </a:solidFill>
                                  <a:prstDash val="solid"/>
                                  <a:headEnd type="none" w="med" len="med"/>
                                  <a:tailEnd type="triangle" w="med" len="med"/>
                                </a:ln>
                              </wps:spPr>
                              <wps:bodyPr upright="1"/>
                            </wps:wsp>
                            <wps:wsp>
                              <wps:cNvPr id="38" name="直接连接符 38"/>
                              <wps:cNvCnPr/>
                              <wps:spPr>
                                <a:xfrm>
                                  <a:off x="13000" y="245379"/>
                                  <a:ext cx="176" cy="1"/>
                                </a:xfrm>
                                <a:prstGeom prst="line">
                                  <a:avLst/>
                                </a:prstGeom>
                                <a:ln w="9525" cap="flat" cmpd="sng">
                                  <a:solidFill>
                                    <a:srgbClr val="000000"/>
                                  </a:solidFill>
                                  <a:prstDash val="solid"/>
                                  <a:headEnd type="none" w="med" len="med"/>
                                  <a:tailEnd type="triangle" w="med" len="med"/>
                                </a:ln>
                              </wps:spPr>
                              <wps:bodyPr upright="1"/>
                            </wps:wsp>
                            <wps:wsp>
                              <wps:cNvPr id="39" name="直接连接符 39"/>
                              <wps:cNvCnPr/>
                              <wps:spPr>
                                <a:xfrm>
                                  <a:off x="13882" y="245409"/>
                                  <a:ext cx="172" cy="1"/>
                                </a:xfrm>
                                <a:prstGeom prst="line">
                                  <a:avLst/>
                                </a:prstGeom>
                                <a:ln w="9525" cap="flat" cmpd="sng">
                                  <a:solidFill>
                                    <a:srgbClr val="000000"/>
                                  </a:solidFill>
                                  <a:prstDash val="solid"/>
                                  <a:headEnd type="none" w="med" len="med"/>
                                  <a:tailEnd type="triangle" w="med" len="med"/>
                                </a:ln>
                              </wps:spPr>
                              <wps:bodyPr upright="1"/>
                            </wps:wsp>
                            <wps:wsp>
                              <wps:cNvPr id="40" name="直接连接符 40"/>
                              <wps:cNvCnPr/>
                              <wps:spPr>
                                <a:xfrm>
                                  <a:off x="11614" y="245379"/>
                                  <a:ext cx="174" cy="1"/>
                                </a:xfrm>
                                <a:prstGeom prst="line">
                                  <a:avLst/>
                                </a:prstGeom>
                                <a:ln w="9525" cap="flat" cmpd="sng">
                                  <a:solidFill>
                                    <a:srgbClr val="000000"/>
                                  </a:solidFill>
                                  <a:prstDash val="solid"/>
                                  <a:headEnd type="none" w="med" len="med"/>
                                  <a:tailEnd type="triangle" w="med" len="med"/>
                                </a:ln>
                              </wps:spPr>
                              <wps:bodyPr upright="1"/>
                            </wps:wsp>
                            <wps:wsp>
                              <wps:cNvPr id="41" name="文本框 41"/>
                              <wps:cNvSpPr txBox="1"/>
                              <wps:spPr>
                                <a:xfrm>
                                  <a:off x="6912" y="245029"/>
                                  <a:ext cx="686" cy="6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D350B9">
                                    <w:pPr>
                                      <w:rPr>
                                        <w:sz w:val="20"/>
                                      </w:rPr>
                                    </w:pPr>
                                    <w:r>
                                      <w:rPr>
                                        <w:rFonts w:hint="eastAsia"/>
                                        <w:sz w:val="20"/>
                                      </w:rPr>
                                      <w:t>阀门</w:t>
                                    </w:r>
                                  </w:p>
                                </w:txbxContent>
                              </wps:txbx>
                              <wps:bodyPr vert="eaVert" lIns="87782" tIns="43891" rIns="87782" bIns="43891" upright="1"/>
                            </wps:wsp>
                          </wpg:wgp>
                        </a:graphicData>
                      </a:graphic>
                    </wp:inline>
                  </w:drawing>
                </mc:Choice>
                <mc:Fallback>
                  <w:pict>
                    <v:group id="_x0000_s1026" o:spid="_x0000_s1026" o:spt="203" style="height:27.4pt;width:409.6pt;" coordorigin="5197,244927" coordsize="9550,976" o:gfxdata="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">
                      <o:lock v:ext="edit" rotation="t" aspectratio="f"/>
                      <v:shape id="_x0000_s1026" o:spid="_x0000_s1026" o:spt="202" type="#_x0000_t202" style="position:absolute;left:5197;top:245078;height:601;width:1467;" fillcolor="#FFFFFF" filled="t" stroked="t" coordsize="21600,21600" o:gfxdata="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FvGK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24586A80">
                              <w:pPr>
                                <w:jc w:val="center"/>
                                <w:rPr>
                                  <w:sz w:val="20"/>
                                </w:rPr>
                              </w:pPr>
                              <w:r>
                                <w:rPr>
                                  <w:rFonts w:hint="eastAsia"/>
                                  <w:sz w:val="20"/>
                                </w:rPr>
                                <w:t>油罐车</w:t>
                              </w:r>
                            </w:p>
                            <w:p w14:paraId="77261B1A">
                              <w:pPr>
                                <w:rPr>
                                  <w:sz w:val="20"/>
                                </w:rPr>
                              </w:pPr>
                            </w:p>
                          </w:txbxContent>
                        </v:textbox>
                      </v:shape>
                      <v:shape id="_x0000_s1026" o:spid="_x0000_s1026" o:spt="202" type="#_x0000_t202" style="position:absolute;left:7799;top:245078;height:601;width:691;" fillcolor="#FFFFFF" filled="t" stroked="t" coordsize="21600,21600" o:gfxdata="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uQYQtwAAANs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inset="6.91196850393701pt,3.4559842519685pt,6.91196850393701pt,3.4559842519685pt" style="layout-flow:vertical-ideographic;">
                          <w:txbxContent>
                            <w:p w14:paraId="1314EBED">
                              <w:pPr>
                                <w:rPr>
                                  <w:sz w:val="20"/>
                                </w:rPr>
                              </w:pPr>
                              <w:r>
                                <w:rPr>
                                  <w:rFonts w:hint="eastAsia"/>
                                  <w:sz w:val="20"/>
                                </w:rPr>
                                <w:t>胶管</w:t>
                              </w:r>
                            </w:p>
                          </w:txbxContent>
                        </v:textbox>
                      </v:shape>
                      <v:shape id="_x0000_s1026" o:spid="_x0000_s1026" o:spt="202" type="#_x0000_t202" style="position:absolute;left:8666;top:245078;height:601;width:1213;" fillcolor="#FFFFFF" filled="t" stroked="t" coordsize="21600,21600" o:gfxdata="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j3w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37B9155D">
                              <w:pPr>
                                <w:rPr>
                                  <w:sz w:val="20"/>
                                </w:rPr>
                              </w:pPr>
                              <w:r>
                                <w:rPr>
                                  <w:rFonts w:hint="eastAsia"/>
                                  <w:sz w:val="20"/>
                                </w:rPr>
                                <w:t>快速接头</w:t>
                              </w:r>
                            </w:p>
                          </w:txbxContent>
                        </v:textbox>
                      </v:shape>
                      <v:shape id="_x0000_s1026" o:spid="_x0000_s1026" o:spt="202" type="#_x0000_t202" style="position:absolute;left:10053;top:245078;height:601;width:1561;" fillcolor="#FFFFFF" filled="t" stroked="t" coordsize="21600,21600" o:gfxdata="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mvIg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91196850393701pt,3.4559842519685pt,6.91196850393701pt,3.4559842519685pt">
                          <w:txbxContent>
                            <w:p w14:paraId="4C70C42F">
                              <w:pPr>
                                <w:rPr>
                                  <w:sz w:val="20"/>
                                  <w:szCs w:val="21"/>
                                </w:rPr>
                              </w:pPr>
                              <w:r>
                                <w:rPr>
                                  <w:rFonts w:hint="eastAsia"/>
                                  <w:sz w:val="20"/>
                                  <w:szCs w:val="21"/>
                                </w:rPr>
                                <w:t>密闭卸油口</w:t>
                              </w:r>
                            </w:p>
                          </w:txbxContent>
                        </v:textbox>
                      </v:shape>
                      <v:shape id="_x0000_s1026" o:spid="_x0000_s1026" o:spt="202" type="#_x0000_t202" style="position:absolute;left:11788;top:245078;height:601;width:1212;" fillcolor="#FFFFFF" filled="t" stroked="t" coordsize="21600,21600" o:gfxdata="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J20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123425BD">
                              <w:pPr>
                                <w:jc w:val="center"/>
                                <w:rPr>
                                  <w:sz w:val="20"/>
                                </w:rPr>
                              </w:pPr>
                              <w:r>
                                <w:rPr>
                                  <w:rFonts w:hint="eastAsia"/>
                                  <w:sz w:val="20"/>
                                </w:rPr>
                                <w:t>储罐</w:t>
                              </w:r>
                            </w:p>
                          </w:txbxContent>
                        </v:textbox>
                      </v:shape>
                      <v:shape id="_x0000_s1026" o:spid="_x0000_s1026" o:spt="202" type="#_x0000_t202" style="position:absolute;left:13175;top:244927;height:977;width:696;" fillcolor="#FFFFFF" filled="t" stroked="t" coordsize="21600,21600" o:gfxdata="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oinJ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style="layout-flow:vertical-ideographic;">
                          <w:txbxContent>
                            <w:p w14:paraId="2FAE15D1">
                              <w:pPr>
                                <w:rPr>
                                  <w:sz w:val="20"/>
                                </w:rPr>
                              </w:pPr>
                              <w:r>
                                <w:rPr>
                                  <w:rFonts w:hint="eastAsia"/>
                                  <w:sz w:val="20"/>
                                </w:rPr>
                                <w:t>通气管</w:t>
                              </w:r>
                            </w:p>
                          </w:txbxContent>
                        </v:textbox>
                      </v:shape>
                      <v:shape id="_x0000_s1026" o:spid="_x0000_s1026" o:spt="202" type="#_x0000_t202" style="position:absolute;left:14053;top:244957;height:902;width:695;" fillcolor="#FFFFFF" filled="t" stroked="t" coordsize="21600,21600" o:gfxdata="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EAry/&#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6.91196850393701pt,3.4559842519685pt,6.91196850393701pt,3.4559842519685pt" style="layout-flow:vertical-ideographic;">
                          <w:txbxContent>
                            <w:p w14:paraId="43C2B523">
                              <w:pPr>
                                <w:rPr>
                                  <w:sz w:val="20"/>
                                </w:rPr>
                              </w:pPr>
                              <w:r>
                                <w:rPr>
                                  <w:rFonts w:hint="eastAsia"/>
                                  <w:sz w:val="20"/>
                                </w:rPr>
                                <w:t>阻火器</w:t>
                              </w:r>
                            </w:p>
                          </w:txbxContent>
                        </v:textbox>
                      </v:shape>
                      <v:line id="_x0000_s1026" o:spid="_x0000_s1026" o:spt="20" style="position:absolute;left:6584;top:245379;height:1;width:347;"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625;top:245379;height:1;width:175;"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492;top:245379;height:1;width:174;"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879;top:245379;height:1;width:174;"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3000;top:245379;height:1;width:176;"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3882;top:245409;height:1;width:172;"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1614;top:245379;height:1;width:174;"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6912;top:245029;height:602;width:686;" fillcolor="#FFFFFF" filled="t" stroked="t" coordsize="21600,21600" o:gfxdata="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cSi2/&#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6.91196850393701pt,3.4559842519685pt,6.91196850393701pt,3.4559842519685pt" style="layout-flow:vertical-ideographic;">
                          <w:txbxContent>
                            <w:p w14:paraId="4AD350B9">
                              <w:pPr>
                                <w:rPr>
                                  <w:sz w:val="20"/>
                                </w:rPr>
                              </w:pPr>
                              <w:r>
                                <w:rPr>
                                  <w:rFonts w:hint="eastAsia"/>
                                  <w:sz w:val="20"/>
                                </w:rPr>
                                <w:t>阀门</w:t>
                              </w:r>
                            </w:p>
                          </w:txbxContent>
                        </v:textbox>
                      </v:shape>
                      <w10:wrap type="none"/>
                      <w10:anchorlock/>
                    </v:group>
                  </w:pict>
                </mc:Fallback>
              </mc:AlternateContent>
            </w:r>
          </w:p>
          <w:p w14:paraId="1C6127B0">
            <w:pPr>
              <w:snapToGrid w:val="0"/>
              <w:spacing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图2.2-3 油罐车柴油密闭卸油工艺流程框图</w:t>
            </w:r>
          </w:p>
          <w:p w14:paraId="45EB3CE4">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（2）储油</w:t>
            </w:r>
          </w:p>
          <w:p w14:paraId="319C3640">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对油罐车送来的油品在相应的油罐内进行储存，从而保证加油站不会出现脱销现象。</w:t>
            </w:r>
          </w:p>
          <w:p w14:paraId="4A9DF151">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（3）加油</w:t>
            </w:r>
          </w:p>
          <w:p w14:paraId="49B908B1">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正压式加油工艺。当给车辆加汽油时，开启潜油泵（设在油罐内）将地下油罐的油品抽出，通过加油枪加至车辆的油箱。当气液比不足时，罐内形成负压，油罐通气管口的机械呼吸阀会自动打开，空气进入罐内达到压力平衡。</w:t>
            </w:r>
          </w:p>
          <w:p w14:paraId="7D2ED003">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汽油采用“分散式”加油油气回收系统，其工作原理主要是利用加油机外加的分散泵，在加油运转时产生中央真空吸力，再通过回收管路，油箱逃逸出来的油气回收到低标号汽油罐中。</w:t>
            </w:r>
          </w:p>
          <w:p w14:paraId="5461058F">
            <w:pPr>
              <w:snapToGrid w:val="0"/>
              <w:spacing w:line="360" w:lineRule="auto"/>
              <w:ind w:firstLine="480" w:firstLineChars="200"/>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加油工艺流程如下：</w:t>
            </w:r>
          </w:p>
          <w:p w14:paraId="4B2E9E67">
            <w:pPr>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07660" cy="2541270"/>
                      <wp:effectExtent l="4445" t="5080" r="13335" b="13970"/>
                      <wp:docPr id="94" name="组合 94"/>
                      <wp:cNvGraphicFramePr/>
                      <a:graphic xmlns:a="http://schemas.openxmlformats.org/drawingml/2006/main">
                        <a:graphicData uri="http://schemas.microsoft.com/office/word/2010/wordprocessingGroup">
                          <wpg:wgp>
                            <wpg:cNvGrpSpPr>
                              <a:grpSpLocks noRot="1"/>
                            </wpg:cNvGrpSpPr>
                            <wpg:grpSpPr>
                              <a:xfrm>
                                <a:off x="0" y="0"/>
                                <a:ext cx="5407660" cy="2541270"/>
                                <a:chOff x="1541" y="9455"/>
                                <a:chExt cx="9215" cy="4251"/>
                              </a:xfrm>
                            </wpg:grpSpPr>
                            <wps:wsp>
                              <wps:cNvPr id="61" name="文本框 61"/>
                              <wps:cNvSpPr txBox="1"/>
                              <wps:spPr>
                                <a:xfrm>
                                  <a:off x="1771" y="11806"/>
                                  <a:ext cx="1304" cy="73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6033C9">
                                    <w:pPr>
                                      <w:spacing w:line="440" w:lineRule="exact"/>
                                      <w:jc w:val="center"/>
                                      <w:rPr>
                                        <w:snapToGrid w:val="0"/>
                                        <w:kern w:val="0"/>
                                        <w:szCs w:val="21"/>
                                      </w:rPr>
                                    </w:pPr>
                                    <w:r>
                                      <w:rPr>
                                        <w:rFonts w:hint="eastAsia"/>
                                        <w:snapToGrid w:val="0"/>
                                        <w:kern w:val="0"/>
                                        <w:szCs w:val="21"/>
                                      </w:rPr>
                                      <w:t>汽油储罐</w:t>
                                    </w:r>
                                  </w:p>
                                </w:txbxContent>
                              </wps:txbx>
                              <wps:bodyPr lIns="93269" tIns="46634" rIns="93269" bIns="46634" upright="1"/>
                            </wps:wsp>
                            <wps:wsp>
                              <wps:cNvPr id="62" name="文本框 62"/>
                              <wps:cNvSpPr txBox="1"/>
                              <wps:spPr>
                                <a:xfrm>
                                  <a:off x="3697" y="11806"/>
                                  <a:ext cx="931"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5D3F13">
                                    <w:pPr>
                                      <w:spacing w:line="440" w:lineRule="exact"/>
                                      <w:jc w:val="center"/>
                                      <w:rPr>
                                        <w:snapToGrid w:val="0"/>
                                        <w:kern w:val="0"/>
                                        <w:szCs w:val="21"/>
                                      </w:rPr>
                                    </w:pPr>
                                    <w:r>
                                      <w:rPr>
                                        <w:rFonts w:hint="eastAsia"/>
                                        <w:snapToGrid w:val="0"/>
                                        <w:kern w:val="0"/>
                                        <w:szCs w:val="21"/>
                                      </w:rPr>
                                      <w:t>油泵</w:t>
                                    </w:r>
                                  </w:p>
                                </w:txbxContent>
                              </wps:txbx>
                              <wps:bodyPr lIns="93269" tIns="46634" rIns="93269" bIns="46634" upright="1"/>
                            </wps:wsp>
                            <wps:wsp>
                              <wps:cNvPr id="63" name="文本框 63"/>
                              <wps:cNvSpPr txBox="1"/>
                              <wps:spPr>
                                <a:xfrm>
                                  <a:off x="5469" y="11779"/>
                                  <a:ext cx="102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C3FD53">
                                    <w:pPr>
                                      <w:spacing w:line="440" w:lineRule="exact"/>
                                      <w:jc w:val="center"/>
                                      <w:rPr>
                                        <w:snapToGrid w:val="0"/>
                                        <w:kern w:val="0"/>
                                        <w:szCs w:val="21"/>
                                      </w:rPr>
                                    </w:pPr>
                                    <w:r>
                                      <w:rPr>
                                        <w:rFonts w:hint="eastAsia"/>
                                        <w:snapToGrid w:val="0"/>
                                        <w:kern w:val="0"/>
                                        <w:szCs w:val="21"/>
                                      </w:rPr>
                                      <w:t>管道</w:t>
                                    </w:r>
                                  </w:p>
                                </w:txbxContent>
                              </wps:txbx>
                              <wps:bodyPr lIns="93269" tIns="46634" rIns="93269" bIns="46634" upright="1"/>
                            </wps:wsp>
                            <wps:wsp>
                              <wps:cNvPr id="64" name="文本框 64"/>
                              <wps:cNvSpPr txBox="1"/>
                              <wps:spPr>
                                <a:xfrm>
                                  <a:off x="6803" y="11794"/>
                                  <a:ext cx="1518"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643D7E">
                                    <w:pPr>
                                      <w:spacing w:line="440" w:lineRule="exact"/>
                                      <w:jc w:val="center"/>
                                      <w:rPr>
                                        <w:snapToGrid w:val="0"/>
                                        <w:kern w:val="0"/>
                                        <w:szCs w:val="21"/>
                                      </w:rPr>
                                    </w:pPr>
                                    <w:r>
                                      <w:rPr>
                                        <w:rFonts w:hint="eastAsia"/>
                                        <w:snapToGrid w:val="0"/>
                                        <w:kern w:val="0"/>
                                        <w:szCs w:val="21"/>
                                      </w:rPr>
                                      <w:t>加油机</w:t>
                                    </w:r>
                                  </w:p>
                                </w:txbxContent>
                              </wps:txbx>
                              <wps:bodyPr lIns="93269" tIns="46634" rIns="93269" bIns="46634" upright="1"/>
                            </wps:wsp>
                            <wps:wsp>
                              <wps:cNvPr id="65" name="文本框 65"/>
                              <wps:cNvSpPr txBox="1"/>
                              <wps:spPr>
                                <a:xfrm>
                                  <a:off x="8602" y="11794"/>
                                  <a:ext cx="101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8294F8">
                                    <w:pPr>
                                      <w:spacing w:line="440" w:lineRule="exact"/>
                                      <w:jc w:val="center"/>
                                      <w:rPr>
                                        <w:snapToGrid w:val="0"/>
                                        <w:kern w:val="0"/>
                                        <w:szCs w:val="21"/>
                                      </w:rPr>
                                    </w:pPr>
                                    <w:r>
                                      <w:rPr>
                                        <w:rFonts w:hint="eastAsia"/>
                                        <w:snapToGrid w:val="0"/>
                                        <w:kern w:val="0"/>
                                        <w:szCs w:val="21"/>
                                      </w:rPr>
                                      <w:t>加油枪</w:t>
                                    </w:r>
                                  </w:p>
                                </w:txbxContent>
                              </wps:txbx>
                              <wps:bodyPr lIns="93269" tIns="46634" rIns="93269" bIns="46634" upright="1"/>
                            </wps:wsp>
                            <wps:wsp>
                              <wps:cNvPr id="66" name="文本框 66"/>
                              <wps:cNvSpPr txBox="1"/>
                              <wps:spPr>
                                <a:xfrm>
                                  <a:off x="9912" y="11823"/>
                                  <a:ext cx="844" cy="7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9F805E">
                                    <w:pPr>
                                      <w:spacing w:line="440" w:lineRule="exact"/>
                                      <w:jc w:val="center"/>
                                      <w:rPr>
                                        <w:snapToGrid w:val="0"/>
                                        <w:kern w:val="0"/>
                                        <w:szCs w:val="21"/>
                                      </w:rPr>
                                    </w:pPr>
                                    <w:r>
                                      <w:rPr>
                                        <w:rFonts w:hint="eastAsia"/>
                                        <w:snapToGrid w:val="0"/>
                                        <w:kern w:val="0"/>
                                        <w:szCs w:val="21"/>
                                      </w:rPr>
                                      <w:t>油箱</w:t>
                                    </w:r>
                                  </w:p>
                                </w:txbxContent>
                              </wps:txbx>
                              <wps:bodyPr lIns="93269" tIns="46634" rIns="93269" bIns="46634" upright="1"/>
                            </wps:wsp>
                            <wps:wsp>
                              <wps:cNvPr id="67" name="文本框 67"/>
                              <wps:cNvSpPr txBox="1"/>
                              <wps:spPr>
                                <a:xfrm>
                                  <a:off x="8855" y="12962"/>
                                  <a:ext cx="1083" cy="69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F13BA9">
                                    <w:pPr>
                                      <w:spacing w:line="440" w:lineRule="exact"/>
                                      <w:jc w:val="center"/>
                                      <w:rPr>
                                        <w:snapToGrid w:val="0"/>
                                        <w:kern w:val="0"/>
                                        <w:szCs w:val="21"/>
                                      </w:rPr>
                                    </w:pPr>
                                    <w:r>
                                      <w:rPr>
                                        <w:rFonts w:hint="eastAsia"/>
                                        <w:snapToGrid w:val="0"/>
                                        <w:kern w:val="0"/>
                                        <w:szCs w:val="21"/>
                                      </w:rPr>
                                      <w:t>油气</w:t>
                                    </w:r>
                                  </w:p>
                                </w:txbxContent>
                              </wps:txbx>
                              <wps:bodyPr lIns="93239" tIns="46800" rIns="93239" bIns="46800" upright="1"/>
                            </wps:wsp>
                            <wps:wsp>
                              <wps:cNvPr id="68" name="文本框 68"/>
                              <wps:cNvSpPr txBox="1"/>
                              <wps:spPr>
                                <a:xfrm>
                                  <a:off x="6647" y="12962"/>
                                  <a:ext cx="1702" cy="7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0C1ABC">
                                    <w:pPr>
                                      <w:spacing w:line="440" w:lineRule="exact"/>
                                      <w:jc w:val="center"/>
                                      <w:rPr>
                                        <w:snapToGrid w:val="0"/>
                                        <w:kern w:val="0"/>
                                        <w:szCs w:val="21"/>
                                      </w:rPr>
                                    </w:pPr>
                                    <w:r>
                                      <w:rPr>
                                        <w:rFonts w:hint="eastAsia"/>
                                        <w:snapToGrid w:val="0"/>
                                        <w:kern w:val="0"/>
                                        <w:szCs w:val="21"/>
                                      </w:rPr>
                                      <w:t>油气回收管道</w:t>
                                    </w:r>
                                  </w:p>
                                </w:txbxContent>
                              </wps:txbx>
                              <wps:bodyPr lIns="93239" tIns="46800" rIns="93239" bIns="46800" upright="1"/>
                            </wps:wsp>
                            <wps:wsp>
                              <wps:cNvPr id="69" name="直接连接符 69"/>
                              <wps:cNvCnPr/>
                              <wps:spPr>
                                <a:xfrm flipV="1">
                                  <a:off x="3076" y="12168"/>
                                  <a:ext cx="578" cy="4"/>
                                </a:xfrm>
                                <a:prstGeom prst="line">
                                  <a:avLst/>
                                </a:prstGeom>
                                <a:ln w="9525" cap="flat" cmpd="sng">
                                  <a:solidFill>
                                    <a:srgbClr val="000000"/>
                                  </a:solidFill>
                                  <a:prstDash val="solid"/>
                                  <a:headEnd type="none" w="med" len="med"/>
                                  <a:tailEnd type="triangle" w="med" len="med"/>
                                </a:ln>
                              </wps:spPr>
                              <wps:bodyPr upright="1"/>
                            </wps:wsp>
                            <wps:wsp>
                              <wps:cNvPr id="70" name="直接连接符 70"/>
                              <wps:cNvCnPr/>
                              <wps:spPr>
                                <a:xfrm>
                                  <a:off x="4615" y="12160"/>
                                  <a:ext cx="885" cy="9"/>
                                </a:xfrm>
                                <a:prstGeom prst="line">
                                  <a:avLst/>
                                </a:prstGeom>
                                <a:ln w="9525" cap="flat" cmpd="sng">
                                  <a:solidFill>
                                    <a:srgbClr val="000000"/>
                                  </a:solidFill>
                                  <a:prstDash val="solid"/>
                                  <a:headEnd type="none" w="med" len="med"/>
                                  <a:tailEnd type="triangle" w="med" len="med"/>
                                </a:ln>
                              </wps:spPr>
                              <wps:bodyPr upright="1"/>
                            </wps:wsp>
                            <wps:wsp>
                              <wps:cNvPr id="71" name="直接箭头连接符 71"/>
                              <wps:cNvCnPr/>
                              <wps:spPr>
                                <a:xfrm>
                                  <a:off x="6542" y="12169"/>
                                  <a:ext cx="260" cy="13"/>
                                </a:xfrm>
                                <a:prstGeom prst="straightConnector1">
                                  <a:avLst/>
                                </a:prstGeom>
                                <a:ln w="9525" cap="flat" cmpd="sng">
                                  <a:solidFill>
                                    <a:srgbClr val="000000"/>
                                  </a:solidFill>
                                  <a:prstDash val="solid"/>
                                  <a:headEnd type="none" w="med" len="med"/>
                                  <a:tailEnd type="triangle" w="med" len="med"/>
                                </a:ln>
                              </wps:spPr>
                              <wps:bodyPr/>
                            </wps:wsp>
                            <wps:wsp>
                              <wps:cNvPr id="72" name="直接箭头连接符 72"/>
                              <wps:cNvCnPr/>
                              <wps:spPr>
                                <a:xfrm flipV="1">
                                  <a:off x="8324" y="12137"/>
                                  <a:ext cx="307" cy="23"/>
                                </a:xfrm>
                                <a:prstGeom prst="straightConnector1">
                                  <a:avLst/>
                                </a:prstGeom>
                                <a:ln w="9525" cap="flat" cmpd="sng">
                                  <a:solidFill>
                                    <a:srgbClr val="000000"/>
                                  </a:solidFill>
                                  <a:prstDash val="solid"/>
                                  <a:headEnd type="none" w="med" len="med"/>
                                  <a:tailEnd type="triangle" w="med" len="med"/>
                                </a:ln>
                              </wps:spPr>
                              <wps:bodyPr/>
                            </wps:wsp>
                            <wps:wsp>
                              <wps:cNvPr id="73" name="直接箭头连接符 73"/>
                              <wps:cNvCnPr/>
                              <wps:spPr>
                                <a:xfrm>
                                  <a:off x="9606" y="12153"/>
                                  <a:ext cx="306" cy="15"/>
                                </a:xfrm>
                                <a:prstGeom prst="straightConnector1">
                                  <a:avLst/>
                                </a:prstGeom>
                                <a:ln w="9525" cap="flat" cmpd="sng">
                                  <a:solidFill>
                                    <a:srgbClr val="000000"/>
                                  </a:solidFill>
                                  <a:prstDash val="solid"/>
                                  <a:headEnd type="none" w="med" len="med"/>
                                  <a:tailEnd type="triangle" w="med" len="med"/>
                                </a:ln>
                              </wps:spPr>
                              <wps:bodyPr/>
                            </wps:wsp>
                            <wps:wsp>
                              <wps:cNvPr id="74" name="直接连接符 74"/>
                              <wps:cNvCnPr/>
                              <wps:spPr>
                                <a:xfrm flipH="1">
                                  <a:off x="8364" y="13424"/>
                                  <a:ext cx="454" cy="0"/>
                                </a:xfrm>
                                <a:prstGeom prst="line">
                                  <a:avLst/>
                                </a:prstGeom>
                                <a:ln w="9525" cap="flat" cmpd="sng">
                                  <a:solidFill>
                                    <a:srgbClr val="000000"/>
                                  </a:solidFill>
                                  <a:prstDash val="dash"/>
                                  <a:headEnd type="none" w="med" len="med"/>
                                  <a:tailEnd type="triangle" w="med" len="med"/>
                                </a:ln>
                              </wps:spPr>
                              <wps:bodyPr upright="1"/>
                            </wps:wsp>
                            <wps:wsp>
                              <wps:cNvPr id="75" name="直接箭头连接符 75"/>
                              <wps:cNvCnPr/>
                              <wps:spPr>
                                <a:xfrm flipV="1">
                                  <a:off x="2353" y="13439"/>
                                  <a:ext cx="4320" cy="15"/>
                                </a:xfrm>
                                <a:prstGeom prst="straightConnector1">
                                  <a:avLst/>
                                </a:prstGeom>
                                <a:ln w="9525" cap="flat" cmpd="sng">
                                  <a:solidFill>
                                    <a:srgbClr val="000000"/>
                                  </a:solidFill>
                                  <a:prstDash val="dash"/>
                                  <a:headEnd type="none" w="med" len="med"/>
                                  <a:tailEnd type="none" w="med" len="med"/>
                                </a:ln>
                              </wps:spPr>
                              <wps:bodyPr/>
                            </wps:wsp>
                            <wps:wsp>
                              <wps:cNvPr id="76" name="文本框 76"/>
                              <wps:cNvSpPr txBox="1"/>
                              <wps:spPr>
                                <a:xfrm>
                                  <a:off x="1541" y="10419"/>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5319CE">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77" name="文本框 77"/>
                              <wps:cNvSpPr txBox="1"/>
                              <wps:spPr>
                                <a:xfrm>
                                  <a:off x="3394" y="9455"/>
                                  <a:ext cx="1503"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1F6E0A">
                                    <w:pPr>
                                      <w:spacing w:line="320" w:lineRule="exact"/>
                                      <w:jc w:val="center"/>
                                      <w:rPr>
                                        <w:snapToGrid w:val="0"/>
                                        <w:kern w:val="0"/>
                                        <w:szCs w:val="21"/>
                                      </w:rPr>
                                    </w:pPr>
                                    <w:r>
                                      <w:rPr>
                                        <w:rFonts w:hint="eastAsia"/>
                                        <w:snapToGrid w:val="0"/>
                                        <w:kern w:val="0"/>
                                        <w:szCs w:val="21"/>
                                      </w:rPr>
                                      <w:t>机械呼吸阀</w:t>
                                    </w:r>
                                  </w:p>
                                </w:txbxContent>
                              </wps:txbx>
                              <wps:bodyPr lIns="93239" tIns="46800" rIns="93239" bIns="46800" upright="1"/>
                            </wps:wsp>
                            <wps:wsp>
                              <wps:cNvPr id="78" name="直接连接符 78"/>
                              <wps:cNvCnPr/>
                              <wps:spPr>
                                <a:xfrm flipV="1">
                                  <a:off x="2374" y="12499"/>
                                  <a:ext cx="1" cy="925"/>
                                </a:xfrm>
                                <a:prstGeom prst="line">
                                  <a:avLst/>
                                </a:prstGeom>
                                <a:ln w="9525" cap="flat" cmpd="sng">
                                  <a:solidFill>
                                    <a:srgbClr val="000000"/>
                                  </a:solidFill>
                                  <a:prstDash val="dash"/>
                                  <a:headEnd type="none" w="med" len="med"/>
                                  <a:tailEnd type="triangle" w="med" len="med"/>
                                </a:ln>
                              </wps:spPr>
                              <wps:bodyPr upright="1"/>
                            </wps:wsp>
                            <wps:wsp>
                              <wps:cNvPr id="79" name="直接连接符 79"/>
                              <wps:cNvCnPr/>
                              <wps:spPr>
                                <a:xfrm>
                                  <a:off x="9224" y="12539"/>
                                  <a:ext cx="1" cy="372"/>
                                </a:xfrm>
                                <a:prstGeom prst="line">
                                  <a:avLst/>
                                </a:prstGeom>
                                <a:ln w="9525" cap="flat" cmpd="sng">
                                  <a:solidFill>
                                    <a:srgbClr val="000000"/>
                                  </a:solidFill>
                                  <a:prstDash val="dash"/>
                                  <a:headEnd type="none" w="med" len="med"/>
                                  <a:tailEnd type="triangle" w="med" len="med"/>
                                </a:ln>
                              </wps:spPr>
                              <wps:bodyPr upright="1"/>
                            </wps:wsp>
                            <wps:wsp>
                              <wps:cNvPr id="80" name="直接连接符 80"/>
                              <wps:cNvCnPr/>
                              <wps:spPr>
                                <a:xfrm flipV="1">
                                  <a:off x="2335" y="11343"/>
                                  <a:ext cx="0" cy="463"/>
                                </a:xfrm>
                                <a:prstGeom prst="line">
                                  <a:avLst/>
                                </a:prstGeom>
                                <a:ln w="9525" cap="flat" cmpd="sng">
                                  <a:solidFill>
                                    <a:srgbClr val="000000"/>
                                  </a:solidFill>
                                  <a:prstDash val="dash"/>
                                  <a:headEnd type="none" w="med" len="med"/>
                                  <a:tailEnd type="triangle" w="med" len="med"/>
                                </a:ln>
                              </wps:spPr>
                              <wps:bodyPr upright="1"/>
                            </wps:wsp>
                            <wps:wsp>
                              <wps:cNvPr id="81" name="直接连接符 81"/>
                              <wps:cNvCnPr/>
                              <wps:spPr>
                                <a:xfrm flipV="1">
                                  <a:off x="1995" y="10881"/>
                                  <a:ext cx="0" cy="462"/>
                                </a:xfrm>
                                <a:prstGeom prst="line">
                                  <a:avLst/>
                                </a:prstGeom>
                                <a:ln w="9525" cap="flat" cmpd="sng">
                                  <a:solidFill>
                                    <a:srgbClr val="000000"/>
                                  </a:solidFill>
                                  <a:prstDash val="dash"/>
                                  <a:headEnd type="none" w="med" len="med"/>
                                  <a:tailEnd type="triangle" w="med" len="med"/>
                                </a:ln>
                              </wps:spPr>
                              <wps:bodyPr upright="1"/>
                            </wps:wsp>
                            <wps:wsp>
                              <wps:cNvPr id="82" name="直接连接符 82"/>
                              <wps:cNvCnPr/>
                              <wps:spPr>
                                <a:xfrm flipH="1">
                                  <a:off x="1995" y="11343"/>
                                  <a:ext cx="2042" cy="0"/>
                                </a:xfrm>
                                <a:prstGeom prst="line">
                                  <a:avLst/>
                                </a:prstGeom>
                                <a:ln w="9525" cap="flat" cmpd="sng">
                                  <a:solidFill>
                                    <a:srgbClr val="000000"/>
                                  </a:solidFill>
                                  <a:prstDash val="dash"/>
                                  <a:headEnd type="none" w="med" len="med"/>
                                  <a:tailEnd type="none" w="med" len="med"/>
                                </a:ln>
                              </wps:spPr>
                              <wps:bodyPr upright="1"/>
                            </wps:wsp>
                            <wps:wsp>
                              <wps:cNvPr id="83" name="直接连接符 83"/>
                              <wps:cNvCnPr/>
                              <wps:spPr>
                                <a:xfrm flipV="1">
                                  <a:off x="4037" y="10881"/>
                                  <a:ext cx="0" cy="462"/>
                                </a:xfrm>
                                <a:prstGeom prst="line">
                                  <a:avLst/>
                                </a:prstGeom>
                                <a:ln w="9525" cap="flat" cmpd="sng">
                                  <a:solidFill>
                                    <a:srgbClr val="000000"/>
                                  </a:solidFill>
                                  <a:prstDash val="dash"/>
                                  <a:headEnd type="none" w="med" len="med"/>
                                  <a:tailEnd type="triangle" w="med" len="med"/>
                                </a:ln>
                              </wps:spPr>
                              <wps:bodyPr upright="1"/>
                            </wps:wsp>
                            <wps:wsp>
                              <wps:cNvPr id="84" name="直接连接符 84"/>
                              <wps:cNvCnPr/>
                              <wps:spPr>
                                <a:xfrm flipV="1">
                                  <a:off x="2108" y="9956"/>
                                  <a:ext cx="0" cy="463"/>
                                </a:xfrm>
                                <a:prstGeom prst="line">
                                  <a:avLst/>
                                </a:prstGeom>
                                <a:ln w="9525" cap="flat" cmpd="sng">
                                  <a:solidFill>
                                    <a:srgbClr val="000000"/>
                                  </a:solidFill>
                                  <a:prstDash val="dash"/>
                                  <a:headEnd type="none" w="med" len="med"/>
                                  <a:tailEnd type="triangle" w="med" len="med"/>
                                </a:ln>
                              </wps:spPr>
                              <wps:bodyPr upright="1"/>
                            </wps:wsp>
                            <wps:wsp>
                              <wps:cNvPr id="85" name="文本框 85"/>
                              <wps:cNvSpPr txBox="1"/>
                              <wps:spPr>
                                <a:xfrm>
                                  <a:off x="1541" y="9494"/>
                                  <a:ext cx="1135" cy="46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C02018">
                                    <w:pPr>
                                      <w:spacing w:line="320" w:lineRule="exact"/>
                                      <w:jc w:val="center"/>
                                      <w:rPr>
                                        <w:snapToGrid w:val="0"/>
                                        <w:kern w:val="0"/>
                                        <w:szCs w:val="21"/>
                                      </w:rPr>
                                    </w:pPr>
                                    <w:r>
                                      <w:rPr>
                                        <w:rFonts w:hint="eastAsia"/>
                                        <w:snapToGrid w:val="0"/>
                                        <w:kern w:val="0"/>
                                        <w:szCs w:val="21"/>
                                      </w:rPr>
                                      <w:t>阻火器</w:t>
                                    </w:r>
                                  </w:p>
                                </w:txbxContent>
                              </wps:txbx>
                              <wps:bodyPr lIns="93239" tIns="46800" rIns="93239" bIns="46800" upright="1"/>
                            </wps:wsp>
                            <wps:wsp>
                              <wps:cNvPr id="86" name="文本框 86"/>
                              <wps:cNvSpPr txBox="1"/>
                              <wps:spPr>
                                <a:xfrm>
                                  <a:off x="3480" y="10393"/>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014F7E">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87" name="直接连接符 87"/>
                              <wps:cNvCnPr/>
                              <wps:spPr>
                                <a:xfrm flipV="1">
                                  <a:off x="4047" y="9930"/>
                                  <a:ext cx="0" cy="463"/>
                                </a:xfrm>
                                <a:prstGeom prst="line">
                                  <a:avLst/>
                                </a:prstGeom>
                                <a:ln w="9525" cap="flat" cmpd="sng">
                                  <a:solidFill>
                                    <a:srgbClr val="000000"/>
                                  </a:solidFill>
                                  <a:prstDash val="dash"/>
                                  <a:headEnd type="none" w="med" len="med"/>
                                  <a:tailEnd type="triangle" w="med" len="med"/>
                                </a:ln>
                              </wps:spPr>
                              <wps:bodyPr upright="1"/>
                            </wps:wsp>
                            <wps:wsp>
                              <wps:cNvPr id="88" name="直接连接符 88"/>
                              <wps:cNvCnPr/>
                              <wps:spPr>
                                <a:xfrm flipH="1">
                                  <a:off x="9609" y="12284"/>
                                  <a:ext cx="303" cy="16"/>
                                </a:xfrm>
                                <a:prstGeom prst="line">
                                  <a:avLst/>
                                </a:prstGeom>
                                <a:ln w="9525" cap="flat" cmpd="sng">
                                  <a:solidFill>
                                    <a:srgbClr val="000000"/>
                                  </a:solidFill>
                                  <a:prstDash val="dash"/>
                                  <a:headEnd type="none" w="med" len="med"/>
                                  <a:tailEnd type="triangle" w="med" len="med"/>
                                </a:ln>
                              </wps:spPr>
                              <wps:bodyPr upright="1"/>
                            </wps:wsp>
                            <wps:wsp>
                              <wps:cNvPr id="89" name="直接连接符 89"/>
                              <wps:cNvCnPr/>
                              <wps:spPr>
                                <a:xfrm flipH="1">
                                  <a:off x="2261" y="9991"/>
                                  <a:ext cx="14" cy="452"/>
                                </a:xfrm>
                                <a:prstGeom prst="line">
                                  <a:avLst/>
                                </a:prstGeom>
                                <a:ln w="9525" cap="flat" cmpd="sng">
                                  <a:solidFill>
                                    <a:srgbClr val="000000"/>
                                  </a:solidFill>
                                  <a:prstDash val="dash"/>
                                  <a:headEnd type="none" w="med" len="med"/>
                                  <a:tailEnd type="triangle" w="med" len="med"/>
                                </a:ln>
                              </wps:spPr>
                              <wps:bodyPr upright="1"/>
                            </wps:wsp>
                            <wps:wsp>
                              <wps:cNvPr id="90" name="直接连接符 90"/>
                              <wps:cNvCnPr/>
                              <wps:spPr>
                                <a:xfrm flipH="1">
                                  <a:off x="4264" y="9991"/>
                                  <a:ext cx="14" cy="452"/>
                                </a:xfrm>
                                <a:prstGeom prst="line">
                                  <a:avLst/>
                                </a:prstGeom>
                                <a:ln w="9525" cap="flat" cmpd="sng">
                                  <a:solidFill>
                                    <a:srgbClr val="000000"/>
                                  </a:solidFill>
                                  <a:prstDash val="dash"/>
                                  <a:headEnd type="none" w="med" len="med"/>
                                  <a:tailEnd type="triangle" w="med" len="med"/>
                                </a:ln>
                              </wps:spPr>
                              <wps:bodyPr upright="1"/>
                            </wps:wsp>
                            <wps:wsp>
                              <wps:cNvPr id="91" name="直接连接符 91"/>
                              <wps:cNvCnPr/>
                              <wps:spPr>
                                <a:xfrm flipH="1">
                                  <a:off x="2598" y="11371"/>
                                  <a:ext cx="14" cy="452"/>
                                </a:xfrm>
                                <a:prstGeom prst="line">
                                  <a:avLst/>
                                </a:prstGeom>
                                <a:ln w="9525" cap="flat" cmpd="sng">
                                  <a:solidFill>
                                    <a:srgbClr val="000000"/>
                                  </a:solidFill>
                                  <a:prstDash val="dash"/>
                                  <a:headEnd type="none" w="med" len="med"/>
                                  <a:tailEnd type="triangle" w="med" len="med"/>
                                </a:ln>
                              </wps:spPr>
                              <wps:bodyPr upright="1"/>
                            </wps:wsp>
                          </wpg:wgp>
                        </a:graphicData>
                      </a:graphic>
                    </wp:inline>
                  </w:drawing>
                </mc:Choice>
                <mc:Fallback>
                  <w:pict>
                    <v:group id="_x0000_s1026" o:spid="_x0000_s1026" o:spt="203" style="height:200.1pt;width:425.8pt;" coordorigin="1541,9455" coordsize="9215,4251" o:gfxdata="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AxquCW1gAAAAUBAAAPAAAAAAAA&#10;AAEAIAAAACIAAABkcnMvZG93bnJldi54bWxQSwECFAAUAAAACACHTuJAK5eE8WwHAACtSQAADgAA&#10;AAAAAAABACAAAAAlAQAAZHJzL2Uyb0RvYy54bWxQSwUGAAAAAAYABgBZAQAAAwsAAAAA&#10;">
                      <o:lock v:ext="edit" rotation="t" aspectratio="f"/>
                      <v:shape id="_x0000_s1026" o:spid="_x0000_s1026" o:spt="202" type="#_x0000_t202" style="position:absolute;left:1771;top:11806;height:733;width:1304;" fillcolor="#FFFFFF" filled="t" stroked="t" coordsize="21600,21600" o:gfxdata="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gmO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36033C9">
                              <w:pPr>
                                <w:spacing w:line="440" w:lineRule="exact"/>
                                <w:jc w:val="center"/>
                                <w:rPr>
                                  <w:snapToGrid w:val="0"/>
                                  <w:kern w:val="0"/>
                                  <w:szCs w:val="21"/>
                                </w:rPr>
                              </w:pPr>
                              <w:r>
                                <w:rPr>
                                  <w:rFonts w:hint="eastAsia"/>
                                  <w:snapToGrid w:val="0"/>
                                  <w:kern w:val="0"/>
                                  <w:szCs w:val="21"/>
                                </w:rPr>
                                <w:t>汽油储罐</w:t>
                              </w:r>
                            </w:p>
                          </w:txbxContent>
                        </v:textbox>
                      </v:shape>
                      <v:shape id="_x0000_s1026" o:spid="_x0000_s1026" o:spt="202" type="#_x0000_t202" style="position:absolute;left:3697;top:11806;height:745;width:931;" fillcolor="#FFFFFF" filled="t" stroked="t" coordsize="21600,21600" o:gfxdata="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UP3e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6B5D3F13">
                              <w:pPr>
                                <w:spacing w:line="440" w:lineRule="exact"/>
                                <w:jc w:val="center"/>
                                <w:rPr>
                                  <w:snapToGrid w:val="0"/>
                                  <w:kern w:val="0"/>
                                  <w:szCs w:val="21"/>
                                </w:rPr>
                              </w:pPr>
                              <w:r>
                                <w:rPr>
                                  <w:rFonts w:hint="eastAsia"/>
                                  <w:snapToGrid w:val="0"/>
                                  <w:kern w:val="0"/>
                                  <w:szCs w:val="21"/>
                                </w:rPr>
                                <w:t>油泵</w:t>
                              </w:r>
                            </w:p>
                          </w:txbxContent>
                        </v:textbox>
                      </v:shape>
                      <v:shape id="_x0000_s1026" o:spid="_x0000_s1026" o:spt="202" type="#_x0000_t202" style="position:absolute;left:5469;top:11779;height:745;width:1029;" fillcolor="#FFFFFF" filled="t" stroked="t" coordsize="21600,21600" o:gfxdata="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cWE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3440157480315pt,3.67196850393701pt,7.3440157480315pt,3.67196850393701pt">
                          <w:txbxContent>
                            <w:p w14:paraId="0CC3FD53">
                              <w:pPr>
                                <w:spacing w:line="440" w:lineRule="exact"/>
                                <w:jc w:val="center"/>
                                <w:rPr>
                                  <w:snapToGrid w:val="0"/>
                                  <w:kern w:val="0"/>
                                  <w:szCs w:val="21"/>
                                </w:rPr>
                              </w:pPr>
                              <w:r>
                                <w:rPr>
                                  <w:rFonts w:hint="eastAsia"/>
                                  <w:snapToGrid w:val="0"/>
                                  <w:kern w:val="0"/>
                                  <w:szCs w:val="21"/>
                                </w:rPr>
                                <w:t>管道</w:t>
                              </w:r>
                            </w:p>
                          </w:txbxContent>
                        </v:textbox>
                      </v:shape>
                      <v:shape id="_x0000_s1026" o:spid="_x0000_s1026" o:spt="202" type="#_x0000_t202" style="position:absolute;left:6803;top:11794;height:745;width:1518;" fillcolor="#FFFFFF" filled="t" stroked="t" coordsize="21600,21600" o:gfxdata="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9cA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08643D7E">
                              <w:pPr>
                                <w:spacing w:line="440" w:lineRule="exact"/>
                                <w:jc w:val="center"/>
                                <w:rPr>
                                  <w:snapToGrid w:val="0"/>
                                  <w:kern w:val="0"/>
                                  <w:szCs w:val="21"/>
                                </w:rPr>
                              </w:pPr>
                              <w:r>
                                <w:rPr>
                                  <w:rFonts w:hint="eastAsia"/>
                                  <w:snapToGrid w:val="0"/>
                                  <w:kern w:val="0"/>
                                  <w:szCs w:val="21"/>
                                </w:rPr>
                                <w:t>加油机</w:t>
                              </w:r>
                            </w:p>
                          </w:txbxContent>
                        </v:textbox>
                      </v:shape>
                      <v:shape id="_x0000_s1026" o:spid="_x0000_s1026" o:spt="202" type="#_x0000_t202" style="position:absolute;left:8602;top:11794;height:745;width:1019;" fillcolor="#FFFFFF" filled="t" stroked="t" coordsize="21600,21600" o:gfxdata="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uWW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48294F8">
                              <w:pPr>
                                <w:spacing w:line="440" w:lineRule="exact"/>
                                <w:jc w:val="center"/>
                                <w:rPr>
                                  <w:snapToGrid w:val="0"/>
                                  <w:kern w:val="0"/>
                                  <w:szCs w:val="21"/>
                                </w:rPr>
                              </w:pPr>
                              <w:r>
                                <w:rPr>
                                  <w:rFonts w:hint="eastAsia"/>
                                  <w:snapToGrid w:val="0"/>
                                  <w:kern w:val="0"/>
                                  <w:szCs w:val="21"/>
                                </w:rPr>
                                <w:t>加油枪</w:t>
                              </w:r>
                            </w:p>
                          </w:txbxContent>
                        </v:textbox>
                      </v:shape>
                      <v:shape id="_x0000_s1026" o:spid="_x0000_s1026" o:spt="202" type="#_x0000_t202" style="position:absolute;left:9912;top:11823;height:701;width:844;" fillcolor="#FFFFFF" filled="t" stroked="t" coordsize="21600,21600" o:gfxdata="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a/vd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229F805E">
                              <w:pPr>
                                <w:spacing w:line="440" w:lineRule="exact"/>
                                <w:jc w:val="center"/>
                                <w:rPr>
                                  <w:snapToGrid w:val="0"/>
                                  <w:kern w:val="0"/>
                                  <w:szCs w:val="21"/>
                                </w:rPr>
                              </w:pPr>
                              <w:r>
                                <w:rPr>
                                  <w:rFonts w:hint="eastAsia"/>
                                  <w:snapToGrid w:val="0"/>
                                  <w:kern w:val="0"/>
                                  <w:szCs w:val="21"/>
                                </w:rPr>
                                <w:t>油箱</w:t>
                              </w:r>
                            </w:p>
                          </w:txbxContent>
                        </v:textbox>
                      </v:shape>
                      <v:shape id="_x0000_s1026" o:spid="_x0000_s1026" o:spt="202" type="#_x0000_t202" style="position:absolute;left:8855;top:12962;height:693;width:1083;" fillcolor="#FFFFFF" filled="t" stroked="t" coordsize="21600,21600" o:gfxdata="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VdEs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17F13BA9">
                              <w:pPr>
                                <w:spacing w:line="440" w:lineRule="exact"/>
                                <w:jc w:val="center"/>
                                <w:rPr>
                                  <w:snapToGrid w:val="0"/>
                                  <w:kern w:val="0"/>
                                  <w:szCs w:val="21"/>
                                </w:rPr>
                              </w:pPr>
                              <w:r>
                                <w:rPr>
                                  <w:rFonts w:hint="eastAsia"/>
                                  <w:snapToGrid w:val="0"/>
                                  <w:kern w:val="0"/>
                                  <w:szCs w:val="21"/>
                                </w:rPr>
                                <w:t>油气</w:t>
                              </w:r>
                            </w:p>
                          </w:txbxContent>
                        </v:textbox>
                      </v:shape>
                      <v:shape id="_x0000_s1026" o:spid="_x0000_s1026" o:spt="202" type="#_x0000_t202" style="position:absolute;left:6647;top:12962;height:744;width:1702;" fillcolor="#FFFFFF" filled="t" stroked="t" coordsize="21600,21600" o:gfxdata="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LKRV62AAAA2wAAAA8A&#10;AAAAAAAAAQAgAAAAIgAAAGRycy9kb3ducmV2LnhtbFBLAQIUABQAAAAIAIdO4kAzLwWeOwAAADkA&#10;AAAQAAAAAAAAAAEAIAAAAAUBAABkcnMvc2hhcGV4bWwueG1sUEsFBgAAAAAGAAYAWwEAAK8DAAAA&#10;AA==&#10;">
                        <v:fill on="t" focussize="0,0"/>
                        <v:stroke color="#000000" joinstyle="miter"/>
                        <v:imagedata o:title=""/>
                        <o:lock v:ext="edit" aspectratio="f"/>
                        <v:textbox inset="7.34165354330709pt,1.3mm,7.34165354330709pt,1.3mm">
                          <w:txbxContent>
                            <w:p w14:paraId="780C1ABC">
                              <w:pPr>
                                <w:spacing w:line="440" w:lineRule="exact"/>
                                <w:jc w:val="center"/>
                                <w:rPr>
                                  <w:snapToGrid w:val="0"/>
                                  <w:kern w:val="0"/>
                                  <w:szCs w:val="21"/>
                                </w:rPr>
                              </w:pPr>
                              <w:r>
                                <w:rPr>
                                  <w:rFonts w:hint="eastAsia"/>
                                  <w:snapToGrid w:val="0"/>
                                  <w:kern w:val="0"/>
                                  <w:szCs w:val="21"/>
                                </w:rPr>
                                <w:t>油气回收管道</w:t>
                              </w:r>
                            </w:p>
                          </w:txbxContent>
                        </v:textbox>
                      </v:shape>
                      <v:line id="_x0000_s1026" o:spid="_x0000_s1026" o:spt="20" style="position:absolute;left:3076;top:12168;flip:y;height:4;width:578;" filled="f" stroked="t" coordsize="21600,21600" o:gfxdata="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k4Al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615;top:12160;height:9;width:885;" filled="f" stroked="t" coordsize="21600,21600" o:gfxdata="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YZC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32" type="#_x0000_t32" style="position:absolute;left:6542;top:12169;height:13;width:260;" filled="f" stroked="t" coordsize="21600,21600" o:gfxdata="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pw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8324;top:12137;flip:y;height:23;width:307;" filled="f" stroked="t" coordsize="21600,21600" o:gfxdata="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vGIY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32" type="#_x0000_t32" style="position:absolute;left:9606;top:12153;height:15;width:306;" filled="f" stroked="t" coordsize="21600,21600" o:gfxdata="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GS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line id="_x0000_s1026" o:spid="_x0000_s1026" o:spt="20" style="position:absolute;left:8364;top:13424;flip:x;height:0;width:454;" filled="f" stroked="t" coordsize="21600,21600" o:gfxdata="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oCaJ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shape id="_x0000_s1026" o:spid="_x0000_s1026" o:spt="32" type="#_x0000_t32" style="position:absolute;left:2353;top:13439;flip:y;height:15;width:4320;" filled="f" stroked="t" coordsize="21600,21600" o:gfxdata="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1jya/&#10;AAAA2wAAAA8AAAAAAAAAAQAgAAAAIgAAAGRycy9kb3ducmV2LnhtbFBLAQIUABQAAAAIAIdO4kAz&#10;LwWeOwAAADkAAAAQAAAAAAAAAAEAIAAAAA4BAABkcnMvc2hhcGV4bWwueG1sUEsFBgAAAAAGAAYA&#10;WwEAALgDAAAAAA==&#10;">
                        <v:fill on="f" focussize="0,0"/>
                        <v:stroke color="#000000" joinstyle="round" dashstyle="dash"/>
                        <v:imagedata o:title=""/>
                        <o:lock v:ext="edit" aspectratio="f"/>
                      </v:shape>
                      <v:shape id="_x0000_s1026" o:spid="_x0000_s1026" o:spt="202" type="#_x0000_t202" style="position:absolute;left:1541;top:10419;height:514;width:1135;" fillcolor="#FFFFFF" filled="t" stroked="t" coordsize="21600,21600" o:gfxdata="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wOJq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3C5319CE">
                              <w:pPr>
                                <w:spacing w:line="320" w:lineRule="exact"/>
                                <w:jc w:val="center"/>
                                <w:rPr>
                                  <w:snapToGrid w:val="0"/>
                                  <w:kern w:val="0"/>
                                  <w:szCs w:val="21"/>
                                </w:rPr>
                              </w:pPr>
                              <w:r>
                                <w:rPr>
                                  <w:rFonts w:hint="eastAsia"/>
                                  <w:snapToGrid w:val="0"/>
                                  <w:kern w:val="0"/>
                                  <w:szCs w:val="21"/>
                                </w:rPr>
                                <w:t>通气管</w:t>
                              </w:r>
                            </w:p>
                          </w:txbxContent>
                        </v:textbox>
                      </v:shape>
                      <v:shape id="_x0000_s1026" o:spid="_x0000_s1026" o:spt="202" type="#_x0000_t202" style="position:absolute;left:3394;top:9455;height:514;width:1503;" fillcolor="#FFFFFF" filled="t" stroked="t" coordsize="21600,21600" o:gfxdata="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oxH8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1C1F6E0A">
                              <w:pPr>
                                <w:spacing w:line="320" w:lineRule="exact"/>
                                <w:jc w:val="center"/>
                                <w:rPr>
                                  <w:snapToGrid w:val="0"/>
                                  <w:kern w:val="0"/>
                                  <w:szCs w:val="21"/>
                                </w:rPr>
                              </w:pPr>
                              <w:r>
                                <w:rPr>
                                  <w:rFonts w:hint="eastAsia"/>
                                  <w:snapToGrid w:val="0"/>
                                  <w:kern w:val="0"/>
                                  <w:szCs w:val="21"/>
                                </w:rPr>
                                <w:t>机械呼吸阀</w:t>
                              </w:r>
                            </w:p>
                          </w:txbxContent>
                        </v:textbox>
                      </v:shape>
                      <v:line id="_x0000_s1026" o:spid="_x0000_s1026" o:spt="20" style="position:absolute;left:2374;top:12499;flip:y;height:925;width:1;" filled="f" stroked="t" coordsize="21600,21600" o:gfxdata="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J7SyM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9224;top:12539;height:372;width:1;" filled="f" stroked="t" coordsize="21600,21600" o:gfxdata="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Us9M&#10;wAAAANsAAAAPAAAAAAAAAAEAIAAAACIAAABkcnMvZG93bnJldi54bWxQSwECFAAUAAAACACHTuJA&#10;My8FnjsAAAA5AAAAEAAAAAAAAAABACAAAAAPAQAAZHJzL3NoYXBleG1sLnhtbFBLBQYAAAAABgAG&#10;AFsBAAC5AwAAAAA=&#10;">
                        <v:fill on="f" focussize="0,0"/>
                        <v:stroke color="#000000" joinstyle="round" dashstyle="dash" endarrow="block"/>
                        <v:imagedata o:title=""/>
                        <o:lock v:ext="edit" aspectratio="f"/>
                      </v:line>
                      <v:line id="_x0000_s1026" o:spid="_x0000_s1026" o:spt="20" style="position:absolute;left:2335;top:11343;flip:y;height:463;width:0;" filled="f" stroked="t" coordsize="21600,21600" o:gfxdata="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TlCt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1995;top:10881;flip:y;height:462;width:0;" filled="f" stroked="t" coordsize="21600,21600" o:gfxdata="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L1Nr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1995;top:11343;flip:x;height:0;width:2042;" filled="f" stroked="t" coordsize="21600,21600" o:gfxdata="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7m8me5AAAA2wAA&#10;AA8AAAAAAAAAAQAgAAAAIgAAAGRycy9kb3ducmV2LnhtbFBLAQIUABQAAAAIAIdO4kAzLwWeOwAA&#10;ADkAAAAQAAAAAAAAAAEAIAAAAAgBAABkcnMvc2hhcGV4bWwueG1sUEsFBgAAAAAGAAYAWwEAALID&#10;AAAAAA==&#10;">
                        <v:fill on="f" focussize="0,0"/>
                        <v:stroke color="#000000" joinstyle="round" dashstyle="dash"/>
                        <v:imagedata o:title=""/>
                        <o:lock v:ext="edit" aspectratio="f"/>
                      </v:line>
                      <v:line id="_x0000_s1026" o:spid="_x0000_s1026" o:spt="20" style="position:absolute;left:4037;top:10881;flip:y;height:462;width:0;" filled="f" stroked="t" coordsize="21600,21600" o:gfxdata="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pzO2r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2108;top:9956;flip:y;height:463;width:0;" filled="f" stroked="t" coordsize="21600,21600" o:gfxdata="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9dVautwAAANsAAAAP&#10;AAAAAAAAAAEAIAAAACIAAABkcnMvZG93bnJldi54bWxQSwECFAAUAAAACACHTuJAMy8FnjsAAAA5&#10;AAAAEAAAAAAAAAABACAAAAAGAQAAZHJzL3NoYXBleG1sLnhtbFBLBQYAAAAABgAGAFsBAACwAwAA&#10;AAA=&#10;">
                        <v:fill on="f" focussize="0,0"/>
                        <v:stroke color="#000000" joinstyle="round" dashstyle="dash" endarrow="block"/>
                        <v:imagedata o:title=""/>
                        <o:lock v:ext="edit" aspectratio="f"/>
                      </v:line>
                      <v:shape id="_x0000_s1026" o:spid="_x0000_s1026" o:spt="202" type="#_x0000_t202" style="position:absolute;left:1541;top:9494;height:462;width:1135;" fillcolor="#FFFFFF" filled="t" stroked="t" coordsize="21600,21600" o:gfxdata="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cMO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1C02018">
                              <w:pPr>
                                <w:spacing w:line="320" w:lineRule="exact"/>
                                <w:jc w:val="center"/>
                                <w:rPr>
                                  <w:snapToGrid w:val="0"/>
                                  <w:kern w:val="0"/>
                                  <w:szCs w:val="21"/>
                                </w:rPr>
                              </w:pPr>
                              <w:r>
                                <w:rPr>
                                  <w:rFonts w:hint="eastAsia"/>
                                  <w:snapToGrid w:val="0"/>
                                  <w:kern w:val="0"/>
                                  <w:szCs w:val="21"/>
                                </w:rPr>
                                <w:t>阻火器</w:t>
                              </w:r>
                            </w:p>
                          </w:txbxContent>
                        </v:textbox>
                      </v:shape>
                      <v:shape id="_x0000_s1026" o:spid="_x0000_s1026" o:spt="202" type="#_x0000_t202" style="position:absolute;left:3480;top:10393;height:514;width:1135;" fillcolor="#FFFFFF" filled="t" stroked="t" coordsize="21600,21600" o:gfxdata="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FZJN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165354330709pt,1.3mm,7.34165354330709pt,1.3mm">
                          <w:txbxContent>
                            <w:p w14:paraId="3D014F7E">
                              <w:pPr>
                                <w:spacing w:line="320" w:lineRule="exact"/>
                                <w:jc w:val="center"/>
                                <w:rPr>
                                  <w:snapToGrid w:val="0"/>
                                  <w:kern w:val="0"/>
                                  <w:szCs w:val="21"/>
                                </w:rPr>
                              </w:pPr>
                              <w:r>
                                <w:rPr>
                                  <w:rFonts w:hint="eastAsia"/>
                                  <w:snapToGrid w:val="0"/>
                                  <w:kern w:val="0"/>
                                  <w:szCs w:val="21"/>
                                </w:rPr>
                                <w:t>通气管</w:t>
                              </w:r>
                            </w:p>
                          </w:txbxContent>
                        </v:textbox>
                      </v:shape>
                      <v:line id="_x0000_s1026" o:spid="_x0000_s1026" o:spt="20" style="position:absolute;left:4047;top:9930;flip:y;height:463;width:0;" filled="f" stroked="t" coordsize="21600,21600" o:gfxdata="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afI2b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9609;top:12284;flip:x;height:16;width:303;" filled="f" stroked="t" coordsize="21600,21600" o:gfxdata="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8OFyr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2261;top:9991;flip:x;height:452;width:14;" filled="f" stroked="t" coordsize="21600,21600" o:gfxdata="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3T5ML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4264;top:9991;flip:x;height:452;width:14;" filled="f" stroked="t" coordsize="21600,21600" o:gfxdata="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Hl8Zw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line id="_x0000_s1026" o:spid="_x0000_s1026" o:spt="20" style="position:absolute;left:2598;top:11371;flip:x;height:452;width:14;" filled="f" stroked="t" coordsize="21600,21600" o:gfxdata="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Ntj67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w10:wrap type="none"/>
                      <w10:anchorlock/>
                    </v:group>
                  </w:pict>
                </mc:Fallback>
              </mc:AlternateContent>
            </w:r>
          </w:p>
          <w:p w14:paraId="0997C5B9">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图2.2-4 汽油加油工艺流程框图</w:t>
            </w:r>
          </w:p>
          <w:p w14:paraId="7FF7B348">
            <w:pPr>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给车辆加柴油时，罐内气液比不足形成负压时，空气由通气管管口阻火通气帽进入油罐，保持油罐压力平衡。</w:t>
            </w:r>
          </w:p>
          <w:p w14:paraId="48E3F580">
            <w:pPr>
              <w:adjustRightInd w:val="0"/>
              <w:snapToGrid w:val="0"/>
              <w:spacing w:before="255" w:beforeLines="50" w:after="255" w:afterLines="5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34965" cy="1065530"/>
                      <wp:effectExtent l="4445" t="4445" r="16510" b="12065"/>
                      <wp:docPr id="60" name="组合 60"/>
                      <wp:cNvGraphicFramePr/>
                      <a:graphic xmlns:a="http://schemas.openxmlformats.org/drawingml/2006/main">
                        <a:graphicData uri="http://schemas.microsoft.com/office/word/2010/wordprocessingGroup">
                          <wpg:wgp>
                            <wpg:cNvGrpSpPr>
                              <a:grpSpLocks noRot="1"/>
                            </wpg:cNvGrpSpPr>
                            <wpg:grpSpPr>
                              <a:xfrm>
                                <a:off x="0" y="0"/>
                                <a:ext cx="5434965" cy="1065530"/>
                                <a:chOff x="6097" y="253588"/>
                                <a:chExt cx="9019" cy="1609"/>
                              </a:xfrm>
                            </wpg:grpSpPr>
                            <wps:wsp>
                              <wps:cNvPr id="43" name="文本框 43"/>
                              <wps:cNvSpPr txBox="1"/>
                              <wps:spPr>
                                <a:xfrm>
                                  <a:off x="6097" y="25454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EE1B44">
                                    <w:r>
                                      <w:rPr>
                                        <w:rFonts w:hint="eastAsia"/>
                                      </w:rPr>
                                      <w:t>柴油储罐</w:t>
                                    </w:r>
                                  </w:p>
                                  <w:p w14:paraId="5AD0D864">
                                    <w:r>
                                      <w:rPr>
                                        <w:rFonts w:hint="eastAsia"/>
                                      </w:rPr>
                                      <w:t>汽油储罐</w:t>
                                    </w:r>
                                  </w:p>
                                </w:txbxContent>
                              </wps:txbx>
                              <wps:bodyPr lIns="93269" tIns="46634" rIns="93269" bIns="46634" upright="1"/>
                            </wps:wsp>
                            <wps:wsp>
                              <wps:cNvPr id="44" name="文本框 44"/>
                              <wps:cNvSpPr txBox="1"/>
                              <wps:spPr>
                                <a:xfrm>
                                  <a:off x="7946" y="254537"/>
                                  <a:ext cx="92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574E83">
                                    <w:r>
                                      <w:rPr>
                                        <w:rFonts w:hint="eastAsia"/>
                                      </w:rPr>
                                      <w:t>底阀</w:t>
                                    </w:r>
                                  </w:p>
                                </w:txbxContent>
                              </wps:txbx>
                              <wps:bodyPr lIns="93269" tIns="46634" rIns="93269" bIns="46634" upright="1"/>
                            </wps:wsp>
                            <wps:wsp>
                              <wps:cNvPr id="45" name="文本框 45"/>
                              <wps:cNvSpPr txBox="1"/>
                              <wps:spPr>
                                <a:xfrm>
                                  <a:off x="9771" y="254559"/>
                                  <a:ext cx="1106"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881715">
                                    <w:r>
                                      <w:rPr>
                                        <w:rFonts w:hint="eastAsia"/>
                                      </w:rPr>
                                      <w:t>管道</w:t>
                                    </w:r>
                                  </w:p>
                                </w:txbxContent>
                              </wps:txbx>
                              <wps:bodyPr lIns="93269" tIns="46634" rIns="93269" bIns="46634" upright="1"/>
                            </wps:wsp>
                            <wps:wsp>
                              <wps:cNvPr id="46" name="文本框 46"/>
                              <wps:cNvSpPr txBox="1"/>
                              <wps:spPr>
                                <a:xfrm>
                                  <a:off x="11061" y="254559"/>
                                  <a:ext cx="150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79B101">
                                    <w:pPr>
                                      <w:jc w:val="center"/>
                                    </w:pPr>
                                    <w:r>
                                      <w:rPr>
                                        <w:rFonts w:hint="eastAsia"/>
                                      </w:rPr>
                                      <w:t>加油机</w:t>
                                    </w:r>
                                  </w:p>
                                </w:txbxContent>
                              </wps:txbx>
                              <wps:bodyPr lIns="93269" tIns="46634" rIns="93269" bIns="46634" upright="1"/>
                            </wps:wsp>
                            <wps:wsp>
                              <wps:cNvPr id="47" name="文本框 47"/>
                              <wps:cNvSpPr txBox="1"/>
                              <wps:spPr>
                                <a:xfrm>
                                  <a:off x="12720" y="25455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7972CA">
                                    <w:r>
                                      <w:rPr>
                                        <w:rFonts w:hint="eastAsia"/>
                                      </w:rPr>
                                      <w:t>加油枪</w:t>
                                    </w:r>
                                  </w:p>
                                </w:txbxContent>
                              </wps:txbx>
                              <wps:bodyPr lIns="93269" tIns="46634" rIns="93269" bIns="46634" upright="1"/>
                            </wps:wsp>
                            <wps:wsp>
                              <wps:cNvPr id="48" name="文本框 48"/>
                              <wps:cNvSpPr txBox="1"/>
                              <wps:spPr>
                                <a:xfrm>
                                  <a:off x="14194" y="254559"/>
                                  <a:ext cx="922"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823385">
                                    <w:r>
                                      <w:rPr>
                                        <w:rFonts w:hint="eastAsia"/>
                                      </w:rPr>
                                      <w:t>油箱</w:t>
                                    </w:r>
                                  </w:p>
                                </w:txbxContent>
                              </wps:txbx>
                              <wps:bodyPr lIns="93269" tIns="46634" rIns="93269" bIns="46634" upright="1"/>
                            </wps:wsp>
                            <wps:wsp>
                              <wps:cNvPr id="49" name="直接连接符 49"/>
                              <wps:cNvCnPr/>
                              <wps:spPr>
                                <a:xfrm flipV="1">
                                  <a:off x="7389" y="254843"/>
                                  <a:ext cx="570" cy="4"/>
                                </a:xfrm>
                                <a:prstGeom prst="line">
                                  <a:avLst/>
                                </a:prstGeom>
                                <a:ln w="9525" cap="flat" cmpd="sng">
                                  <a:solidFill>
                                    <a:srgbClr val="000000"/>
                                  </a:solidFill>
                                  <a:prstDash val="solid"/>
                                  <a:headEnd type="none" w="med" len="med"/>
                                  <a:tailEnd type="triangle" w="med" len="med"/>
                                </a:ln>
                              </wps:spPr>
                              <wps:bodyPr upright="1"/>
                            </wps:wsp>
                            <wps:wsp>
                              <wps:cNvPr id="50" name="直接连接符 50"/>
                              <wps:cNvCnPr/>
                              <wps:spPr>
                                <a:xfrm>
                                  <a:off x="8897" y="254873"/>
                                  <a:ext cx="875" cy="8"/>
                                </a:xfrm>
                                <a:prstGeom prst="line">
                                  <a:avLst/>
                                </a:prstGeom>
                                <a:ln w="9525" cap="flat" cmpd="sng">
                                  <a:solidFill>
                                    <a:srgbClr val="000000"/>
                                  </a:solidFill>
                                  <a:prstDash val="solid"/>
                                  <a:headEnd type="none" w="med" len="med"/>
                                  <a:tailEnd type="triangle" w="med" len="med"/>
                                </a:ln>
                              </wps:spPr>
                              <wps:bodyPr upright="1"/>
                            </wps:wsp>
                            <wps:wsp>
                              <wps:cNvPr id="51" name="直接连接符 51"/>
                              <wps:cNvCnPr/>
                              <wps:spPr>
                                <a:xfrm>
                                  <a:off x="10877" y="254879"/>
                                  <a:ext cx="184" cy="1"/>
                                </a:xfrm>
                                <a:prstGeom prst="line">
                                  <a:avLst/>
                                </a:prstGeom>
                                <a:ln w="9525" cap="flat" cmpd="sng">
                                  <a:solidFill>
                                    <a:srgbClr val="000000"/>
                                  </a:solidFill>
                                  <a:prstDash val="solid"/>
                                  <a:headEnd type="none" w="med" len="med"/>
                                  <a:tailEnd type="triangle" w="med" len="med"/>
                                </a:ln>
                              </wps:spPr>
                              <wps:bodyPr upright="1"/>
                            </wps:wsp>
                            <wps:wsp>
                              <wps:cNvPr id="52" name="直接连接符 52"/>
                              <wps:cNvCnPr/>
                              <wps:spPr>
                                <a:xfrm>
                                  <a:off x="12536" y="254879"/>
                                  <a:ext cx="184" cy="1"/>
                                </a:xfrm>
                                <a:prstGeom prst="line">
                                  <a:avLst/>
                                </a:prstGeom>
                                <a:ln w="9525" cap="flat" cmpd="sng">
                                  <a:solidFill>
                                    <a:srgbClr val="000000"/>
                                  </a:solidFill>
                                  <a:prstDash val="solid"/>
                                  <a:headEnd type="none" w="med" len="med"/>
                                  <a:tailEnd type="triangle" w="med" len="med"/>
                                </a:ln>
                              </wps:spPr>
                              <wps:bodyPr upright="1"/>
                            </wps:wsp>
                            <wps:wsp>
                              <wps:cNvPr id="53" name="直接连接符 53"/>
                              <wps:cNvCnPr/>
                              <wps:spPr>
                                <a:xfrm>
                                  <a:off x="14010" y="254879"/>
                                  <a:ext cx="184" cy="1"/>
                                </a:xfrm>
                                <a:prstGeom prst="line">
                                  <a:avLst/>
                                </a:prstGeom>
                                <a:ln w="9525" cap="flat" cmpd="sng">
                                  <a:solidFill>
                                    <a:srgbClr val="000000"/>
                                  </a:solidFill>
                                  <a:prstDash val="solid"/>
                                  <a:headEnd type="none" w="med" len="med"/>
                                  <a:tailEnd type="triangle" w="med" len="med"/>
                                </a:ln>
                              </wps:spPr>
                              <wps:bodyPr upright="1"/>
                            </wps:wsp>
                            <wps:wsp>
                              <wps:cNvPr id="54" name="文本框 54"/>
                              <wps:cNvSpPr txBox="1"/>
                              <wps:spPr>
                                <a:xfrm>
                                  <a:off x="6115" y="253588"/>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4AEA74">
                                    <w:r>
                                      <w:rPr>
                                        <w:rFonts w:hint="eastAsia"/>
                                      </w:rPr>
                                      <w:t>通气管</w:t>
                                    </w:r>
                                  </w:p>
                                </w:txbxContent>
                              </wps:txbx>
                              <wps:bodyPr lIns="93239" tIns="46800" rIns="93239" bIns="46800" upright="1"/>
                            </wps:wsp>
                            <wps:wsp>
                              <wps:cNvPr id="55" name="文本框 55"/>
                              <wps:cNvSpPr txBox="1"/>
                              <wps:spPr>
                                <a:xfrm>
                                  <a:off x="7822" y="253619"/>
                                  <a:ext cx="116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CD2610">
                                    <w:r>
                                      <w:rPr>
                                        <w:rFonts w:hint="eastAsia"/>
                                      </w:rPr>
                                      <w:t>阻火器</w:t>
                                    </w:r>
                                  </w:p>
                                </w:txbxContent>
                              </wps:txbx>
                              <wps:bodyPr lIns="93239" tIns="46800" rIns="93239" bIns="46800" upright="1"/>
                            </wps:wsp>
                            <wps:wsp>
                              <wps:cNvPr id="56" name="直接连接符 56"/>
                              <wps:cNvCnPr/>
                              <wps:spPr>
                                <a:xfrm flipH="1">
                                  <a:off x="9010" y="253940"/>
                                  <a:ext cx="368" cy="1"/>
                                </a:xfrm>
                                <a:prstGeom prst="line">
                                  <a:avLst/>
                                </a:prstGeom>
                                <a:ln w="9525" cap="flat" cmpd="sng">
                                  <a:solidFill>
                                    <a:srgbClr val="000000"/>
                                  </a:solidFill>
                                  <a:prstDash val="solid"/>
                                  <a:headEnd type="none" w="med" len="med"/>
                                  <a:tailEnd type="triangle" w="med" len="med"/>
                                </a:ln>
                              </wps:spPr>
                              <wps:bodyPr upright="1"/>
                            </wps:wsp>
                            <wps:wsp>
                              <wps:cNvPr id="57" name="直接连接符 57"/>
                              <wps:cNvCnPr/>
                              <wps:spPr>
                                <a:xfrm flipH="1">
                                  <a:off x="7441" y="253931"/>
                                  <a:ext cx="368" cy="1"/>
                                </a:xfrm>
                                <a:prstGeom prst="line">
                                  <a:avLst/>
                                </a:prstGeom>
                                <a:ln w="9525" cap="flat" cmpd="sng">
                                  <a:solidFill>
                                    <a:srgbClr val="000000"/>
                                  </a:solidFill>
                                  <a:prstDash val="solid"/>
                                  <a:headEnd type="none" w="med" len="med"/>
                                  <a:tailEnd type="triangle" w="med" len="med"/>
                                </a:ln>
                              </wps:spPr>
                              <wps:bodyPr upright="1"/>
                            </wps:wsp>
                            <wps:wsp>
                              <wps:cNvPr id="58" name="直接连接符 58"/>
                              <wps:cNvCnPr/>
                              <wps:spPr>
                                <a:xfrm>
                                  <a:off x="6751" y="254245"/>
                                  <a:ext cx="1" cy="319"/>
                                </a:xfrm>
                                <a:prstGeom prst="line">
                                  <a:avLst/>
                                </a:prstGeom>
                                <a:ln w="9525" cap="flat" cmpd="sng">
                                  <a:solidFill>
                                    <a:srgbClr val="000000"/>
                                  </a:solidFill>
                                  <a:prstDash val="solid"/>
                                  <a:headEnd type="none" w="med" len="med"/>
                                  <a:tailEnd type="triangle" w="med" len="med"/>
                                </a:ln>
                              </wps:spPr>
                              <wps:bodyPr upright="1"/>
                            </wps:wsp>
                            <wps:wsp>
                              <wps:cNvPr id="59" name="文本框 59"/>
                              <wps:cNvSpPr txBox="1"/>
                              <wps:spPr>
                                <a:xfrm>
                                  <a:off x="9375" y="253627"/>
                                  <a:ext cx="1107"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11ED63">
                                    <w:pPr>
                                      <w:jc w:val="center"/>
                                      <w:rPr>
                                        <w:rFonts w:ascii="宋体"/>
                                      </w:rPr>
                                    </w:pPr>
                                    <w:r>
                                      <w:rPr>
                                        <w:rFonts w:hint="eastAsia" w:ascii="宋体" w:hAnsi="宋体"/>
                                      </w:rPr>
                                      <w:t>空气</w:t>
                                    </w:r>
                                  </w:p>
                                </w:txbxContent>
                              </wps:txbx>
                              <wps:bodyPr lIns="93239" tIns="46800" rIns="93239" bIns="46800" upright="1"/>
                            </wps:wsp>
                          </wpg:wgp>
                        </a:graphicData>
                      </a:graphic>
                    </wp:inline>
                  </w:drawing>
                </mc:Choice>
                <mc:Fallback>
                  <w:pict>
                    <v:group id="_x0000_s1026" o:spid="_x0000_s1026" o:spt="203" style="height:83.9pt;width:427.95pt;" coordorigin="6097,253588" coordsize="9019,1609" o:gfxdata="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">
                      <o:lock v:ext="edit" rotation="t" aspectratio="f"/>
                      <v:shape id="_x0000_s1026" o:spid="_x0000_s1026" o:spt="202" type="#_x0000_t202" style="position:absolute;left:6097;top:254549;height:639;width:1290;" fillcolor="#FFFFFF" filled="t" stroked="t" coordsize="21600,21600" o:gfxdata="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qQQ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40EE1B44">
                              <w:r>
                                <w:rPr>
                                  <w:rFonts w:hint="eastAsia"/>
                                </w:rPr>
                                <w:t>柴油储罐</w:t>
                              </w:r>
                            </w:p>
                            <w:p w14:paraId="5AD0D864">
                              <w:r>
                                <w:rPr>
                                  <w:rFonts w:hint="eastAsia"/>
                                </w:rPr>
                                <w:t>汽油储罐</w:t>
                              </w:r>
                            </w:p>
                          </w:txbxContent>
                        </v:textbox>
                      </v:shape>
                      <v:shape id="_x0000_s1026" o:spid="_x0000_s1026" o:spt="202" type="#_x0000_t202" style="position:absolute;left:7946;top:254537;height:639;width:921;" fillcolor="#FFFFFF" filled="t" stroked="t" coordsize="21600,21600" o:gfxdata="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QJxR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33574E83">
                              <w:r>
                                <w:rPr>
                                  <w:rFonts w:hint="eastAsia"/>
                                </w:rPr>
                                <w:t>底阀</w:t>
                              </w:r>
                            </w:p>
                          </w:txbxContent>
                        </v:textbox>
                      </v:shape>
                      <v:shape id="_x0000_s1026" o:spid="_x0000_s1026" o:spt="202" type="#_x0000_t202" style="position:absolute;left:9771;top:254559;height:639;width:1106;" fillcolor="#FFFFFF" filled="t" stroked="t" coordsize="21600,21600" o:gfxdata="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DDn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5D881715">
                              <w:r>
                                <w:rPr>
                                  <w:rFonts w:hint="eastAsia"/>
                                </w:rPr>
                                <w:t>管道</w:t>
                              </w:r>
                            </w:p>
                          </w:txbxContent>
                        </v:textbox>
                      </v:shape>
                      <v:shape id="_x0000_s1026" o:spid="_x0000_s1026" o:spt="202" type="#_x0000_t202" style="position:absolute;left:11061;top:254559;height:639;width:1500;" fillcolor="#FFFFFF" filled="t" stroked="t" coordsize="21600,21600" o:gfxdata="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3qe9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7A79B101">
                              <w:pPr>
                                <w:jc w:val="center"/>
                              </w:pPr>
                              <w:r>
                                <w:rPr>
                                  <w:rFonts w:hint="eastAsia"/>
                                </w:rPr>
                                <w:t>加油机</w:t>
                              </w:r>
                            </w:p>
                          </w:txbxContent>
                        </v:textbox>
                      </v:shape>
                      <v:shape id="_x0000_s1026" o:spid="_x0000_s1026" o:spt="202" type="#_x0000_t202" style="position:absolute;left:12720;top:254559;height:639;width:1290;" fillcolor="#FFFFFF" filled="t" stroked="t" coordsize="21600,21600" o:gfxdata="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kgIm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687972CA">
                              <w:r>
                                <w:rPr>
                                  <w:rFonts w:hint="eastAsia"/>
                                </w:rPr>
                                <w:t>加油枪</w:t>
                              </w:r>
                            </w:p>
                          </w:txbxContent>
                        </v:textbox>
                      </v:shape>
                      <v:shape id="_x0000_s1026" o:spid="_x0000_s1026" o:spt="202" type="#_x0000_t202" style="position:absolute;left:14194;top:254559;height:639;width:922;" fillcolor="#FFFFFF" filled="t" stroked="t" coordsize="21600,21600" o:gfxdata="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DZZU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7.3440157480315pt,3.67196850393701pt,7.3440157480315pt,3.67196850393701pt">
                          <w:txbxContent>
                            <w:p w14:paraId="29823385">
                              <w:r>
                                <w:rPr>
                                  <w:rFonts w:hint="eastAsia"/>
                                </w:rPr>
                                <w:t>油箱</w:t>
                              </w:r>
                            </w:p>
                          </w:txbxContent>
                        </v:textbox>
                      </v:shape>
                      <v:line id="_x0000_s1026" o:spid="_x0000_s1026" o:spt="20" style="position:absolute;left:7389;top:254843;flip:y;height:4;width:570;" filled="f" stroked="t" coordsize="21600,21600" o:gfxdata="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tc9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8897;top:254873;height:8;width:875;"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0877;top:254879;height:1;width:184;" filled="f" stroked="t" coordsize="21600,21600"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2536;top:254879;height:1;width:184;" filled="f" stroked="t"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010;top:254879;height:1;width:184;" filled="f" stroked="t" coordsize="21600,21600" o:gfxdata="UEsDBAoAAAAAAIdO4kAAAAAAAAAAAAAAAAAEAAAAZHJzL1BLAwQUAAAACACHTuJADxHbHL8AAADb&#10;AAAADwAAAGRycy9kb3ducmV2LnhtbEWPT2vCQBTE7wW/w/KE3uoml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R2x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6115;top:253588;height:639;width:1290;" fillcolor="#FFFFFF" filled="t" stroked="t" coordsize="21600,21600" o:gfxdata="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euF5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7.34165354330709pt,1.3mm,7.34165354330709pt,1.3mm">
                          <w:txbxContent>
                            <w:p w14:paraId="494AEA74">
                              <w:r>
                                <w:rPr>
                                  <w:rFonts w:hint="eastAsia"/>
                                </w:rPr>
                                <w:t>通气管</w:t>
                              </w:r>
                            </w:p>
                          </w:txbxContent>
                        </v:textbox>
                      </v:shape>
                      <v:shape id="_x0000_s1026" o:spid="_x0000_s1026" o:spt="202" type="#_x0000_t202" style="position:absolute;left:7822;top:253619;height:639;width:1161;" fillcolor="#FFFFFF" filled="t" stroked="t" coordsize="21600,21600" o:gfxdata="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qcgf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6CD2610">
                              <w:r>
                                <w:rPr>
                                  <w:rFonts w:hint="eastAsia"/>
                                </w:rPr>
                                <w:t>阻火器</w:t>
                              </w:r>
                            </w:p>
                          </w:txbxContent>
                        </v:textbox>
                      </v:shape>
                      <v:line id="_x0000_s1026" o:spid="_x0000_s1026" o:spt="20" style="position:absolute;left:9010;top:253940;flip:x;height:1;width:368;" filled="f" stroked="t" coordsize="21600,21600" o:gfxdata="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b1eW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441;top:253931;flip:x;height:1;width:368;" filled="f" stroked="t" coordsize="21600,21600" o:gfxdata="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x+8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751;top:254245;height:319;width:1;" filled="f" stroked="t" coordsize="21600,21600" o:gfxdata="UEsDBAoAAAAAAIdO4kAAAAAAAAAAAAAAAAAEAAAAZHJzL1BLAwQUAAAACACHTuJAAbVJbbsAAADb&#10;AAAADwAAAGRycy9kb3ducmV2LnhtbEVPy4rCMBTdC/MP4Q6407SC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VJb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9375;top:253627;height:639;width:1107;" fillcolor="#FFFFFF" filled="t" stroked="t" coordsize="21600,21600" o:gfxdata="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qe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6311ED63">
                              <w:pPr>
                                <w:jc w:val="center"/>
                                <w:rPr>
                                  <w:rFonts w:ascii="宋体"/>
                                </w:rPr>
                              </w:pPr>
                              <w:r>
                                <w:rPr>
                                  <w:rFonts w:hint="eastAsia" w:ascii="宋体" w:hAnsi="宋体"/>
                                </w:rPr>
                                <w:t>空气</w:t>
                              </w:r>
                            </w:p>
                          </w:txbxContent>
                        </v:textbox>
                      </v:shape>
                      <w10:wrap type="none"/>
                      <w10:anchorlock/>
                    </v:group>
                  </w:pict>
                </mc:Fallback>
              </mc:AlternateContent>
            </w:r>
          </w:p>
          <w:p w14:paraId="4F765D99">
            <w:pPr>
              <w:snapToGrid w:val="0"/>
              <w:spacing w:before="153" w:beforeLines="3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图2.2-5 柴油加油工艺流程框图</w:t>
            </w:r>
          </w:p>
          <w:p w14:paraId="115A8384">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（4）量油</w:t>
            </w:r>
          </w:p>
          <w:p w14:paraId="41EFA146">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采用液位仪和人工量油检尺相结合的方法进行测量。</w:t>
            </w:r>
          </w:p>
          <w:p w14:paraId="016E6F4E">
            <w:pPr>
              <w:pStyle w:val="15"/>
              <w:spacing w:line="360" w:lineRule="auto"/>
              <w:rPr>
                <w:rFonts w:hint="default" w:hAnsi="宋体" w:cs="宋体"/>
                <w:b/>
                <w:bCs/>
                <w:color w:val="000000" w:themeColor="text1"/>
                <w:kern w:val="0"/>
                <w:sz w:val="24"/>
                <w:szCs w:val="20"/>
                <w:lang w:val="en-US"/>
                <w14:textFill>
                  <w14:solidFill>
                    <w14:schemeClr w14:val="tx1"/>
                  </w14:solidFill>
                </w14:textFill>
              </w:rPr>
            </w:pPr>
            <w:r>
              <w:rPr>
                <w:rFonts w:hint="eastAsia" w:ascii="宋体" w:hAnsi="宋体" w:eastAsia="宋体" w:cs="宋体"/>
                <w:kern w:val="0"/>
                <w:sz w:val="24"/>
                <w:szCs w:val="24"/>
                <w:shd w:val="clear" w:color="auto" w:fill="FFFFFF"/>
                <w:lang w:val="en-US" w:eastAsia="zh-CN" w:bidi="ar-SA"/>
              </w:rPr>
              <w:t>该站采用的工艺不是《关于公布首批重点监管的危险化工工艺目录的通知》（原国家安全生产监督管理总局安监总管三〔2009〕116号）、《国家安全监管总局关于公布第二批重点监管的危险化工工艺目录和调整首批重点监管危险化工工艺中部分典型工艺的通知》（安监总管三〔2013〕3号）中规定的重点监管的危险工艺</w:t>
            </w:r>
            <w:r>
              <w:rPr>
                <w:rFonts w:hint="eastAsia" w:hAnsi="宋体" w:cs="宋体"/>
                <w:kern w:val="0"/>
                <w:sz w:val="24"/>
                <w:szCs w:val="24"/>
                <w:shd w:val="clear" w:color="auto" w:fill="FFFFFF"/>
                <w:lang w:val="en-US" w:eastAsia="zh-CN" w:bidi="ar-SA"/>
              </w:rPr>
              <w:t>。</w:t>
            </w:r>
          </w:p>
        </w:tc>
      </w:tr>
      <w:tr w14:paraId="67D2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753414FA">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659" w:type="dxa"/>
            <w:gridSpan w:val="3"/>
            <w:tcBorders>
              <w:tl2br w:val="nil"/>
              <w:tr2bl w:val="nil"/>
            </w:tcBorders>
            <w:shd w:val="clear" w:color="auto" w:fill="FFFFFF"/>
            <w:vAlign w:val="center"/>
          </w:tcPr>
          <w:p w14:paraId="6CB79018">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14:paraId="6C571E99">
      <w:pPr>
        <w:rPr>
          <w:rFonts w:hint="eastAsia" w:eastAsia="宋体"/>
          <w:lang w:eastAsia="zh-CN"/>
        </w:rPr>
      </w:pPr>
      <w:r>
        <w:br w:type="page"/>
      </w:r>
    </w:p>
    <w:p w14:paraId="09C8395E">
      <w:pPr>
        <w:ind w:left="0" w:leftChars="0" w:firstLine="0" w:firstLineChars="0"/>
        <w:jc w:val="center"/>
        <w:rPr>
          <w:rFonts w:hint="eastAsia" w:eastAsia="宋体"/>
          <w:color w:val="auto"/>
          <w:highlight w:val="none"/>
          <w:lang w:eastAsia="zh-CN"/>
        </w:rPr>
      </w:pPr>
    </w:p>
    <w:p w14:paraId="132C2EAF">
      <w:pPr>
        <w:ind w:left="0" w:leftChars="0" w:firstLine="0" w:firstLineChars="0"/>
        <w:jc w:val="center"/>
        <w:rPr>
          <w:rFonts w:hint="eastAsia" w:eastAsia="宋体"/>
          <w:color w:val="auto"/>
          <w:highlight w:val="none"/>
          <w:lang w:eastAsia="zh-CN"/>
        </w:rPr>
      </w:pPr>
    </w:p>
    <w:p w14:paraId="7E62D046">
      <w:pPr>
        <w:rPr>
          <w:rFonts w:hint="eastAsia" w:eastAsia="宋体"/>
          <w:lang w:eastAsia="zh-CN"/>
        </w:rPr>
      </w:pPr>
      <w:r>
        <w:rPr>
          <w:rFonts w:hint="eastAsia" w:eastAsia="宋体"/>
          <w:lang w:eastAsia="zh-CN"/>
        </w:rPr>
        <w:drawing>
          <wp:inline distT="0" distB="0" distL="114300" distR="114300">
            <wp:extent cx="5264785" cy="3947160"/>
            <wp:effectExtent l="0" t="0" r="8255" b="0"/>
            <wp:docPr id="2" name="图片 2" descr="2、现场考察1，2025年09月04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现场考察1，2025年09月04日"/>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r>
        <w:rPr>
          <w:rFonts w:hint="eastAsia" w:eastAsia="宋体"/>
          <w:lang w:eastAsia="zh-CN"/>
        </w:rPr>
        <w:drawing>
          <wp:inline distT="0" distB="0" distL="114300" distR="114300">
            <wp:extent cx="5264785" cy="3947160"/>
            <wp:effectExtent l="0" t="0" r="8255" b="0"/>
            <wp:docPr id="1" name="图片 1" descr="4、现场核查4，2025年09月15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现场核查4，2025年09月15日"/>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65E4F335"/>
    <w:p w14:paraId="7C8B6106">
      <w:pPr>
        <w:pStyle w:val="7"/>
        <w:ind w:firstLine="0"/>
      </w:pPr>
    </w:p>
    <w:p w14:paraId="5686DDB9">
      <w:pPr>
        <w:rPr>
          <w:rFonts w:hint="eastAsia" w:eastAsia="宋体"/>
          <w:lang w:eastAsia="zh-CN"/>
        </w:rPr>
      </w:pPr>
      <w:r>
        <w:rPr>
          <w:rFonts w:hint="eastAsia" w:eastAsia="宋体"/>
          <w:lang w:eastAsia="zh-CN"/>
        </w:rPr>
        <w:drawing>
          <wp:inline distT="0" distB="0" distL="114300" distR="114300">
            <wp:extent cx="5477510" cy="7745095"/>
            <wp:effectExtent l="0" t="0" r="8890" b="12065"/>
            <wp:docPr id="5" name="图片 5" descr="1、内封面+资质+签字页+承诺书+九条禁令(4)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内封面+资质+签字页+承诺书+九条禁令(4)_01"/>
                    <pic:cNvPicPr>
                      <a:picLocks noChangeAspect="1"/>
                    </pic:cNvPicPr>
                  </pic:nvPicPr>
                  <pic:blipFill>
                    <a:blip r:embed="rId6"/>
                    <a:stretch>
                      <a:fillRect/>
                    </a:stretch>
                  </pic:blipFill>
                  <pic:spPr>
                    <a:xfrm>
                      <a:off x="0" y="0"/>
                      <a:ext cx="5477510" cy="7745095"/>
                    </a:xfrm>
                    <a:prstGeom prst="rect">
                      <a:avLst/>
                    </a:prstGeom>
                  </pic:spPr>
                </pic:pic>
              </a:graphicData>
            </a:graphic>
          </wp:inline>
        </w:drawing>
      </w:r>
    </w:p>
    <w:p w14:paraId="7969C0B7">
      <w:pPr>
        <w:jc w:val="center"/>
        <w:rPr>
          <w:rFonts w:hint="eastAsia"/>
          <w:lang w:eastAsia="zh-CN"/>
        </w:rPr>
      </w:pPr>
      <w:r>
        <w:rPr>
          <w:rFonts w:hint="eastAsia"/>
          <w:lang w:eastAsia="zh-CN"/>
        </w:rPr>
        <w:drawing>
          <wp:inline distT="0" distB="0" distL="114300" distR="114300">
            <wp:extent cx="5273675" cy="7458075"/>
            <wp:effectExtent l="0" t="0" r="14605" b="9525"/>
            <wp:docPr id="4" name="图片 4" descr="20250923180645876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50923180645876_01"/>
                    <pic:cNvPicPr>
                      <a:picLocks noChangeAspect="1"/>
                    </pic:cNvPicPr>
                  </pic:nvPicPr>
                  <pic:blipFill>
                    <a:blip r:embed="rId7"/>
                    <a:stretch>
                      <a:fillRect/>
                    </a:stretch>
                  </pic:blipFill>
                  <pic:spPr>
                    <a:xfrm>
                      <a:off x="0" y="0"/>
                      <a:ext cx="5273675" cy="7458075"/>
                    </a:xfrm>
                    <a:prstGeom prst="rect">
                      <a:avLst/>
                    </a:prstGeom>
                  </pic:spPr>
                </pic:pic>
              </a:graphicData>
            </a:graphic>
          </wp:inline>
        </w:drawing>
      </w:r>
    </w:p>
    <w:p w14:paraId="04C1835A">
      <w:pPr>
        <w:rPr>
          <w:rFonts w:hint="eastAsia"/>
          <w:lang w:eastAsia="zh-CN"/>
        </w:rPr>
      </w:pPr>
      <w:r>
        <w:rPr>
          <w:rFonts w:hint="eastAsia"/>
          <w:lang w:eastAsia="zh-CN"/>
        </w:rPr>
        <w:drawing>
          <wp:inline distT="0" distB="0" distL="114300" distR="114300">
            <wp:extent cx="5266055" cy="7446645"/>
            <wp:effectExtent l="0" t="0" r="6985" b="5715"/>
            <wp:docPr id="3" name="图片 3" descr="2025092318065633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50923180656331_01"/>
                    <pic:cNvPicPr>
                      <a:picLocks noChangeAspect="1"/>
                    </pic:cNvPicPr>
                  </pic:nvPicPr>
                  <pic:blipFill>
                    <a:blip r:embed="rId8"/>
                    <a:stretch>
                      <a:fillRect/>
                    </a:stretch>
                  </pic:blipFill>
                  <pic:spPr>
                    <a:xfrm>
                      <a:off x="0" y="0"/>
                      <a:ext cx="5266055" cy="7446645"/>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3855F"/>
    <w:multiLevelType w:val="singleLevel"/>
    <w:tmpl w:val="5183855F"/>
    <w:lvl w:ilvl="0" w:tentative="0">
      <w:start w:val="1"/>
      <w:numFmt w:val="chineseCounting"/>
      <w:pStyle w:val="47"/>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TM5YTVmN2Q2ZjBlMTIyM2EzYzg2YTk5NjZjYWYifQ=="/>
    <w:docVar w:name="KSO_WPS_MARK_KEY" w:val="f0c94484-18bf-41d0-a894-232196517eb0"/>
  </w:docVars>
  <w:rsids>
    <w:rsidRoot w:val="00E3751A"/>
    <w:rsid w:val="00047227"/>
    <w:rsid w:val="00303C12"/>
    <w:rsid w:val="003A7C06"/>
    <w:rsid w:val="004340C8"/>
    <w:rsid w:val="004D1AF7"/>
    <w:rsid w:val="005858BE"/>
    <w:rsid w:val="00664D2A"/>
    <w:rsid w:val="00756850"/>
    <w:rsid w:val="007A2261"/>
    <w:rsid w:val="00802085"/>
    <w:rsid w:val="008F01AE"/>
    <w:rsid w:val="00C75118"/>
    <w:rsid w:val="00C82162"/>
    <w:rsid w:val="00D40559"/>
    <w:rsid w:val="00D82741"/>
    <w:rsid w:val="00E3751A"/>
    <w:rsid w:val="00FF47EE"/>
    <w:rsid w:val="01381A2C"/>
    <w:rsid w:val="030516AD"/>
    <w:rsid w:val="03463A74"/>
    <w:rsid w:val="039210E3"/>
    <w:rsid w:val="03C37305"/>
    <w:rsid w:val="04334FFF"/>
    <w:rsid w:val="04356119"/>
    <w:rsid w:val="04543719"/>
    <w:rsid w:val="045937F4"/>
    <w:rsid w:val="04664971"/>
    <w:rsid w:val="04714B20"/>
    <w:rsid w:val="04C53AC9"/>
    <w:rsid w:val="04C5506A"/>
    <w:rsid w:val="04D11406"/>
    <w:rsid w:val="04E23328"/>
    <w:rsid w:val="050505ED"/>
    <w:rsid w:val="051A0D14"/>
    <w:rsid w:val="06007F0A"/>
    <w:rsid w:val="062E2CC9"/>
    <w:rsid w:val="06EF6353"/>
    <w:rsid w:val="07D32EB9"/>
    <w:rsid w:val="07E46E00"/>
    <w:rsid w:val="0814540D"/>
    <w:rsid w:val="08300409"/>
    <w:rsid w:val="08302FF8"/>
    <w:rsid w:val="08E81855"/>
    <w:rsid w:val="08ED0200"/>
    <w:rsid w:val="096769A3"/>
    <w:rsid w:val="096F1B10"/>
    <w:rsid w:val="09806C85"/>
    <w:rsid w:val="098826F0"/>
    <w:rsid w:val="0A0E1339"/>
    <w:rsid w:val="0A173A74"/>
    <w:rsid w:val="0A4F7A65"/>
    <w:rsid w:val="0BC750FD"/>
    <w:rsid w:val="0D073DB5"/>
    <w:rsid w:val="0D081033"/>
    <w:rsid w:val="0E564C35"/>
    <w:rsid w:val="0EC817E1"/>
    <w:rsid w:val="0F1C6141"/>
    <w:rsid w:val="0FFD1618"/>
    <w:rsid w:val="1070612B"/>
    <w:rsid w:val="10806817"/>
    <w:rsid w:val="10A546BD"/>
    <w:rsid w:val="10AE1BD9"/>
    <w:rsid w:val="10D96D50"/>
    <w:rsid w:val="13FA1B12"/>
    <w:rsid w:val="141C622E"/>
    <w:rsid w:val="147F5532"/>
    <w:rsid w:val="1548693F"/>
    <w:rsid w:val="156C314D"/>
    <w:rsid w:val="15921E78"/>
    <w:rsid w:val="15CB68F5"/>
    <w:rsid w:val="16370F8B"/>
    <w:rsid w:val="16B10157"/>
    <w:rsid w:val="172B1294"/>
    <w:rsid w:val="17505468"/>
    <w:rsid w:val="17550DB0"/>
    <w:rsid w:val="17810296"/>
    <w:rsid w:val="17C601C4"/>
    <w:rsid w:val="18181E97"/>
    <w:rsid w:val="18301429"/>
    <w:rsid w:val="188D103C"/>
    <w:rsid w:val="190E35A0"/>
    <w:rsid w:val="191A70DD"/>
    <w:rsid w:val="19992B53"/>
    <w:rsid w:val="19CE23A1"/>
    <w:rsid w:val="19D014C8"/>
    <w:rsid w:val="19F45335"/>
    <w:rsid w:val="1A4E76A5"/>
    <w:rsid w:val="1ADA1B6B"/>
    <w:rsid w:val="1B63147C"/>
    <w:rsid w:val="1C3244B8"/>
    <w:rsid w:val="1C461987"/>
    <w:rsid w:val="1C4B6410"/>
    <w:rsid w:val="1C67088B"/>
    <w:rsid w:val="1C970306"/>
    <w:rsid w:val="1CD13F56"/>
    <w:rsid w:val="1CD14F1F"/>
    <w:rsid w:val="1CEA3399"/>
    <w:rsid w:val="1DA60EEB"/>
    <w:rsid w:val="1F0F5E71"/>
    <w:rsid w:val="1F142A61"/>
    <w:rsid w:val="1F642D26"/>
    <w:rsid w:val="1FAC2BD1"/>
    <w:rsid w:val="1FF45CE7"/>
    <w:rsid w:val="20664BB5"/>
    <w:rsid w:val="207673DB"/>
    <w:rsid w:val="2107263D"/>
    <w:rsid w:val="214C4107"/>
    <w:rsid w:val="21A13C43"/>
    <w:rsid w:val="22366385"/>
    <w:rsid w:val="224031F6"/>
    <w:rsid w:val="2282270A"/>
    <w:rsid w:val="229735F9"/>
    <w:rsid w:val="22AD2D70"/>
    <w:rsid w:val="23532900"/>
    <w:rsid w:val="23B37411"/>
    <w:rsid w:val="242E50EF"/>
    <w:rsid w:val="244E33BB"/>
    <w:rsid w:val="24775815"/>
    <w:rsid w:val="24D12D46"/>
    <w:rsid w:val="25FB3FD9"/>
    <w:rsid w:val="271635D9"/>
    <w:rsid w:val="27280E94"/>
    <w:rsid w:val="27F61196"/>
    <w:rsid w:val="28814447"/>
    <w:rsid w:val="297A3C20"/>
    <w:rsid w:val="298C1931"/>
    <w:rsid w:val="29925FE1"/>
    <w:rsid w:val="29C972C6"/>
    <w:rsid w:val="2A4A087B"/>
    <w:rsid w:val="2BD9110B"/>
    <w:rsid w:val="2C9D3BC7"/>
    <w:rsid w:val="2CF2686E"/>
    <w:rsid w:val="2E9E272A"/>
    <w:rsid w:val="2EAE6403"/>
    <w:rsid w:val="2F921838"/>
    <w:rsid w:val="31055C5A"/>
    <w:rsid w:val="3256187C"/>
    <w:rsid w:val="3259568C"/>
    <w:rsid w:val="32A66941"/>
    <w:rsid w:val="339918AA"/>
    <w:rsid w:val="33BD2F62"/>
    <w:rsid w:val="341F407D"/>
    <w:rsid w:val="34BD4A82"/>
    <w:rsid w:val="351530F3"/>
    <w:rsid w:val="35211925"/>
    <w:rsid w:val="35524794"/>
    <w:rsid w:val="36577381"/>
    <w:rsid w:val="366115C7"/>
    <w:rsid w:val="366D5A6E"/>
    <w:rsid w:val="37285AB1"/>
    <w:rsid w:val="375C6F30"/>
    <w:rsid w:val="3781684D"/>
    <w:rsid w:val="3823766B"/>
    <w:rsid w:val="38B4115F"/>
    <w:rsid w:val="396748BA"/>
    <w:rsid w:val="3A751F6D"/>
    <w:rsid w:val="3AB6680E"/>
    <w:rsid w:val="3AD61658"/>
    <w:rsid w:val="3ADD7367"/>
    <w:rsid w:val="3AF50232"/>
    <w:rsid w:val="3B251FB8"/>
    <w:rsid w:val="3B3712DA"/>
    <w:rsid w:val="3B622014"/>
    <w:rsid w:val="3C7D28D5"/>
    <w:rsid w:val="3CE43836"/>
    <w:rsid w:val="3D027FC2"/>
    <w:rsid w:val="3D3D4FC4"/>
    <w:rsid w:val="3DEB4A20"/>
    <w:rsid w:val="3E2D53F7"/>
    <w:rsid w:val="3EB62D94"/>
    <w:rsid w:val="3EEC7F81"/>
    <w:rsid w:val="3FA71C20"/>
    <w:rsid w:val="3FDA2F9E"/>
    <w:rsid w:val="40606FB3"/>
    <w:rsid w:val="408A0869"/>
    <w:rsid w:val="40995D81"/>
    <w:rsid w:val="40C12DB9"/>
    <w:rsid w:val="40DC28F6"/>
    <w:rsid w:val="416C231C"/>
    <w:rsid w:val="41B906C9"/>
    <w:rsid w:val="41C84509"/>
    <w:rsid w:val="42305ED2"/>
    <w:rsid w:val="42355182"/>
    <w:rsid w:val="43120BD6"/>
    <w:rsid w:val="43B14016"/>
    <w:rsid w:val="43F50190"/>
    <w:rsid w:val="4432163F"/>
    <w:rsid w:val="44476729"/>
    <w:rsid w:val="44D12B11"/>
    <w:rsid w:val="4546743F"/>
    <w:rsid w:val="45A13141"/>
    <w:rsid w:val="46966FC2"/>
    <w:rsid w:val="47EE36B2"/>
    <w:rsid w:val="485E76F8"/>
    <w:rsid w:val="48AF6D87"/>
    <w:rsid w:val="49CE6C17"/>
    <w:rsid w:val="4CDE060B"/>
    <w:rsid w:val="4D671BE9"/>
    <w:rsid w:val="4E0A20C3"/>
    <w:rsid w:val="4E3D5914"/>
    <w:rsid w:val="4E461B89"/>
    <w:rsid w:val="4F4C1097"/>
    <w:rsid w:val="4F844CD5"/>
    <w:rsid w:val="4FF32FA8"/>
    <w:rsid w:val="50EA0B03"/>
    <w:rsid w:val="512A57AB"/>
    <w:rsid w:val="515A3854"/>
    <w:rsid w:val="516108B5"/>
    <w:rsid w:val="5276471A"/>
    <w:rsid w:val="52CC47C0"/>
    <w:rsid w:val="52E07D49"/>
    <w:rsid w:val="5374510A"/>
    <w:rsid w:val="53F5005F"/>
    <w:rsid w:val="563D2137"/>
    <w:rsid w:val="56836AB2"/>
    <w:rsid w:val="56BC2DE3"/>
    <w:rsid w:val="56D42C4D"/>
    <w:rsid w:val="57301D47"/>
    <w:rsid w:val="57487036"/>
    <w:rsid w:val="575D6537"/>
    <w:rsid w:val="57800B40"/>
    <w:rsid w:val="57CD2DFE"/>
    <w:rsid w:val="58244FE5"/>
    <w:rsid w:val="584B13F6"/>
    <w:rsid w:val="59217B49"/>
    <w:rsid w:val="59656964"/>
    <w:rsid w:val="59D926D2"/>
    <w:rsid w:val="5A034680"/>
    <w:rsid w:val="5AA52A54"/>
    <w:rsid w:val="5B530C58"/>
    <w:rsid w:val="5BC05975"/>
    <w:rsid w:val="5BD743DE"/>
    <w:rsid w:val="5C6D049A"/>
    <w:rsid w:val="5D63281F"/>
    <w:rsid w:val="5D706898"/>
    <w:rsid w:val="5D731EE5"/>
    <w:rsid w:val="5D7C7100"/>
    <w:rsid w:val="5D89238E"/>
    <w:rsid w:val="5DA30A1C"/>
    <w:rsid w:val="5E3F6556"/>
    <w:rsid w:val="5E4A7A0E"/>
    <w:rsid w:val="5E8C3C37"/>
    <w:rsid w:val="5EBC6D64"/>
    <w:rsid w:val="5ED03402"/>
    <w:rsid w:val="5F182B4A"/>
    <w:rsid w:val="5FD163AE"/>
    <w:rsid w:val="60057BEA"/>
    <w:rsid w:val="60B44CEE"/>
    <w:rsid w:val="60B460AF"/>
    <w:rsid w:val="619747AF"/>
    <w:rsid w:val="621C336D"/>
    <w:rsid w:val="62A05F08"/>
    <w:rsid w:val="62BF476F"/>
    <w:rsid w:val="62EA5BC6"/>
    <w:rsid w:val="630737FB"/>
    <w:rsid w:val="63C25DAA"/>
    <w:rsid w:val="64126CC6"/>
    <w:rsid w:val="648F0582"/>
    <w:rsid w:val="64F540D9"/>
    <w:rsid w:val="6559245A"/>
    <w:rsid w:val="65622F6B"/>
    <w:rsid w:val="658C415A"/>
    <w:rsid w:val="65BD6D5B"/>
    <w:rsid w:val="66846F11"/>
    <w:rsid w:val="66C53C4A"/>
    <w:rsid w:val="673B297E"/>
    <w:rsid w:val="678F323C"/>
    <w:rsid w:val="68233EA0"/>
    <w:rsid w:val="68A30209"/>
    <w:rsid w:val="68C86C57"/>
    <w:rsid w:val="6AA57F27"/>
    <w:rsid w:val="6CC37EB5"/>
    <w:rsid w:val="6D1139EB"/>
    <w:rsid w:val="6D3457FF"/>
    <w:rsid w:val="6E2A4841"/>
    <w:rsid w:val="6EEF19E2"/>
    <w:rsid w:val="6F3D1DEF"/>
    <w:rsid w:val="6F963F3C"/>
    <w:rsid w:val="703A2759"/>
    <w:rsid w:val="71276AD1"/>
    <w:rsid w:val="7160445C"/>
    <w:rsid w:val="71697143"/>
    <w:rsid w:val="716C6A50"/>
    <w:rsid w:val="7207397B"/>
    <w:rsid w:val="729E3A33"/>
    <w:rsid w:val="72C43B37"/>
    <w:rsid w:val="72E80F17"/>
    <w:rsid w:val="737D1DEA"/>
    <w:rsid w:val="748B2EA1"/>
    <w:rsid w:val="74AE0F56"/>
    <w:rsid w:val="752362D3"/>
    <w:rsid w:val="76391AC6"/>
    <w:rsid w:val="7672193D"/>
    <w:rsid w:val="770403EE"/>
    <w:rsid w:val="771C50B0"/>
    <w:rsid w:val="771E190D"/>
    <w:rsid w:val="77832F9B"/>
    <w:rsid w:val="77C519A6"/>
    <w:rsid w:val="784004D1"/>
    <w:rsid w:val="78725E9B"/>
    <w:rsid w:val="7877129B"/>
    <w:rsid w:val="79302291"/>
    <w:rsid w:val="797D7F1B"/>
    <w:rsid w:val="79FE7AE0"/>
    <w:rsid w:val="7A083C89"/>
    <w:rsid w:val="7AA15E8B"/>
    <w:rsid w:val="7B424553"/>
    <w:rsid w:val="7BB96559"/>
    <w:rsid w:val="7C304A31"/>
    <w:rsid w:val="7C6520EB"/>
    <w:rsid w:val="7D1943FF"/>
    <w:rsid w:val="7D7347EF"/>
    <w:rsid w:val="7D9B14E2"/>
    <w:rsid w:val="7DB761A8"/>
    <w:rsid w:val="7DD52B5A"/>
    <w:rsid w:val="7E522673"/>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8">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9">
    <w:name w:val="heading 2"/>
    <w:basedOn w:val="1"/>
    <w:next w:val="1"/>
    <w:qFormat/>
    <w:uiPriority w:val="0"/>
    <w:pPr>
      <w:keepNext/>
      <w:keepLines/>
      <w:snapToGrid w:val="0"/>
      <w:spacing w:beforeLines="50" w:afterLines="50"/>
      <w:outlineLvl w:val="1"/>
    </w:pPr>
    <w:rPr>
      <w:rFonts w:eastAsia="楷体_GB2312" w:cs="MS Gothic"/>
      <w:snapToGrid w:val="0"/>
      <w:kern w:val="0"/>
      <w:sz w:val="32"/>
      <w:szCs w:val="28"/>
    </w:rPr>
  </w:style>
  <w:style w:type="paragraph" w:styleId="10">
    <w:name w:val="heading 3"/>
    <w:basedOn w:val="1"/>
    <w:next w:val="1"/>
    <w:unhideWhenUsed/>
    <w:qFormat/>
    <w:uiPriority w:val="0"/>
    <w:pPr>
      <w:outlineLvl w:val="2"/>
    </w:pPr>
    <w:rPr>
      <w:rFonts w:asciiTheme="majorHAnsi" w:hAnsiTheme="majorHAnsi" w:eastAsiaTheme="majorEastAsia" w:cstheme="majorBidi"/>
      <w:b/>
      <w:bCs/>
      <w:sz w:val="28"/>
      <w:szCs w:val="32"/>
    </w:rPr>
  </w:style>
  <w:style w:type="paragraph" w:styleId="11">
    <w:name w:val="heading 4"/>
    <w:basedOn w:val="1"/>
    <w:next w:val="1"/>
    <w:unhideWhenUsed/>
    <w:qFormat/>
    <w:uiPriority w:val="0"/>
    <w:pPr>
      <w:keepNext/>
      <w:keepLines/>
      <w:outlineLvl w:val="3"/>
    </w:pPr>
    <w:rPr>
      <w:b/>
    </w:rPr>
  </w:style>
  <w:style w:type="character" w:default="1" w:styleId="28">
    <w:name w:val="Default Paragraph Font"/>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next w:val="4"/>
    <w:autoRedefine/>
    <w:qFormat/>
    <w:uiPriority w:val="0"/>
    <w:pPr>
      <w:autoSpaceDE w:val="0"/>
      <w:autoSpaceDN w:val="0"/>
    </w:pPr>
    <w:rPr>
      <w:rFonts w:hint="eastAsia" w:ascii="宋体"/>
      <w:sz w:val="24"/>
    </w:rPr>
  </w:style>
  <w:style w:type="paragraph" w:customStyle="1" w:styleId="3">
    <w:name w:val="纯文本1"/>
    <w:basedOn w:val="1"/>
    <w:qFormat/>
    <w:uiPriority w:val="0"/>
    <w:rPr>
      <w:rFonts w:ascii="宋体" w:hAnsi="Courier New"/>
      <w:kern w:val="0"/>
      <w:sz w:val="21"/>
      <w:szCs w:val="20"/>
    </w:rPr>
  </w:style>
  <w:style w:type="paragraph" w:styleId="4">
    <w:name w:val="Body Text First Indent 2"/>
    <w:basedOn w:val="5"/>
    <w:next w:val="7"/>
    <w:unhideWhenUsed/>
    <w:qFormat/>
    <w:uiPriority w:val="99"/>
    <w:pPr>
      <w:ind w:firstLine="420" w:firstLineChars="200"/>
    </w:pPr>
  </w:style>
  <w:style w:type="paragraph" w:styleId="5">
    <w:name w:val="Body Text Indent"/>
    <w:basedOn w:val="1"/>
    <w:next w:val="6"/>
    <w:unhideWhenUsed/>
    <w:qFormat/>
    <w:uiPriority w:val="99"/>
    <w:pPr>
      <w:spacing w:after="120"/>
      <w:ind w:left="420" w:leftChars="200"/>
    </w:pPr>
  </w:style>
  <w:style w:type="paragraph" w:styleId="6">
    <w:name w:val="toc 5"/>
    <w:basedOn w:val="1"/>
    <w:next w:val="1"/>
    <w:autoRedefine/>
    <w:semiHidden/>
    <w:qFormat/>
    <w:uiPriority w:val="0"/>
    <w:pPr>
      <w:ind w:left="1120"/>
      <w:jc w:val="left"/>
    </w:pPr>
    <w:rPr>
      <w:sz w:val="18"/>
      <w:szCs w:val="18"/>
    </w:rPr>
  </w:style>
  <w:style w:type="paragraph" w:customStyle="1" w:styleId="7">
    <w:name w:val="正文2"/>
    <w:basedOn w:val="1"/>
    <w:next w:val="1"/>
    <w:autoRedefine/>
    <w:qFormat/>
    <w:uiPriority w:val="0"/>
    <w:pPr>
      <w:spacing w:line="440" w:lineRule="atLeast"/>
      <w:ind w:firstLine="567"/>
    </w:pPr>
    <w:rPr>
      <w:sz w:val="24"/>
      <w:szCs w:val="20"/>
    </w:rPr>
  </w:style>
  <w:style w:type="paragraph" w:styleId="12">
    <w:name w:val="Normal Indent"/>
    <w:basedOn w:val="1"/>
    <w:next w:val="1"/>
    <w:autoRedefine/>
    <w:qFormat/>
    <w:uiPriority w:val="0"/>
    <w:pPr>
      <w:adjustRightInd w:val="0"/>
      <w:spacing w:line="360" w:lineRule="atLeast"/>
      <w:ind w:firstLine="420"/>
      <w:jc w:val="left"/>
      <w:textAlignment w:val="baseline"/>
    </w:pPr>
    <w:rPr>
      <w:rFonts w:eastAsia="仿宋_GB2312"/>
      <w:kern w:val="0"/>
      <w:sz w:val="28"/>
      <w:szCs w:val="20"/>
    </w:rPr>
  </w:style>
  <w:style w:type="paragraph" w:styleId="13">
    <w:name w:val="annotation text"/>
    <w:basedOn w:val="1"/>
    <w:qFormat/>
    <w:uiPriority w:val="99"/>
    <w:pPr>
      <w:jc w:val="left"/>
    </w:pPr>
  </w:style>
  <w:style w:type="paragraph" w:styleId="14">
    <w:name w:val="Body Text"/>
    <w:basedOn w:val="1"/>
    <w:autoRedefine/>
    <w:qFormat/>
    <w:uiPriority w:val="99"/>
    <w:rPr>
      <w:sz w:val="28"/>
      <w:szCs w:val="28"/>
    </w:rPr>
  </w:style>
  <w:style w:type="paragraph" w:styleId="15">
    <w:name w:val="Plain Text"/>
    <w:basedOn w:val="1"/>
    <w:autoRedefine/>
    <w:qFormat/>
    <w:uiPriority w:val="0"/>
    <w:rPr>
      <w:rFonts w:ascii="宋体" w:hAnsi="Courier New" w:cs="Courier New"/>
      <w:szCs w:val="21"/>
    </w:rPr>
  </w:style>
  <w:style w:type="paragraph" w:styleId="16">
    <w:name w:val="Date"/>
    <w:basedOn w:val="1"/>
    <w:next w:val="1"/>
    <w:link w:val="51"/>
    <w:autoRedefine/>
    <w:qFormat/>
    <w:uiPriority w:val="0"/>
    <w:pPr>
      <w:ind w:left="100" w:leftChars="2500"/>
    </w:pPr>
    <w:rPr>
      <w:rFonts w:ascii="Times New Roman" w:hAnsi="Times New Roman"/>
      <w:b/>
      <w:bCs/>
      <w:sz w:val="28"/>
    </w:rPr>
  </w:style>
  <w:style w:type="paragraph" w:styleId="17">
    <w:name w:val="Body Text Indent 2"/>
    <w:basedOn w:val="1"/>
    <w:qFormat/>
    <w:uiPriority w:val="0"/>
    <w:pPr>
      <w:ind w:firstLine="538" w:firstLineChars="192"/>
    </w:pPr>
    <w:rPr>
      <w:rFonts w:ascii="宋体" w:hAnsi="宋体"/>
      <w:sz w:val="28"/>
    </w:rPr>
  </w:style>
  <w:style w:type="paragraph" w:styleId="18">
    <w:name w:val="Balloon Text"/>
    <w:basedOn w:val="1"/>
    <w:link w:val="37"/>
    <w:autoRedefine/>
    <w:qFormat/>
    <w:uiPriority w:val="0"/>
    <w:rPr>
      <w:sz w:val="18"/>
      <w:szCs w:val="18"/>
    </w:rPr>
  </w:style>
  <w:style w:type="paragraph" w:styleId="19">
    <w:name w:val="footer"/>
    <w:basedOn w:val="1"/>
    <w:next w:val="20"/>
    <w:autoRedefine/>
    <w:qFormat/>
    <w:uiPriority w:val="99"/>
    <w:pPr>
      <w:tabs>
        <w:tab w:val="center" w:pos="4153"/>
        <w:tab w:val="right" w:pos="8306"/>
      </w:tabs>
      <w:snapToGrid w:val="0"/>
    </w:pPr>
    <w:rPr>
      <w:sz w:val="18"/>
      <w:szCs w:val="18"/>
    </w:rPr>
  </w:style>
  <w:style w:type="paragraph" w:styleId="20">
    <w:name w:val="Normal (Web)"/>
    <w:basedOn w:val="1"/>
    <w:next w:val="21"/>
    <w:autoRedefine/>
    <w:qFormat/>
    <w:uiPriority w:val="0"/>
    <w:pPr>
      <w:spacing w:before="100" w:beforeAutospacing="1" w:after="100" w:afterAutospacing="1"/>
      <w:jc w:val="left"/>
    </w:pPr>
    <w:rPr>
      <w:kern w:val="0"/>
      <w:sz w:val="24"/>
    </w:rPr>
  </w:style>
  <w:style w:type="paragraph" w:customStyle="1" w:styleId="21">
    <w:name w:val="toc 84"/>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jc w:val="left"/>
    </w:pPr>
    <w:rPr>
      <w:rFonts w:ascii="宋体"/>
      <w:b/>
      <w:bCs/>
      <w:caps/>
      <w:sz w:val="20"/>
      <w:szCs w:val="20"/>
    </w:rPr>
  </w:style>
  <w:style w:type="paragraph" w:styleId="24">
    <w:name w:val="List"/>
    <w:basedOn w:val="1"/>
    <w:next w:val="1"/>
    <w:qFormat/>
    <w:uiPriority w:val="99"/>
    <w:pPr>
      <w:spacing w:line="400" w:lineRule="atLeast"/>
    </w:pPr>
    <w:rPr>
      <w:rFonts w:eastAsia="宋体" w:cs="Times New Roman"/>
      <w:szCs w:val="20"/>
    </w:rPr>
  </w:style>
  <w:style w:type="paragraph" w:styleId="25">
    <w:name w:val="Body Text Indent 3"/>
    <w:basedOn w:val="1"/>
    <w:autoRedefine/>
    <w:qFormat/>
    <w:uiPriority w:val="0"/>
    <w:pPr>
      <w:ind w:firstLine="630"/>
    </w:pPr>
    <w:rPr>
      <w:rFonts w:ascii="Times New Roman" w:hAnsi="Times New Roman" w:eastAsia="仿宋_GB2312"/>
      <w:sz w:val="28"/>
    </w:rPr>
  </w:style>
  <w:style w:type="paragraph" w:styleId="26">
    <w:name w:val="Body Text First Indent"/>
    <w:basedOn w:val="14"/>
    <w:next w:val="1"/>
    <w:qFormat/>
    <w:uiPriority w:val="0"/>
    <w:pPr>
      <w:spacing w:after="120"/>
      <w:ind w:firstLine="420" w:firstLineChars="100"/>
    </w:pPr>
  </w:style>
  <w:style w:type="character" w:styleId="29">
    <w:name w:val="annotation reference"/>
    <w:qFormat/>
    <w:uiPriority w:val="99"/>
    <w:rPr>
      <w:rFonts w:cs="Times New Roman"/>
      <w:sz w:val="21"/>
      <w:szCs w:val="21"/>
    </w:rPr>
  </w:style>
  <w:style w:type="paragraph" w:customStyle="1" w:styleId="30">
    <w:name w:val="Char"/>
    <w:basedOn w:val="1"/>
    <w:qFormat/>
    <w:uiPriority w:val="0"/>
    <w:pPr>
      <w:spacing w:line="360" w:lineRule="auto"/>
      <w:ind w:firstLine="200" w:firstLineChars="200"/>
    </w:pPr>
    <w:rPr>
      <w:rFonts w:ascii="宋体" w:hAnsi="宋体" w:cs="宋体"/>
      <w:sz w:val="24"/>
    </w:rPr>
  </w:style>
  <w:style w:type="paragraph" w:customStyle="1" w:styleId="31">
    <w:name w:val="样式 首行缩进:  2 字符"/>
    <w:basedOn w:val="1"/>
    <w:autoRedefine/>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32">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3">
    <w:name w:val="li_正文"/>
    <w:basedOn w:val="1"/>
    <w:autoRedefine/>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34">
    <w:name w:val="样式 标题 2"/>
    <w:basedOn w:val="9"/>
    <w:qFormat/>
    <w:uiPriority w:val="0"/>
    <w:pPr>
      <w:spacing w:beforeLines="0" w:afterLines="0"/>
    </w:pPr>
    <w:rPr>
      <w:rFonts w:ascii="Arial" w:hAnsi="Arial" w:eastAsia="宋体" w:cs="宋体"/>
      <w:snapToGrid/>
      <w:kern w:val="2"/>
      <w:szCs w:val="32"/>
      <w:lang w:val="zh-CN"/>
    </w:rPr>
  </w:style>
  <w:style w:type="paragraph" w:customStyle="1" w:styleId="35">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p0"/>
    <w:basedOn w:val="1"/>
    <w:qFormat/>
    <w:uiPriority w:val="0"/>
    <w:pPr>
      <w:widowControl/>
    </w:pPr>
    <w:rPr>
      <w:kern w:val="0"/>
      <w:szCs w:val="21"/>
    </w:rPr>
  </w:style>
  <w:style w:type="character" w:customStyle="1" w:styleId="37">
    <w:name w:val="批注框文本 字符"/>
    <w:basedOn w:val="28"/>
    <w:link w:val="18"/>
    <w:qFormat/>
    <w:uiPriority w:val="0"/>
    <w:rPr>
      <w:rFonts w:ascii="Calibri" w:hAnsi="Calibri"/>
      <w:kern w:val="2"/>
      <w:sz w:val="18"/>
      <w:szCs w:val="18"/>
    </w:rPr>
  </w:style>
  <w:style w:type="paragraph" w:customStyle="1" w:styleId="38">
    <w:name w:val="111"/>
    <w:basedOn w:val="1"/>
    <w:autoRedefine/>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9">
    <w:name w:val="表头 Char Char Char"/>
    <w:basedOn w:val="28"/>
    <w:autoRedefine/>
    <w:qFormat/>
    <w:uiPriority w:val="0"/>
    <w:rPr>
      <w:rFonts w:ascii="宋体" w:hAnsi="Tahoma" w:eastAsia="宋体"/>
      <w:snapToGrid w:val="0"/>
      <w:spacing w:val="6"/>
      <w:kern w:val="10"/>
      <w:sz w:val="24"/>
    </w:rPr>
  </w:style>
  <w:style w:type="paragraph" w:customStyle="1" w:styleId="40">
    <w:name w:val="表格居中"/>
    <w:basedOn w:val="41"/>
    <w:autoRedefine/>
    <w:qFormat/>
    <w:uiPriority w:val="0"/>
    <w:pPr>
      <w:jc w:val="center"/>
    </w:pPr>
  </w:style>
  <w:style w:type="paragraph" w:customStyle="1" w:styleId="41">
    <w:name w:val="表格一"/>
    <w:basedOn w:val="1"/>
    <w:autoRedefine/>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42">
    <w:name w:val="伟灿工贸-表格文字"/>
    <w:basedOn w:val="1"/>
    <w:autoRedefine/>
    <w:qFormat/>
    <w:uiPriority w:val="0"/>
    <w:pPr>
      <w:jc w:val="center"/>
    </w:pPr>
    <w:rPr>
      <w:rFonts w:hint="eastAsia" w:ascii="宋体" w:hAnsi="宋体" w:cs="宋体"/>
      <w:szCs w:val="21"/>
    </w:rPr>
  </w:style>
  <w:style w:type="paragraph" w:customStyle="1" w:styleId="43">
    <w:name w:val="QQ表正文"/>
    <w:basedOn w:val="1"/>
    <w:autoRedefine/>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44">
    <w:name w:val="表名、图名"/>
    <w:basedOn w:val="1"/>
    <w:next w:val="1"/>
    <w:autoRedefine/>
    <w:qFormat/>
    <w:uiPriority w:val="0"/>
    <w:pPr>
      <w:jc w:val="center"/>
    </w:pPr>
    <w:rPr>
      <w:b/>
      <w:bCs/>
    </w:rPr>
  </w:style>
  <w:style w:type="paragraph" w:customStyle="1" w:styleId="45">
    <w:name w:val="标题 三"/>
    <w:basedOn w:val="1"/>
    <w:autoRedefine/>
    <w:qFormat/>
    <w:uiPriority w:val="0"/>
    <w:pPr>
      <w:tabs>
        <w:tab w:val="left" w:pos="3544"/>
      </w:tabs>
      <w:snapToGrid w:val="0"/>
      <w:spacing w:line="360" w:lineRule="auto"/>
      <w:outlineLvl w:val="2"/>
    </w:pPr>
    <w:rPr>
      <w:rFonts w:ascii="宋体" w:hAnsi="宋体"/>
      <w:b/>
      <w:bCs/>
      <w:sz w:val="28"/>
      <w:szCs w:val="28"/>
    </w:rPr>
  </w:style>
  <w:style w:type="paragraph" w:customStyle="1" w:styleId="46">
    <w:name w:val="ENFI正文"/>
    <w:basedOn w:val="1"/>
    <w:autoRedefine/>
    <w:qFormat/>
    <w:uiPriority w:val="0"/>
    <w:pPr>
      <w:adjustRightInd w:val="0"/>
      <w:snapToGrid w:val="0"/>
      <w:ind w:firstLine="567"/>
    </w:pPr>
    <w:rPr>
      <w:rFonts w:eastAsia="仿宋_GB2312"/>
      <w:snapToGrid w:val="0"/>
      <w:color w:val="000000"/>
      <w:kern w:val="0"/>
      <w:sz w:val="28"/>
    </w:rPr>
  </w:style>
  <w:style w:type="paragraph" w:customStyle="1" w:styleId="47">
    <w:name w:val="工艺序号"/>
    <w:basedOn w:val="1"/>
    <w:autoRedefine/>
    <w:qFormat/>
    <w:uiPriority w:val="0"/>
    <w:pPr>
      <w:numPr>
        <w:ilvl w:val="0"/>
        <w:numId w:val="1"/>
      </w:numPr>
    </w:pPr>
    <w:rPr>
      <w:b/>
      <w:bCs/>
    </w:rPr>
  </w:style>
  <w:style w:type="paragraph" w:customStyle="1" w:styleId="48">
    <w:name w:val="伟灿-表格文字"/>
    <w:basedOn w:val="1"/>
    <w:autoRedefine/>
    <w:qFormat/>
    <w:uiPriority w:val="0"/>
    <w:pPr>
      <w:jc w:val="center"/>
    </w:pPr>
    <w:rPr>
      <w:rFonts w:hint="eastAsia" w:ascii="宋体" w:hAnsi="宋体" w:cs="宋体"/>
      <w:szCs w:val="21"/>
    </w:rPr>
  </w:style>
  <w:style w:type="paragraph" w:styleId="49">
    <w:name w:val="List Paragraph"/>
    <w:basedOn w:val="1"/>
    <w:autoRedefine/>
    <w:qFormat/>
    <w:uiPriority w:val="99"/>
    <w:pPr>
      <w:ind w:firstLine="420" w:firstLineChars="200"/>
    </w:pPr>
  </w:style>
  <w:style w:type="paragraph" w:customStyle="1" w:styleId="50">
    <w:name w:val="表格1（标题）"/>
    <w:basedOn w:val="1"/>
    <w:autoRedefine/>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51">
    <w:name w:val="日期 字符"/>
    <w:basedOn w:val="28"/>
    <w:link w:val="16"/>
    <w:autoRedefine/>
    <w:qFormat/>
    <w:uiPriority w:val="0"/>
    <w:rPr>
      <w:b/>
      <w:bCs/>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1859</Words>
  <Characters>2166</Characters>
  <Lines>9</Lines>
  <Paragraphs>2</Paragraphs>
  <TotalTime>0</TotalTime>
  <ScaleCrop>false</ScaleCrop>
  <LinksUpToDate>false</LinksUpToDate>
  <CharactersWithSpaces>2177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2025-10-24T01:32:57Z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04F8E1D48D984F479AC99414F2357870_13</vt:lpwstr>
  </property>
  <property fmtid="{D5CDD505-2E9C-101B-9397-08002B2CF9AE}" pid="4" name="KSOTemplateDocerSaveRecord">
    <vt:lpwstr>eyJoZGlkIjoiNDgzMjdiZTZhYWEwMDUyMzMwMzdhZWM2ZmNjMGMzMDkiLCJ1c2VySWQiOiI1NzcyNjAwMzgifQ==</vt:lpwstr>
  </property>
</Properties>
</file>