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7B73E">
      <w:pPr>
        <w:pStyle w:val="2"/>
        <w:bidi w:val="0"/>
        <w:jc w:val="center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安全评价报告</w:t>
      </w:r>
      <w:r>
        <w:rPr>
          <w:b w:val="0"/>
          <w:bCs/>
          <w:sz w:val="32"/>
          <w:szCs w:val="32"/>
        </w:rPr>
        <w:t>公开信息表</w:t>
      </w:r>
    </w:p>
    <w:tbl>
      <w:tblPr>
        <w:tblStyle w:val="14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9"/>
        <w:gridCol w:w="1796"/>
        <w:gridCol w:w="3708"/>
        <w:gridCol w:w="1976"/>
      </w:tblGrid>
      <w:tr w14:paraId="0F88E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3D7E1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B5812A">
            <w:pPr>
              <w:widowControl/>
              <w:spacing w:after="150"/>
              <w:jc w:val="both"/>
              <w:rPr>
                <w:rFonts w:ascii="Times New Roman" w:hAnsi="Times New Roman" w:eastAsia="宋体" w:cs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hd w:val="clear" w:color="auto" w:fill="FFFFFF"/>
                <w:lang w:val="zh-CN" w:eastAsia="zh-CN"/>
              </w:rPr>
              <w:t>淮安顶杰水晶制品有限公司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hd w:val="clear" w:color="auto" w:fill="FFFFFF"/>
                <w:lang w:eastAsia="zh-CN"/>
              </w:rPr>
              <w:t>年产2000吨水晶瓶头及水晶工艺品项目安全设施竣工验收评价报告</w:t>
            </w:r>
          </w:p>
        </w:tc>
      </w:tr>
      <w:tr w14:paraId="2BACD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C512A72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6B4FF6">
            <w:pPr>
              <w:widowControl/>
              <w:spacing w:after="150"/>
              <w:jc w:val="both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2025年2月</w:t>
            </w:r>
          </w:p>
        </w:tc>
      </w:tr>
      <w:tr w14:paraId="0C0B5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CEFE8B">
            <w:pPr>
              <w:widowControl/>
              <w:spacing w:after="150"/>
              <w:jc w:val="left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2F91B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3D8A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8547A7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E45285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88B3C7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6F2E2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64DF47">
            <w:pPr>
              <w:jc w:val="both"/>
              <w:rPr>
                <w:sz w:val="24"/>
              </w:rPr>
            </w:pPr>
            <w:r>
              <w:rPr>
                <w:sz w:val="24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AE9904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廉理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0D547D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S011032000110202000839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B0B673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040614</w:t>
            </w:r>
          </w:p>
        </w:tc>
      </w:tr>
      <w:tr w14:paraId="5F725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1293761">
            <w:pPr>
              <w:jc w:val="both"/>
              <w:rPr>
                <w:sz w:val="24"/>
              </w:rPr>
            </w:pPr>
            <w:r>
              <w:rPr>
                <w:sz w:val="24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821443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岳强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4186FB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  <w:t>08000000001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  <w:t>02212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BF9CEE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/>
              </w:rPr>
              <w:t>002352</w:t>
            </w:r>
          </w:p>
        </w:tc>
      </w:tr>
      <w:tr w14:paraId="2DECF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01D97B">
            <w:pPr>
              <w:jc w:val="center"/>
              <w:rPr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5942C2">
            <w:pPr>
              <w:spacing w:beforeLines="50" w:afterLines="50" w:line="400" w:lineRule="exact"/>
              <w:ind w:left="0" w:leftChars="0" w:firstLine="0" w:firstLineChar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eastAsia="宋体"/>
                <w:sz w:val="24"/>
                <w:lang w:eastAsia="zh-CN"/>
              </w:rPr>
              <w:t>王克士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ECA2D0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1200000000200824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75DC57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016666</w:t>
            </w:r>
          </w:p>
        </w:tc>
      </w:tr>
      <w:tr w14:paraId="7477A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F03A0B">
            <w:pPr>
              <w:jc w:val="center"/>
              <w:rPr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37C838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舒斌</w:t>
            </w:r>
          </w:p>
        </w:tc>
        <w:tc>
          <w:tcPr>
            <w:tcW w:w="37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9BC5C3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4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0800000000205889</w:t>
            </w:r>
          </w:p>
        </w:tc>
        <w:tc>
          <w:tcPr>
            <w:tcW w:w="19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00166A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 w:line="4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013031</w:t>
            </w:r>
          </w:p>
        </w:tc>
      </w:tr>
      <w:tr w14:paraId="763F7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FC2157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496501">
            <w:pPr>
              <w:jc w:val="center"/>
              <w:rPr>
                <w:rFonts w:hint="eastAsia" w:ascii="Times New Roman" w:hAnsi="Times New Roman" w:eastAsia="宋体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 xml:space="preserve">/ </w:t>
            </w:r>
          </w:p>
        </w:tc>
      </w:tr>
      <w:tr w14:paraId="7D00C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66AF5A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E0F46B">
            <w:pPr>
              <w:widowControl/>
              <w:spacing w:after="150"/>
              <w:jc w:val="center"/>
              <w:rPr>
                <w:rFonts w:hint="eastAsia" w:ascii="Times New Roman" w:hAnsi="Times New Roman" w:eastAsia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廉理 2025年01月02日</w:t>
            </w:r>
          </w:p>
        </w:tc>
      </w:tr>
      <w:tr w14:paraId="60313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9C904E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650C3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廉理 2025年01月16日</w:t>
            </w:r>
          </w:p>
        </w:tc>
      </w:tr>
      <w:tr w14:paraId="5C3DB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2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B8F0FF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7F3731">
            <w:pPr>
              <w:pStyle w:val="5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kern w:val="0"/>
                <w:sz w:val="24"/>
                <w:shd w:val="clear" w:color="auto" w:fill="FFFFFF"/>
              </w:rPr>
              <w:t>淮安顶杰水晶制品有限公司成立于2023年10月08日，法定代表人为张凯，注册资本为500万元人民币，企业地址位于江苏省淮安市涟水县经济开发区祥云路9号，企业投资3000万元，租赁江苏淮安东来电机有限公司现有厂房（项目租赁建筑面积为5570.34m2，局部二层）进行年产2000吨水晶瓶头及水晶工艺品项目生产，行业分类为C3059其他玻璃制品制造。</w:t>
            </w:r>
          </w:p>
        </w:tc>
      </w:tr>
      <w:tr w14:paraId="79EDB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1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DDD27F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现场照片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E3F72F">
            <w:pPr>
              <w:jc w:val="center"/>
            </w:pPr>
            <w:r>
              <w:drawing>
                <wp:inline distT="0" distB="0" distL="114300" distR="114300">
                  <wp:extent cx="3213100" cy="3672840"/>
                  <wp:effectExtent l="0" t="0" r="6350" b="381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7A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厂区大门</w:t>
            </w:r>
          </w:p>
          <w:p w14:paraId="3C1D1FA4">
            <w:pPr>
              <w:jc w:val="center"/>
            </w:pPr>
            <w:r>
              <w:drawing>
                <wp:inline distT="0" distB="0" distL="114300" distR="114300">
                  <wp:extent cx="2754630" cy="3753485"/>
                  <wp:effectExtent l="0" t="0" r="7620" b="1841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375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67762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生产车间</w:t>
            </w:r>
          </w:p>
          <w:p w14:paraId="3A9ECFBF">
            <w:pPr>
              <w:jc w:val="center"/>
            </w:pPr>
            <w:r>
              <w:drawing>
                <wp:inline distT="0" distB="0" distL="114300" distR="114300">
                  <wp:extent cx="2332355" cy="3081020"/>
                  <wp:effectExtent l="0" t="0" r="10795" b="508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308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C51D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原料存放区</w:t>
            </w:r>
          </w:p>
          <w:p w14:paraId="0C862DE4">
            <w:pPr>
              <w:jc w:val="center"/>
            </w:pPr>
            <w:r>
              <w:drawing>
                <wp:inline distT="0" distB="0" distL="114300" distR="114300">
                  <wp:extent cx="2373630" cy="3221355"/>
                  <wp:effectExtent l="0" t="0" r="7620" b="17145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32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5A06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打磨抛光车间</w:t>
            </w:r>
          </w:p>
        </w:tc>
      </w:tr>
      <w:tr w14:paraId="5FADE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7E750BE">
            <w:pPr>
              <w:widowControl/>
              <w:spacing w:after="15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B2506D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274F9DE0">
      <w:pP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8"/>
          <w:szCs w:val="28"/>
          <w:lang w:val="en-US" w:eastAsia="zh-CN" w:bidi="ar-SA"/>
        </w:rPr>
        <w:br w:type="page"/>
      </w:r>
    </w:p>
    <w:p w14:paraId="3E75DAD6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123825</wp:posOffset>
            </wp:positionV>
            <wp:extent cx="5490210" cy="7813675"/>
            <wp:effectExtent l="0" t="0" r="15240" b="15875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2D01AB">
      <w:pPr>
        <w:rPr>
          <w:rFonts w:hint="eastAsia"/>
        </w:rPr>
      </w:pPr>
    </w:p>
    <w:p w14:paraId="4FC07A6C">
      <w:p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br w:type="page"/>
      </w:r>
    </w:p>
    <w:p w14:paraId="5E35AB92">
      <w:p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74930</wp:posOffset>
            </wp:positionV>
            <wp:extent cx="5532120" cy="7889240"/>
            <wp:effectExtent l="0" t="0" r="11430" b="1651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br w:type="page"/>
      </w:r>
    </w:p>
    <w:p w14:paraId="0E142676">
      <w:pPr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1905</wp:posOffset>
            </wp:positionV>
            <wp:extent cx="5516245" cy="7718425"/>
            <wp:effectExtent l="0" t="0" r="8255" b="158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51A"/>
    <w:rsid w:val="00047227"/>
    <w:rsid w:val="00303C12"/>
    <w:rsid w:val="004D1AF7"/>
    <w:rsid w:val="00756850"/>
    <w:rsid w:val="007A3406"/>
    <w:rsid w:val="00C75118"/>
    <w:rsid w:val="00C82162"/>
    <w:rsid w:val="00E3751A"/>
    <w:rsid w:val="01381A2C"/>
    <w:rsid w:val="06473D8B"/>
    <w:rsid w:val="06EF6353"/>
    <w:rsid w:val="07D32EB9"/>
    <w:rsid w:val="080041F1"/>
    <w:rsid w:val="0A854E82"/>
    <w:rsid w:val="0C122745"/>
    <w:rsid w:val="0E2D7D0A"/>
    <w:rsid w:val="0F4A0DAA"/>
    <w:rsid w:val="0FF7412C"/>
    <w:rsid w:val="10CE6F16"/>
    <w:rsid w:val="13E0137B"/>
    <w:rsid w:val="142314B2"/>
    <w:rsid w:val="16BF796D"/>
    <w:rsid w:val="17C601C4"/>
    <w:rsid w:val="188D103C"/>
    <w:rsid w:val="1DD261D8"/>
    <w:rsid w:val="1E9A13F0"/>
    <w:rsid w:val="247D585E"/>
    <w:rsid w:val="24F904EE"/>
    <w:rsid w:val="256162F1"/>
    <w:rsid w:val="25FF7C54"/>
    <w:rsid w:val="26CA0394"/>
    <w:rsid w:val="29925FE1"/>
    <w:rsid w:val="2A44045E"/>
    <w:rsid w:val="2C3A38C6"/>
    <w:rsid w:val="31523460"/>
    <w:rsid w:val="32BD6FFF"/>
    <w:rsid w:val="33D307EF"/>
    <w:rsid w:val="3431735D"/>
    <w:rsid w:val="36260A17"/>
    <w:rsid w:val="36412810"/>
    <w:rsid w:val="3B5F53FE"/>
    <w:rsid w:val="3C4D13F4"/>
    <w:rsid w:val="3C7D28D5"/>
    <w:rsid w:val="3E8F30B2"/>
    <w:rsid w:val="4068431A"/>
    <w:rsid w:val="40EB2F89"/>
    <w:rsid w:val="41764F49"/>
    <w:rsid w:val="451E7E4B"/>
    <w:rsid w:val="4E3D5914"/>
    <w:rsid w:val="4FD8578D"/>
    <w:rsid w:val="52E07D49"/>
    <w:rsid w:val="560D1CCB"/>
    <w:rsid w:val="56226FF5"/>
    <w:rsid w:val="57203535"/>
    <w:rsid w:val="57800B40"/>
    <w:rsid w:val="580E15DF"/>
    <w:rsid w:val="59C12681"/>
    <w:rsid w:val="5C7B5319"/>
    <w:rsid w:val="5D8536DD"/>
    <w:rsid w:val="5DF03535"/>
    <w:rsid w:val="5EBF1885"/>
    <w:rsid w:val="5F862461"/>
    <w:rsid w:val="60B460AF"/>
    <w:rsid w:val="617A7CE6"/>
    <w:rsid w:val="662F5543"/>
    <w:rsid w:val="66B15F58"/>
    <w:rsid w:val="66BC082E"/>
    <w:rsid w:val="66C53C4A"/>
    <w:rsid w:val="6902730F"/>
    <w:rsid w:val="6AA57F27"/>
    <w:rsid w:val="6BBF1117"/>
    <w:rsid w:val="6D1139EB"/>
    <w:rsid w:val="6DB477EA"/>
    <w:rsid w:val="6F3D1DEF"/>
    <w:rsid w:val="719E474F"/>
    <w:rsid w:val="735A1725"/>
    <w:rsid w:val="737D1DEA"/>
    <w:rsid w:val="7483332C"/>
    <w:rsid w:val="77832F9B"/>
    <w:rsid w:val="778E4B3B"/>
    <w:rsid w:val="79302291"/>
    <w:rsid w:val="7C304A31"/>
    <w:rsid w:val="7C9F63FA"/>
    <w:rsid w:val="7F11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7">
    <w:name w:val="Balloon Text"/>
    <w:basedOn w:val="1"/>
    <w:link w:val="20"/>
    <w:qFormat/>
    <w:uiPriority w:val="0"/>
    <w:rPr>
      <w:sz w:val="18"/>
      <w:szCs w:val="18"/>
    </w:rPr>
  </w:style>
  <w:style w:type="paragraph" w:styleId="8">
    <w:name w:val="footer"/>
    <w:basedOn w:val="1"/>
    <w:next w:val="9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Normal (Web)"/>
    <w:basedOn w:val="1"/>
    <w:next w:val="10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0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3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6">
    <w:name w:val="Default"/>
    <w:next w:val="1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17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18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0">
    <w:name w:val="批注框文本 Char"/>
    <w:basedOn w:val="15"/>
    <w:link w:val="7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1">
    <w:name w:val="111"/>
    <w:basedOn w:val="1"/>
    <w:qFormat/>
    <w:uiPriority w:val="99"/>
    <w:pPr>
      <w:widowControl/>
      <w:tabs>
        <w:tab w:val="left" w:pos="0"/>
      </w:tabs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2">
    <w:name w:val="li_正文"/>
    <w:basedOn w:val="1"/>
    <w:qFormat/>
    <w:uiPriority w:val="0"/>
    <w:pPr>
      <w:widowControl w:val="0"/>
      <w:topLinePunct/>
      <w:adjustRightInd w:val="0"/>
      <w:snapToGrid w:val="0"/>
      <w:spacing w:line="360" w:lineRule="auto"/>
      <w:ind w:firstLine="700" w:firstLineChars="250"/>
      <w:textAlignment w:val="auto"/>
    </w:pPr>
    <w:rPr>
      <w:rFonts w:ascii="宋体" w:hAnsi="宋体"/>
      <w:sz w:val="28"/>
      <w:szCs w:val="28"/>
      <w:u w:val="none" w:color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333</Words>
  <Characters>465</Characters>
  <Lines>7</Lines>
  <Paragraphs>2</Paragraphs>
  <TotalTime>0</TotalTime>
  <ScaleCrop>false</ScaleCrop>
  <LinksUpToDate>false</LinksUpToDate>
  <CharactersWithSpaces>468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2025-09-16T01:24:55Z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95F7E87C65AE429C8CA77B9036E4BAC4_13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