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19ED" w:rsidRDefault="009A19ED" w:rsidP="009A19ED">
      <w:pPr>
        <w:jc w:val="center"/>
        <w:rPr>
          <w:rFonts w:ascii="Times New Roman" w:hAnsi="Times New Roman"/>
          <w:sz w:val="28"/>
          <w:szCs w:val="28"/>
        </w:rPr>
      </w:pPr>
      <w:r>
        <w:rPr>
          <w:rFonts w:ascii="Times New Roman" w:hAnsi="Times New Roman" w:hint="eastAsia"/>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W w:w="9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074"/>
        <w:gridCol w:w="1237"/>
        <w:gridCol w:w="4803"/>
        <w:gridCol w:w="2115"/>
      </w:tblGrid>
      <w:tr w:rsidR="009A19ED" w:rsidTr="002525D9">
        <w:trPr>
          <w:trHeight w:val="397"/>
          <w:jc w:val="center"/>
        </w:trPr>
        <w:tc>
          <w:tcPr>
            <w:tcW w:w="1074" w:type="dxa"/>
            <w:tcBorders>
              <w:tl2br w:val="nil"/>
              <w:tr2bl w:val="nil"/>
            </w:tcBorders>
            <w:shd w:val="clear" w:color="auto" w:fill="FFFFFF"/>
            <w:vAlign w:val="center"/>
          </w:tcPr>
          <w:p w:rsidR="009A19ED" w:rsidRDefault="009A19ED" w:rsidP="002525D9">
            <w:pPr>
              <w:widowControl/>
              <w:spacing w:after="150"/>
              <w:jc w:val="center"/>
              <w:rPr>
                <w:rFonts w:ascii="宋体" w:hAnsi="宋体" w:cs="宋体"/>
                <w:sz w:val="24"/>
              </w:rPr>
            </w:pPr>
            <w:r>
              <w:rPr>
                <w:rFonts w:ascii="宋体" w:hAnsi="宋体" w:cs="宋体" w:hint="eastAsia"/>
                <w:kern w:val="0"/>
                <w:sz w:val="24"/>
                <w:shd w:val="clear" w:color="auto" w:fill="FFFFFF"/>
              </w:rPr>
              <w:t>项目名称</w:t>
            </w:r>
          </w:p>
        </w:tc>
        <w:tc>
          <w:tcPr>
            <w:tcW w:w="8155" w:type="dxa"/>
            <w:gridSpan w:val="3"/>
            <w:tcBorders>
              <w:tl2br w:val="nil"/>
              <w:tr2bl w:val="nil"/>
            </w:tcBorders>
            <w:shd w:val="clear" w:color="auto" w:fill="FFFFFF"/>
            <w:vAlign w:val="center"/>
          </w:tcPr>
          <w:p w:rsidR="009A19ED" w:rsidRDefault="0050771F" w:rsidP="002525D9">
            <w:pPr>
              <w:widowControl/>
              <w:spacing w:after="150"/>
              <w:jc w:val="center"/>
              <w:rPr>
                <w:rFonts w:ascii="宋体" w:hAnsi="宋体" w:cs="宋体"/>
                <w:sz w:val="24"/>
              </w:rPr>
            </w:pPr>
            <w:r w:rsidRPr="0050771F">
              <w:rPr>
                <w:rFonts w:ascii="宋体" w:hAnsi="宋体" w:hint="eastAsia"/>
                <w:sz w:val="24"/>
                <w:szCs w:val="22"/>
              </w:rPr>
              <w:t>江西汉江药业有限公司安义药用辅料和原料药研制生产项目</w:t>
            </w:r>
            <w:r w:rsidR="00E95F3C" w:rsidRPr="00E95F3C">
              <w:rPr>
                <w:rFonts w:ascii="宋体" w:hAnsi="宋体" w:hint="eastAsia"/>
                <w:sz w:val="24"/>
                <w:szCs w:val="22"/>
              </w:rPr>
              <w:t>安全</w:t>
            </w:r>
            <w:r w:rsidR="00D950DC">
              <w:rPr>
                <w:rFonts w:ascii="宋体" w:hAnsi="宋体" w:hint="eastAsia"/>
                <w:sz w:val="24"/>
                <w:szCs w:val="22"/>
              </w:rPr>
              <w:t>预</w:t>
            </w:r>
            <w:r w:rsidR="00E95F3C" w:rsidRPr="00E95F3C">
              <w:rPr>
                <w:rFonts w:ascii="宋体" w:hAnsi="宋体" w:hint="eastAsia"/>
                <w:sz w:val="24"/>
                <w:szCs w:val="22"/>
              </w:rPr>
              <w:t>评价</w:t>
            </w:r>
            <w:r w:rsidR="009A19ED">
              <w:rPr>
                <w:rFonts w:ascii="宋体" w:hAnsi="宋体" w:hint="eastAsia"/>
                <w:sz w:val="24"/>
                <w:szCs w:val="22"/>
              </w:rPr>
              <w:t>报告</w:t>
            </w:r>
          </w:p>
        </w:tc>
      </w:tr>
      <w:tr w:rsidR="009A19ED" w:rsidTr="002525D9">
        <w:trPr>
          <w:trHeight w:val="397"/>
          <w:jc w:val="center"/>
        </w:trPr>
        <w:tc>
          <w:tcPr>
            <w:tcW w:w="1074" w:type="dxa"/>
            <w:tcBorders>
              <w:tl2br w:val="nil"/>
              <w:tr2bl w:val="nil"/>
            </w:tcBorders>
            <w:shd w:val="clear" w:color="auto" w:fill="FFFFFF"/>
            <w:vAlign w:val="center"/>
          </w:tcPr>
          <w:p w:rsidR="009A19ED" w:rsidRDefault="009A19ED" w:rsidP="002525D9">
            <w:pPr>
              <w:widowControl/>
              <w:spacing w:after="150"/>
              <w:jc w:val="center"/>
              <w:rPr>
                <w:rFonts w:ascii="宋体" w:hAnsi="宋体" w:cs="宋体"/>
                <w:sz w:val="24"/>
              </w:rPr>
            </w:pPr>
            <w:r>
              <w:rPr>
                <w:rFonts w:ascii="宋体" w:hAnsi="宋体" w:cs="宋体" w:hint="eastAsia"/>
                <w:kern w:val="0"/>
                <w:sz w:val="24"/>
                <w:shd w:val="clear" w:color="auto" w:fill="FFFFFF"/>
              </w:rPr>
              <w:t>完成时间</w:t>
            </w:r>
          </w:p>
        </w:tc>
        <w:tc>
          <w:tcPr>
            <w:tcW w:w="8155" w:type="dxa"/>
            <w:gridSpan w:val="3"/>
            <w:tcBorders>
              <w:tl2br w:val="nil"/>
              <w:tr2bl w:val="nil"/>
            </w:tcBorders>
            <w:shd w:val="clear" w:color="auto" w:fill="FFFFFF"/>
            <w:vAlign w:val="center"/>
          </w:tcPr>
          <w:p w:rsidR="009A19ED" w:rsidRDefault="009A19ED" w:rsidP="0050771F">
            <w:pPr>
              <w:widowControl/>
              <w:spacing w:after="150"/>
              <w:jc w:val="center"/>
              <w:rPr>
                <w:rFonts w:ascii="宋体" w:hAnsi="宋体" w:cs="宋体"/>
                <w:sz w:val="24"/>
              </w:rPr>
            </w:pPr>
            <w:r>
              <w:rPr>
                <w:rFonts w:ascii="宋体" w:hAnsi="宋体" w:cs="宋体" w:hint="eastAsia"/>
                <w:sz w:val="24"/>
              </w:rPr>
              <w:t>202</w:t>
            </w:r>
            <w:r w:rsidR="00D950DC">
              <w:rPr>
                <w:rFonts w:ascii="宋体" w:hAnsi="宋体" w:cs="宋体"/>
                <w:sz w:val="24"/>
              </w:rPr>
              <w:t>5</w:t>
            </w:r>
            <w:r>
              <w:rPr>
                <w:rFonts w:ascii="宋体" w:hAnsi="宋体" w:cs="宋体" w:hint="eastAsia"/>
                <w:sz w:val="24"/>
              </w:rPr>
              <w:t>年</w:t>
            </w:r>
            <w:r w:rsidR="0050771F">
              <w:rPr>
                <w:rFonts w:ascii="宋体" w:hAnsi="宋体" w:cs="宋体"/>
                <w:sz w:val="24"/>
              </w:rPr>
              <w:t>4</w:t>
            </w:r>
            <w:r>
              <w:rPr>
                <w:rFonts w:ascii="宋体" w:hAnsi="宋体" w:cs="宋体" w:hint="eastAsia"/>
                <w:sz w:val="24"/>
              </w:rPr>
              <w:t>月</w:t>
            </w:r>
          </w:p>
        </w:tc>
      </w:tr>
      <w:tr w:rsidR="009A19ED" w:rsidTr="002525D9">
        <w:trPr>
          <w:trHeight w:val="397"/>
          <w:jc w:val="center"/>
        </w:trPr>
        <w:tc>
          <w:tcPr>
            <w:tcW w:w="9229" w:type="dxa"/>
            <w:gridSpan w:val="4"/>
            <w:tcBorders>
              <w:tl2br w:val="nil"/>
              <w:tr2bl w:val="nil"/>
            </w:tcBorders>
            <w:shd w:val="clear" w:color="auto" w:fill="FFFFFF"/>
            <w:vAlign w:val="center"/>
          </w:tcPr>
          <w:p w:rsidR="009A19ED" w:rsidRDefault="009A19ED" w:rsidP="002525D9">
            <w:pPr>
              <w:widowControl/>
              <w:spacing w:after="150"/>
              <w:jc w:val="center"/>
              <w:rPr>
                <w:rFonts w:ascii="宋体" w:hAnsi="宋体" w:cs="宋体"/>
                <w:kern w:val="0"/>
                <w:sz w:val="24"/>
                <w:shd w:val="clear" w:color="auto" w:fill="FFFFFF"/>
              </w:rPr>
            </w:pPr>
            <w:r>
              <w:rPr>
                <w:rFonts w:ascii="宋体" w:hAnsi="宋体" w:cs="宋体" w:hint="eastAsia"/>
                <w:kern w:val="0"/>
                <w:sz w:val="24"/>
                <w:shd w:val="clear" w:color="auto" w:fill="FFFFFF"/>
              </w:rPr>
              <w:t>评价人员</w:t>
            </w:r>
          </w:p>
        </w:tc>
      </w:tr>
      <w:tr w:rsidR="009A19ED" w:rsidTr="002525D9">
        <w:trPr>
          <w:trHeight w:val="397"/>
          <w:jc w:val="center"/>
        </w:trPr>
        <w:tc>
          <w:tcPr>
            <w:tcW w:w="1074" w:type="dxa"/>
            <w:tcBorders>
              <w:tl2br w:val="nil"/>
              <w:tr2bl w:val="nil"/>
            </w:tcBorders>
            <w:shd w:val="clear" w:color="auto" w:fill="FFFFFF"/>
            <w:vAlign w:val="center"/>
          </w:tcPr>
          <w:p w:rsidR="009A19ED" w:rsidRDefault="009A19ED" w:rsidP="002525D9">
            <w:pPr>
              <w:jc w:val="center"/>
              <w:rPr>
                <w:rFonts w:ascii="宋体" w:hAnsi="宋体" w:cs="宋体"/>
                <w:sz w:val="24"/>
              </w:rPr>
            </w:pPr>
          </w:p>
        </w:tc>
        <w:tc>
          <w:tcPr>
            <w:tcW w:w="1237" w:type="dxa"/>
            <w:tcBorders>
              <w:tl2br w:val="nil"/>
              <w:tr2bl w:val="nil"/>
            </w:tcBorders>
            <w:shd w:val="clear" w:color="auto" w:fill="FFFFFF"/>
            <w:vAlign w:val="center"/>
          </w:tcPr>
          <w:p w:rsidR="009A19ED" w:rsidRDefault="009A19ED" w:rsidP="002525D9">
            <w:pPr>
              <w:widowControl/>
              <w:spacing w:after="150"/>
              <w:jc w:val="center"/>
              <w:rPr>
                <w:rFonts w:ascii="宋体" w:hAnsi="宋体" w:cs="宋体"/>
                <w:sz w:val="24"/>
              </w:rPr>
            </w:pPr>
            <w:r>
              <w:rPr>
                <w:rFonts w:ascii="宋体" w:hAnsi="宋体" w:cs="宋体" w:hint="eastAsia"/>
                <w:kern w:val="0"/>
                <w:sz w:val="24"/>
                <w:shd w:val="clear" w:color="auto" w:fill="FFFFFF"/>
              </w:rPr>
              <w:t>姓名</w:t>
            </w:r>
          </w:p>
        </w:tc>
        <w:tc>
          <w:tcPr>
            <w:tcW w:w="4803" w:type="dxa"/>
            <w:tcBorders>
              <w:tl2br w:val="nil"/>
              <w:tr2bl w:val="nil"/>
            </w:tcBorders>
            <w:shd w:val="clear" w:color="auto" w:fill="FFFFFF"/>
            <w:vAlign w:val="center"/>
          </w:tcPr>
          <w:p w:rsidR="009A19ED" w:rsidRDefault="009A19ED" w:rsidP="002525D9">
            <w:pPr>
              <w:widowControl/>
              <w:spacing w:after="150"/>
              <w:jc w:val="center"/>
              <w:rPr>
                <w:rFonts w:ascii="宋体" w:hAnsi="宋体" w:cs="宋体"/>
                <w:sz w:val="24"/>
              </w:rPr>
            </w:pPr>
            <w:r>
              <w:rPr>
                <w:rFonts w:ascii="宋体" w:hAnsi="宋体" w:cs="宋体" w:hint="eastAsia"/>
                <w:kern w:val="0"/>
                <w:sz w:val="24"/>
                <w:shd w:val="clear" w:color="auto" w:fill="FFFFFF"/>
              </w:rPr>
              <w:t>资格证书号</w:t>
            </w:r>
          </w:p>
        </w:tc>
        <w:tc>
          <w:tcPr>
            <w:tcW w:w="2115" w:type="dxa"/>
            <w:tcBorders>
              <w:tl2br w:val="nil"/>
              <w:tr2bl w:val="nil"/>
            </w:tcBorders>
            <w:shd w:val="clear" w:color="auto" w:fill="FFFFFF"/>
            <w:vAlign w:val="center"/>
          </w:tcPr>
          <w:p w:rsidR="009A19ED" w:rsidRDefault="009A19ED" w:rsidP="002525D9">
            <w:pPr>
              <w:widowControl/>
              <w:spacing w:after="150"/>
              <w:jc w:val="center"/>
              <w:rPr>
                <w:rFonts w:ascii="宋体" w:hAnsi="宋体" w:cs="宋体"/>
                <w:sz w:val="24"/>
              </w:rPr>
            </w:pPr>
            <w:r>
              <w:rPr>
                <w:rFonts w:ascii="宋体" w:hAnsi="宋体" w:cs="宋体" w:hint="eastAsia"/>
                <w:kern w:val="0"/>
                <w:sz w:val="24"/>
                <w:shd w:val="clear" w:color="auto" w:fill="FFFFFF"/>
              </w:rPr>
              <w:t>从业号</w:t>
            </w:r>
          </w:p>
        </w:tc>
      </w:tr>
      <w:tr w:rsidR="00E95F3C" w:rsidTr="002525D9">
        <w:trPr>
          <w:trHeight w:val="632"/>
          <w:jc w:val="center"/>
        </w:trPr>
        <w:tc>
          <w:tcPr>
            <w:tcW w:w="1074" w:type="dxa"/>
            <w:tcBorders>
              <w:tl2br w:val="nil"/>
              <w:tr2bl w:val="nil"/>
            </w:tcBorders>
            <w:shd w:val="clear" w:color="auto" w:fill="FFFFFF"/>
            <w:vAlign w:val="center"/>
          </w:tcPr>
          <w:p w:rsidR="00E95F3C" w:rsidRDefault="00E95F3C" w:rsidP="00E95F3C">
            <w:pPr>
              <w:jc w:val="center"/>
              <w:rPr>
                <w:rFonts w:ascii="宋体" w:hAnsi="宋体" w:cs="宋体"/>
                <w:sz w:val="24"/>
              </w:rPr>
            </w:pPr>
            <w:r>
              <w:rPr>
                <w:rFonts w:ascii="宋体" w:hAnsi="宋体" w:cs="宋体" w:hint="eastAsia"/>
                <w:sz w:val="24"/>
              </w:rPr>
              <w:t>项目负责人</w:t>
            </w:r>
          </w:p>
        </w:tc>
        <w:tc>
          <w:tcPr>
            <w:tcW w:w="1237" w:type="dxa"/>
            <w:tcBorders>
              <w:tl2br w:val="nil"/>
              <w:tr2bl w:val="nil"/>
            </w:tcBorders>
            <w:shd w:val="clear" w:color="auto" w:fill="FFFFFF"/>
            <w:vAlign w:val="center"/>
          </w:tcPr>
          <w:p w:rsidR="00E95F3C" w:rsidRPr="00E95F3C" w:rsidRDefault="00E95F3C" w:rsidP="00E95F3C">
            <w:pPr>
              <w:jc w:val="center"/>
              <w:rPr>
                <w:rFonts w:ascii="宋体" w:hAnsi="宋体" w:cs="宋体"/>
                <w:sz w:val="24"/>
              </w:rPr>
            </w:pPr>
            <w:r w:rsidRPr="00E95F3C">
              <w:rPr>
                <w:rFonts w:ascii="宋体" w:hAnsi="宋体" w:cs="宋体" w:hint="eastAsia"/>
                <w:sz w:val="24"/>
              </w:rPr>
              <w:t>徐顺星</w:t>
            </w:r>
          </w:p>
        </w:tc>
        <w:tc>
          <w:tcPr>
            <w:tcW w:w="4803" w:type="dxa"/>
            <w:tcBorders>
              <w:tl2br w:val="nil"/>
              <w:tr2bl w:val="nil"/>
            </w:tcBorders>
            <w:shd w:val="clear" w:color="auto" w:fill="FFFFFF"/>
            <w:vAlign w:val="center"/>
          </w:tcPr>
          <w:p w:rsidR="00E95F3C" w:rsidRPr="00E95F3C" w:rsidRDefault="00E95F3C" w:rsidP="00E95F3C">
            <w:pPr>
              <w:jc w:val="center"/>
              <w:rPr>
                <w:rFonts w:ascii="宋体" w:hAnsi="宋体" w:cs="宋体"/>
                <w:sz w:val="24"/>
              </w:rPr>
            </w:pPr>
            <w:r w:rsidRPr="00E95F3C">
              <w:rPr>
                <w:rFonts w:ascii="宋体" w:hAnsi="宋体" w:cs="宋体" w:hint="eastAsia"/>
                <w:sz w:val="24"/>
              </w:rPr>
              <w:t>S011041000110192002229</w:t>
            </w:r>
          </w:p>
        </w:tc>
        <w:tc>
          <w:tcPr>
            <w:tcW w:w="2115" w:type="dxa"/>
            <w:tcBorders>
              <w:tl2br w:val="nil"/>
              <w:tr2bl w:val="nil"/>
            </w:tcBorders>
            <w:shd w:val="clear" w:color="auto" w:fill="FFFFFF"/>
            <w:vAlign w:val="center"/>
          </w:tcPr>
          <w:p w:rsidR="00E95F3C" w:rsidRPr="00E95F3C" w:rsidRDefault="00E95F3C" w:rsidP="00E95F3C">
            <w:pPr>
              <w:widowControl/>
              <w:jc w:val="center"/>
              <w:rPr>
                <w:rFonts w:ascii="宋体" w:hAnsi="宋体" w:cs="宋体"/>
                <w:sz w:val="24"/>
              </w:rPr>
            </w:pPr>
            <w:r w:rsidRPr="00E95F3C">
              <w:rPr>
                <w:rFonts w:ascii="宋体" w:hAnsi="宋体" w:cs="宋体" w:hint="eastAsia"/>
                <w:sz w:val="24"/>
              </w:rPr>
              <w:t>018803</w:t>
            </w:r>
          </w:p>
        </w:tc>
      </w:tr>
      <w:tr w:rsidR="0050771F" w:rsidTr="002525D9">
        <w:trPr>
          <w:trHeight w:val="519"/>
          <w:jc w:val="center"/>
        </w:trPr>
        <w:tc>
          <w:tcPr>
            <w:tcW w:w="1074" w:type="dxa"/>
            <w:vMerge w:val="restart"/>
            <w:tcBorders>
              <w:tl2br w:val="nil"/>
              <w:tr2bl w:val="nil"/>
            </w:tcBorders>
            <w:shd w:val="clear" w:color="auto" w:fill="FFFFFF"/>
            <w:vAlign w:val="center"/>
          </w:tcPr>
          <w:p w:rsidR="0050771F" w:rsidRDefault="0050771F" w:rsidP="0050771F">
            <w:pPr>
              <w:jc w:val="center"/>
              <w:rPr>
                <w:rFonts w:ascii="宋体" w:hAnsi="宋体" w:cs="宋体"/>
                <w:sz w:val="24"/>
              </w:rPr>
            </w:pPr>
            <w:r>
              <w:rPr>
                <w:rFonts w:ascii="宋体" w:hAnsi="宋体" w:cs="宋体" w:hint="eastAsia"/>
                <w:sz w:val="24"/>
              </w:rPr>
              <w:t>项目组成员</w:t>
            </w:r>
          </w:p>
        </w:tc>
        <w:tc>
          <w:tcPr>
            <w:tcW w:w="1237" w:type="dxa"/>
            <w:tcBorders>
              <w:tl2br w:val="nil"/>
              <w:tr2bl w:val="nil"/>
            </w:tcBorders>
            <w:shd w:val="clear" w:color="auto" w:fill="FFFFFF"/>
            <w:vAlign w:val="center"/>
          </w:tcPr>
          <w:p w:rsidR="0050771F" w:rsidRPr="0050771F" w:rsidRDefault="0050771F" w:rsidP="0050771F">
            <w:pPr>
              <w:jc w:val="center"/>
              <w:rPr>
                <w:rFonts w:ascii="宋体" w:hAnsi="宋体" w:cs="宋体"/>
                <w:sz w:val="24"/>
              </w:rPr>
            </w:pPr>
            <w:r w:rsidRPr="0050771F">
              <w:rPr>
                <w:rFonts w:ascii="宋体" w:hAnsi="宋体" w:cs="宋体" w:hint="eastAsia"/>
                <w:sz w:val="24"/>
              </w:rPr>
              <w:t>乔贯德</w:t>
            </w:r>
          </w:p>
        </w:tc>
        <w:tc>
          <w:tcPr>
            <w:tcW w:w="4803" w:type="dxa"/>
            <w:tcBorders>
              <w:tl2br w:val="nil"/>
              <w:tr2bl w:val="nil"/>
            </w:tcBorders>
            <w:shd w:val="clear" w:color="auto" w:fill="FFFFFF"/>
            <w:vAlign w:val="center"/>
          </w:tcPr>
          <w:p w:rsidR="0050771F" w:rsidRPr="0050771F" w:rsidRDefault="0050771F" w:rsidP="0050771F">
            <w:pPr>
              <w:jc w:val="center"/>
              <w:rPr>
                <w:rFonts w:ascii="宋体" w:hAnsi="宋体" w:cs="宋体"/>
                <w:sz w:val="24"/>
              </w:rPr>
            </w:pPr>
            <w:r w:rsidRPr="0050771F">
              <w:rPr>
                <w:rFonts w:ascii="宋体" w:hAnsi="宋体" w:cs="宋体" w:hint="eastAsia"/>
                <w:sz w:val="24"/>
              </w:rPr>
              <w:t>1700000000300087</w:t>
            </w:r>
          </w:p>
        </w:tc>
        <w:tc>
          <w:tcPr>
            <w:tcW w:w="2115" w:type="dxa"/>
            <w:tcBorders>
              <w:tl2br w:val="nil"/>
              <w:tr2bl w:val="nil"/>
            </w:tcBorders>
            <w:shd w:val="clear" w:color="auto" w:fill="FFFFFF"/>
            <w:vAlign w:val="center"/>
          </w:tcPr>
          <w:p w:rsidR="0050771F" w:rsidRPr="0050771F" w:rsidRDefault="0050771F" w:rsidP="0050771F">
            <w:pPr>
              <w:jc w:val="center"/>
              <w:rPr>
                <w:rFonts w:ascii="宋体" w:hAnsi="宋体" w:cs="宋体"/>
                <w:sz w:val="24"/>
              </w:rPr>
            </w:pPr>
            <w:r w:rsidRPr="0050771F">
              <w:rPr>
                <w:rFonts w:ascii="宋体" w:hAnsi="宋体" w:cs="宋体" w:hint="eastAsia"/>
                <w:sz w:val="24"/>
              </w:rPr>
              <w:t>030797</w:t>
            </w:r>
          </w:p>
        </w:tc>
      </w:tr>
      <w:tr w:rsidR="0050771F" w:rsidTr="002525D9">
        <w:trPr>
          <w:trHeight w:val="397"/>
          <w:jc w:val="center"/>
        </w:trPr>
        <w:tc>
          <w:tcPr>
            <w:tcW w:w="1074" w:type="dxa"/>
            <w:vMerge/>
            <w:tcBorders>
              <w:tl2br w:val="nil"/>
              <w:tr2bl w:val="nil"/>
            </w:tcBorders>
            <w:shd w:val="clear" w:color="auto" w:fill="FFFFFF"/>
            <w:vAlign w:val="center"/>
          </w:tcPr>
          <w:p w:rsidR="0050771F" w:rsidRDefault="0050771F" w:rsidP="0050771F">
            <w:pPr>
              <w:jc w:val="center"/>
              <w:rPr>
                <w:rFonts w:ascii="宋体" w:hAnsi="宋体" w:cs="宋体"/>
                <w:sz w:val="24"/>
              </w:rPr>
            </w:pPr>
          </w:p>
        </w:tc>
        <w:tc>
          <w:tcPr>
            <w:tcW w:w="1237" w:type="dxa"/>
            <w:tcBorders>
              <w:tl2br w:val="nil"/>
              <w:tr2bl w:val="nil"/>
            </w:tcBorders>
            <w:shd w:val="clear" w:color="auto" w:fill="FFFFFF"/>
            <w:vAlign w:val="center"/>
          </w:tcPr>
          <w:p w:rsidR="0050771F" w:rsidRPr="0050771F" w:rsidRDefault="0050771F" w:rsidP="0050771F">
            <w:pPr>
              <w:jc w:val="center"/>
              <w:rPr>
                <w:rFonts w:ascii="宋体" w:hAnsi="宋体" w:cs="宋体"/>
                <w:sz w:val="24"/>
              </w:rPr>
            </w:pPr>
            <w:r w:rsidRPr="0050771F">
              <w:rPr>
                <w:rFonts w:ascii="宋体" w:hAnsi="宋体" w:cs="宋体" w:hint="eastAsia"/>
                <w:sz w:val="24"/>
              </w:rPr>
              <w:t>舒斌</w:t>
            </w:r>
          </w:p>
        </w:tc>
        <w:tc>
          <w:tcPr>
            <w:tcW w:w="4803" w:type="dxa"/>
            <w:tcBorders>
              <w:tl2br w:val="nil"/>
              <w:tr2bl w:val="nil"/>
            </w:tcBorders>
            <w:shd w:val="clear" w:color="auto" w:fill="FFFFFF"/>
            <w:vAlign w:val="center"/>
          </w:tcPr>
          <w:p w:rsidR="0050771F" w:rsidRPr="0050771F" w:rsidRDefault="0050771F" w:rsidP="0050771F">
            <w:pPr>
              <w:jc w:val="center"/>
              <w:rPr>
                <w:rFonts w:ascii="宋体" w:hAnsi="宋体" w:cs="宋体"/>
                <w:sz w:val="24"/>
              </w:rPr>
            </w:pPr>
            <w:r w:rsidRPr="0050771F">
              <w:rPr>
                <w:rFonts w:ascii="宋体" w:hAnsi="宋体" w:cs="宋体" w:hint="eastAsia"/>
                <w:sz w:val="24"/>
              </w:rPr>
              <w:t>0800000000205889</w:t>
            </w:r>
          </w:p>
        </w:tc>
        <w:tc>
          <w:tcPr>
            <w:tcW w:w="2115" w:type="dxa"/>
            <w:tcBorders>
              <w:tl2br w:val="nil"/>
              <w:tr2bl w:val="nil"/>
            </w:tcBorders>
            <w:shd w:val="clear" w:color="auto" w:fill="FFFFFF"/>
            <w:vAlign w:val="center"/>
          </w:tcPr>
          <w:p w:rsidR="0050771F" w:rsidRPr="0050771F" w:rsidRDefault="0050771F" w:rsidP="0050771F">
            <w:pPr>
              <w:jc w:val="center"/>
              <w:rPr>
                <w:rFonts w:ascii="宋体" w:hAnsi="宋体" w:cs="宋体"/>
                <w:sz w:val="24"/>
              </w:rPr>
            </w:pPr>
            <w:r w:rsidRPr="0050771F">
              <w:rPr>
                <w:rFonts w:ascii="宋体" w:hAnsi="宋体" w:cs="宋体" w:hint="eastAsia"/>
                <w:sz w:val="24"/>
              </w:rPr>
              <w:t>013031</w:t>
            </w:r>
          </w:p>
        </w:tc>
      </w:tr>
      <w:tr w:rsidR="0050771F" w:rsidTr="002525D9">
        <w:trPr>
          <w:trHeight w:val="397"/>
          <w:jc w:val="center"/>
        </w:trPr>
        <w:tc>
          <w:tcPr>
            <w:tcW w:w="1074" w:type="dxa"/>
            <w:vMerge/>
            <w:tcBorders>
              <w:tl2br w:val="nil"/>
              <w:tr2bl w:val="nil"/>
            </w:tcBorders>
            <w:shd w:val="clear" w:color="auto" w:fill="FFFFFF"/>
            <w:vAlign w:val="center"/>
          </w:tcPr>
          <w:p w:rsidR="0050771F" w:rsidRDefault="0050771F" w:rsidP="0050771F">
            <w:pPr>
              <w:jc w:val="center"/>
              <w:rPr>
                <w:rFonts w:ascii="宋体" w:hAnsi="宋体" w:cs="宋体"/>
                <w:sz w:val="24"/>
              </w:rPr>
            </w:pPr>
          </w:p>
        </w:tc>
        <w:tc>
          <w:tcPr>
            <w:tcW w:w="1237" w:type="dxa"/>
            <w:tcBorders>
              <w:tl2br w:val="nil"/>
              <w:tr2bl w:val="nil"/>
            </w:tcBorders>
            <w:shd w:val="clear" w:color="auto" w:fill="FFFFFF"/>
            <w:vAlign w:val="center"/>
          </w:tcPr>
          <w:p w:rsidR="0050771F" w:rsidRPr="0050771F" w:rsidRDefault="0050771F" w:rsidP="0050771F">
            <w:pPr>
              <w:jc w:val="center"/>
              <w:rPr>
                <w:rFonts w:ascii="宋体" w:hAnsi="宋体" w:cs="宋体"/>
                <w:sz w:val="24"/>
              </w:rPr>
            </w:pPr>
            <w:r w:rsidRPr="0050771F">
              <w:rPr>
                <w:rFonts w:ascii="宋体" w:hAnsi="宋体" w:cs="宋体" w:hint="eastAsia"/>
                <w:sz w:val="24"/>
              </w:rPr>
              <w:t>赵云峰</w:t>
            </w:r>
          </w:p>
        </w:tc>
        <w:tc>
          <w:tcPr>
            <w:tcW w:w="4803" w:type="dxa"/>
            <w:tcBorders>
              <w:tl2br w:val="nil"/>
              <w:tr2bl w:val="nil"/>
            </w:tcBorders>
            <w:shd w:val="clear" w:color="auto" w:fill="FFFFFF"/>
            <w:vAlign w:val="center"/>
          </w:tcPr>
          <w:p w:rsidR="0050771F" w:rsidRPr="0050771F" w:rsidRDefault="0050771F" w:rsidP="0050771F">
            <w:pPr>
              <w:jc w:val="center"/>
              <w:rPr>
                <w:rFonts w:ascii="宋体" w:hAnsi="宋体" w:cs="宋体"/>
                <w:sz w:val="24"/>
              </w:rPr>
            </w:pPr>
            <w:r w:rsidRPr="0050771F">
              <w:rPr>
                <w:rFonts w:ascii="宋体" w:hAnsi="宋体" w:cs="宋体"/>
                <w:sz w:val="24"/>
              </w:rPr>
              <w:t>S011037000110191000735</w:t>
            </w:r>
          </w:p>
        </w:tc>
        <w:tc>
          <w:tcPr>
            <w:tcW w:w="2115" w:type="dxa"/>
            <w:tcBorders>
              <w:tl2br w:val="nil"/>
              <w:tr2bl w:val="nil"/>
            </w:tcBorders>
            <w:shd w:val="clear" w:color="auto" w:fill="FFFFFF"/>
            <w:vAlign w:val="center"/>
          </w:tcPr>
          <w:p w:rsidR="0050771F" w:rsidRPr="0050771F" w:rsidRDefault="0050771F" w:rsidP="0050771F">
            <w:pPr>
              <w:jc w:val="center"/>
              <w:rPr>
                <w:rFonts w:ascii="宋体" w:hAnsi="宋体" w:cs="宋体"/>
                <w:sz w:val="24"/>
              </w:rPr>
            </w:pPr>
            <w:r w:rsidRPr="0050771F">
              <w:rPr>
                <w:rFonts w:ascii="宋体" w:hAnsi="宋体" w:cs="宋体"/>
                <w:sz w:val="24"/>
              </w:rPr>
              <w:t>030095</w:t>
            </w:r>
          </w:p>
        </w:tc>
      </w:tr>
      <w:tr w:rsidR="0050771F" w:rsidTr="002525D9">
        <w:trPr>
          <w:trHeight w:val="397"/>
          <w:jc w:val="center"/>
        </w:trPr>
        <w:tc>
          <w:tcPr>
            <w:tcW w:w="1074" w:type="dxa"/>
            <w:vMerge/>
            <w:tcBorders>
              <w:tl2br w:val="nil"/>
              <w:tr2bl w:val="nil"/>
            </w:tcBorders>
            <w:shd w:val="clear" w:color="auto" w:fill="FFFFFF"/>
            <w:vAlign w:val="center"/>
          </w:tcPr>
          <w:p w:rsidR="0050771F" w:rsidRDefault="0050771F" w:rsidP="0050771F">
            <w:pPr>
              <w:jc w:val="center"/>
              <w:rPr>
                <w:rFonts w:ascii="宋体" w:hAnsi="宋体" w:cs="宋体"/>
                <w:sz w:val="24"/>
              </w:rPr>
            </w:pPr>
          </w:p>
        </w:tc>
        <w:tc>
          <w:tcPr>
            <w:tcW w:w="1237" w:type="dxa"/>
            <w:tcBorders>
              <w:tl2br w:val="nil"/>
              <w:tr2bl w:val="nil"/>
            </w:tcBorders>
            <w:shd w:val="clear" w:color="auto" w:fill="FFFFFF"/>
            <w:vAlign w:val="center"/>
          </w:tcPr>
          <w:p w:rsidR="0050771F" w:rsidRPr="0050771F" w:rsidRDefault="0050771F" w:rsidP="0050771F">
            <w:pPr>
              <w:jc w:val="center"/>
              <w:rPr>
                <w:rFonts w:ascii="宋体" w:hAnsi="宋体" w:cs="宋体"/>
                <w:sz w:val="24"/>
              </w:rPr>
            </w:pPr>
            <w:r w:rsidRPr="0050771F">
              <w:rPr>
                <w:rFonts w:ascii="宋体" w:hAnsi="宋体" w:cs="宋体" w:hint="eastAsia"/>
                <w:sz w:val="24"/>
              </w:rPr>
              <w:t>张晋慧</w:t>
            </w:r>
          </w:p>
        </w:tc>
        <w:tc>
          <w:tcPr>
            <w:tcW w:w="4803" w:type="dxa"/>
            <w:tcBorders>
              <w:tl2br w:val="nil"/>
              <w:tr2bl w:val="nil"/>
            </w:tcBorders>
            <w:shd w:val="clear" w:color="auto" w:fill="FFFFFF"/>
            <w:vAlign w:val="center"/>
          </w:tcPr>
          <w:p w:rsidR="0050771F" w:rsidRPr="0050771F" w:rsidRDefault="0050771F" w:rsidP="0050771F">
            <w:pPr>
              <w:jc w:val="center"/>
              <w:rPr>
                <w:rFonts w:ascii="宋体" w:hAnsi="宋体" w:cs="宋体"/>
                <w:sz w:val="24"/>
              </w:rPr>
            </w:pPr>
            <w:r w:rsidRPr="0050771F">
              <w:rPr>
                <w:rFonts w:ascii="宋体" w:hAnsi="宋体" w:cs="宋体" w:hint="eastAsia"/>
                <w:sz w:val="24"/>
              </w:rPr>
              <w:t>1100000000302946</w:t>
            </w:r>
          </w:p>
        </w:tc>
        <w:tc>
          <w:tcPr>
            <w:tcW w:w="2115" w:type="dxa"/>
            <w:tcBorders>
              <w:tl2br w:val="nil"/>
              <w:tr2bl w:val="nil"/>
            </w:tcBorders>
            <w:shd w:val="clear" w:color="auto" w:fill="FFFFFF"/>
            <w:vAlign w:val="center"/>
          </w:tcPr>
          <w:p w:rsidR="0050771F" w:rsidRPr="0050771F" w:rsidRDefault="0050771F" w:rsidP="0050771F">
            <w:pPr>
              <w:jc w:val="center"/>
              <w:rPr>
                <w:rFonts w:ascii="宋体" w:hAnsi="宋体" w:cs="宋体"/>
                <w:sz w:val="24"/>
              </w:rPr>
            </w:pPr>
            <w:r w:rsidRPr="0050771F">
              <w:rPr>
                <w:rFonts w:ascii="宋体" w:hAnsi="宋体" w:cs="宋体" w:hint="eastAsia"/>
                <w:sz w:val="24"/>
              </w:rPr>
              <w:t>020045</w:t>
            </w:r>
          </w:p>
        </w:tc>
      </w:tr>
      <w:tr w:rsidR="0050771F" w:rsidTr="002525D9">
        <w:trPr>
          <w:trHeight w:val="397"/>
          <w:jc w:val="center"/>
        </w:trPr>
        <w:tc>
          <w:tcPr>
            <w:tcW w:w="1074" w:type="dxa"/>
            <w:tcBorders>
              <w:tl2br w:val="nil"/>
              <w:tr2bl w:val="nil"/>
            </w:tcBorders>
            <w:shd w:val="clear" w:color="auto" w:fill="FFFFFF"/>
            <w:vAlign w:val="center"/>
          </w:tcPr>
          <w:p w:rsidR="0050771F" w:rsidRDefault="0050771F" w:rsidP="0050771F">
            <w:pPr>
              <w:widowControl/>
              <w:spacing w:after="150"/>
              <w:jc w:val="center"/>
              <w:rPr>
                <w:rFonts w:ascii="宋体" w:hAnsi="宋体" w:cs="宋体"/>
                <w:sz w:val="24"/>
              </w:rPr>
            </w:pPr>
            <w:r>
              <w:rPr>
                <w:rFonts w:ascii="宋体" w:hAnsi="宋体" w:cs="宋体" w:hint="eastAsia"/>
                <w:kern w:val="0"/>
                <w:sz w:val="24"/>
                <w:shd w:val="clear" w:color="auto" w:fill="FFFFFF"/>
              </w:rPr>
              <w:t>技术专家</w:t>
            </w:r>
          </w:p>
        </w:tc>
        <w:tc>
          <w:tcPr>
            <w:tcW w:w="8155" w:type="dxa"/>
            <w:gridSpan w:val="3"/>
            <w:tcBorders>
              <w:tl2br w:val="nil"/>
              <w:tr2bl w:val="nil"/>
            </w:tcBorders>
            <w:shd w:val="clear" w:color="auto" w:fill="FFFFFF"/>
            <w:vAlign w:val="center"/>
          </w:tcPr>
          <w:p w:rsidR="0050771F" w:rsidRDefault="0050771F" w:rsidP="0050771F">
            <w:pPr>
              <w:jc w:val="center"/>
              <w:rPr>
                <w:rFonts w:ascii="宋体" w:hAnsi="宋体" w:cs="宋体"/>
                <w:sz w:val="24"/>
              </w:rPr>
            </w:pPr>
            <w:r>
              <w:rPr>
                <w:rFonts w:ascii="宋体" w:hAnsi="宋体" w:cs="宋体" w:hint="eastAsia"/>
                <w:sz w:val="24"/>
              </w:rPr>
              <w:t>/</w:t>
            </w:r>
          </w:p>
        </w:tc>
      </w:tr>
      <w:tr w:rsidR="0050771F" w:rsidTr="002525D9">
        <w:trPr>
          <w:trHeight w:val="950"/>
          <w:jc w:val="center"/>
        </w:trPr>
        <w:tc>
          <w:tcPr>
            <w:tcW w:w="1074" w:type="dxa"/>
            <w:tcBorders>
              <w:tl2br w:val="nil"/>
              <w:tr2bl w:val="nil"/>
            </w:tcBorders>
            <w:shd w:val="clear" w:color="auto" w:fill="FFFFFF"/>
            <w:vAlign w:val="center"/>
          </w:tcPr>
          <w:p w:rsidR="0050771F" w:rsidRDefault="0050771F" w:rsidP="0050771F">
            <w:pPr>
              <w:widowControl/>
              <w:spacing w:after="150"/>
              <w:jc w:val="center"/>
              <w:rPr>
                <w:rFonts w:ascii="宋体" w:hAnsi="宋体" w:cs="宋体"/>
                <w:sz w:val="24"/>
              </w:rPr>
            </w:pPr>
            <w:r>
              <w:rPr>
                <w:rFonts w:ascii="宋体" w:hAnsi="宋体" w:cs="宋体" w:hint="eastAsia"/>
                <w:kern w:val="0"/>
                <w:sz w:val="24"/>
                <w:shd w:val="clear" w:color="auto" w:fill="FFFFFF"/>
              </w:rPr>
              <w:t>现场勘察人员及时间</w:t>
            </w:r>
          </w:p>
        </w:tc>
        <w:tc>
          <w:tcPr>
            <w:tcW w:w="8155" w:type="dxa"/>
            <w:gridSpan w:val="3"/>
            <w:tcBorders>
              <w:tl2br w:val="nil"/>
              <w:tr2bl w:val="nil"/>
            </w:tcBorders>
            <w:shd w:val="clear" w:color="auto" w:fill="FFFFFF"/>
            <w:vAlign w:val="center"/>
          </w:tcPr>
          <w:p w:rsidR="0050771F" w:rsidRDefault="0050771F" w:rsidP="0050771F">
            <w:pPr>
              <w:widowControl/>
              <w:spacing w:after="150"/>
              <w:jc w:val="center"/>
              <w:rPr>
                <w:rFonts w:ascii="Times New Roman" w:hAnsi="Times New Roman"/>
                <w:sz w:val="24"/>
              </w:rPr>
            </w:pPr>
            <w:r>
              <w:rPr>
                <w:rFonts w:ascii="Times New Roman" w:hAnsi="Times New Roman" w:hint="eastAsia"/>
                <w:sz w:val="24"/>
              </w:rPr>
              <w:t>徐顺星</w:t>
            </w:r>
            <w:r>
              <w:rPr>
                <w:rFonts w:hint="eastAsia"/>
                <w:sz w:val="24"/>
              </w:rPr>
              <w:t>202</w:t>
            </w:r>
            <w:r>
              <w:rPr>
                <w:sz w:val="24"/>
              </w:rPr>
              <w:t>5</w:t>
            </w:r>
            <w:r>
              <w:rPr>
                <w:rFonts w:hint="eastAsia"/>
                <w:sz w:val="24"/>
              </w:rPr>
              <w:t>.</w:t>
            </w:r>
            <w:r>
              <w:rPr>
                <w:sz w:val="24"/>
              </w:rPr>
              <w:t>2</w:t>
            </w:r>
            <w:r>
              <w:rPr>
                <w:rFonts w:hint="eastAsia"/>
                <w:sz w:val="24"/>
              </w:rPr>
              <w:t>.</w:t>
            </w:r>
            <w:r>
              <w:rPr>
                <w:sz w:val="24"/>
              </w:rPr>
              <w:t>6</w:t>
            </w:r>
          </w:p>
        </w:tc>
      </w:tr>
      <w:tr w:rsidR="0050771F" w:rsidTr="002525D9">
        <w:trPr>
          <w:trHeight w:val="761"/>
          <w:jc w:val="center"/>
        </w:trPr>
        <w:tc>
          <w:tcPr>
            <w:tcW w:w="1074" w:type="dxa"/>
            <w:tcBorders>
              <w:tl2br w:val="nil"/>
              <w:tr2bl w:val="nil"/>
            </w:tcBorders>
            <w:shd w:val="clear" w:color="auto" w:fill="FFFFFF"/>
            <w:vAlign w:val="center"/>
          </w:tcPr>
          <w:p w:rsidR="0050771F" w:rsidRDefault="0050771F" w:rsidP="0050771F">
            <w:pPr>
              <w:widowControl/>
              <w:spacing w:after="150"/>
              <w:jc w:val="center"/>
              <w:rPr>
                <w:rFonts w:ascii="宋体" w:hAnsi="宋体" w:cs="宋体"/>
                <w:kern w:val="0"/>
                <w:sz w:val="24"/>
                <w:shd w:val="clear" w:color="auto" w:fill="FFFFFF"/>
              </w:rPr>
            </w:pPr>
            <w:r>
              <w:rPr>
                <w:rFonts w:ascii="宋体" w:hAnsi="宋体" w:cs="宋体" w:hint="eastAsia"/>
                <w:kern w:val="0"/>
                <w:sz w:val="24"/>
                <w:shd w:val="clear" w:color="auto" w:fill="FFFFFF"/>
              </w:rPr>
              <w:t>现场核查的人员和时间</w:t>
            </w:r>
          </w:p>
        </w:tc>
        <w:tc>
          <w:tcPr>
            <w:tcW w:w="8155" w:type="dxa"/>
            <w:gridSpan w:val="3"/>
            <w:tcBorders>
              <w:tl2br w:val="nil"/>
              <w:tr2bl w:val="nil"/>
            </w:tcBorders>
            <w:shd w:val="clear" w:color="auto" w:fill="FFFFFF"/>
            <w:vAlign w:val="center"/>
          </w:tcPr>
          <w:p w:rsidR="0050771F" w:rsidRDefault="0050771F" w:rsidP="0050771F">
            <w:pPr>
              <w:widowControl/>
              <w:spacing w:after="150"/>
              <w:jc w:val="center"/>
              <w:rPr>
                <w:rFonts w:ascii="Times New Roman" w:hAnsi="Times New Roman"/>
                <w:color w:val="FF0000"/>
                <w:sz w:val="24"/>
              </w:rPr>
            </w:pPr>
            <w:r>
              <w:rPr>
                <w:rFonts w:ascii="Times New Roman" w:hAnsi="Times New Roman" w:hint="eastAsia"/>
                <w:sz w:val="24"/>
              </w:rPr>
              <w:t>/</w:t>
            </w:r>
          </w:p>
        </w:tc>
      </w:tr>
      <w:tr w:rsidR="0050771F" w:rsidTr="002525D9">
        <w:trPr>
          <w:trHeight w:val="90"/>
          <w:jc w:val="center"/>
        </w:trPr>
        <w:tc>
          <w:tcPr>
            <w:tcW w:w="1074" w:type="dxa"/>
            <w:tcBorders>
              <w:tl2br w:val="nil"/>
              <w:tr2bl w:val="nil"/>
            </w:tcBorders>
            <w:shd w:val="clear" w:color="auto" w:fill="FFFFFF"/>
            <w:vAlign w:val="center"/>
          </w:tcPr>
          <w:p w:rsidR="0050771F" w:rsidRDefault="0050771F" w:rsidP="0050771F">
            <w:pPr>
              <w:widowControl/>
              <w:spacing w:after="150"/>
              <w:jc w:val="center"/>
              <w:rPr>
                <w:rFonts w:ascii="宋体" w:hAnsi="宋体" w:cs="宋体"/>
                <w:sz w:val="24"/>
              </w:rPr>
            </w:pPr>
            <w:r>
              <w:rPr>
                <w:rFonts w:ascii="宋体" w:hAnsi="宋体" w:cs="宋体" w:hint="eastAsia"/>
                <w:kern w:val="0"/>
                <w:sz w:val="24"/>
                <w:shd w:val="clear" w:color="auto" w:fill="FFFFFF"/>
              </w:rPr>
              <w:t>项目简介</w:t>
            </w:r>
          </w:p>
        </w:tc>
        <w:tc>
          <w:tcPr>
            <w:tcW w:w="8155" w:type="dxa"/>
            <w:gridSpan w:val="3"/>
            <w:tcBorders>
              <w:tl2br w:val="nil"/>
              <w:tr2bl w:val="nil"/>
            </w:tcBorders>
            <w:shd w:val="clear" w:color="auto" w:fill="FFFFFF"/>
          </w:tcPr>
          <w:p w:rsidR="0050771F" w:rsidRPr="0050771F" w:rsidRDefault="0050771F" w:rsidP="0050771F">
            <w:pPr>
              <w:ind w:firstLine="560"/>
              <w:rPr>
                <w:snapToGrid w:val="0"/>
              </w:rPr>
            </w:pPr>
            <w:r w:rsidRPr="0050771F">
              <w:rPr>
                <w:rFonts w:hint="eastAsia"/>
                <w:snapToGrid w:val="0"/>
              </w:rPr>
              <w:t>江西汉江药业有限公司</w:t>
            </w:r>
            <w:r w:rsidRPr="0050771F">
              <w:rPr>
                <w:snapToGrid w:val="0"/>
              </w:rPr>
              <w:t>（以下简称</w:t>
            </w:r>
            <w:r w:rsidRPr="0050771F">
              <w:rPr>
                <w:rFonts w:hint="eastAsia"/>
                <w:snapToGrid w:val="0"/>
              </w:rPr>
              <w:t>“该</w:t>
            </w:r>
            <w:r w:rsidRPr="0050771F">
              <w:rPr>
                <w:snapToGrid w:val="0"/>
              </w:rPr>
              <w:t>公司</w:t>
            </w:r>
            <w:r w:rsidRPr="0050771F">
              <w:rPr>
                <w:rFonts w:hint="eastAsia"/>
                <w:snapToGrid w:val="0"/>
              </w:rPr>
              <w:t>”</w:t>
            </w:r>
            <w:r w:rsidRPr="0050771F">
              <w:rPr>
                <w:snapToGrid w:val="0"/>
              </w:rPr>
              <w:t>）</w:t>
            </w:r>
            <w:r w:rsidRPr="0050771F">
              <w:rPr>
                <w:rFonts w:hint="eastAsia"/>
                <w:snapToGrid w:val="0"/>
              </w:rPr>
              <w:t>是一家专业从事药品、药用辅料、医药原料、医疗器械等产品研发、生产、经营的新形态药企，公司成立于</w:t>
            </w:r>
            <w:r w:rsidRPr="0050771F">
              <w:rPr>
                <w:rFonts w:hint="eastAsia"/>
                <w:snapToGrid w:val="0"/>
              </w:rPr>
              <w:t>2014</w:t>
            </w:r>
            <w:r w:rsidRPr="0050771F">
              <w:rPr>
                <w:rFonts w:hint="eastAsia"/>
                <w:snapToGrid w:val="0"/>
              </w:rPr>
              <w:t>年</w:t>
            </w:r>
            <w:r w:rsidRPr="0050771F">
              <w:rPr>
                <w:rFonts w:hint="eastAsia"/>
                <w:snapToGrid w:val="0"/>
              </w:rPr>
              <w:t>3</w:t>
            </w:r>
            <w:r w:rsidRPr="0050771F">
              <w:rPr>
                <w:rFonts w:hint="eastAsia"/>
                <w:snapToGrid w:val="0"/>
              </w:rPr>
              <w:t>月</w:t>
            </w:r>
            <w:r w:rsidRPr="0050771F">
              <w:rPr>
                <w:rFonts w:hint="eastAsia"/>
                <w:snapToGrid w:val="0"/>
              </w:rPr>
              <w:t>18</w:t>
            </w:r>
            <w:r w:rsidRPr="0050771F">
              <w:rPr>
                <w:rFonts w:hint="eastAsia"/>
                <w:snapToGrid w:val="0"/>
              </w:rPr>
              <w:t>日，注册资本</w:t>
            </w:r>
            <w:r w:rsidRPr="0050771F">
              <w:rPr>
                <w:snapToGrid w:val="0"/>
              </w:rPr>
              <w:t>2</w:t>
            </w:r>
            <w:r w:rsidRPr="0050771F">
              <w:rPr>
                <w:rFonts w:hint="eastAsia"/>
                <w:snapToGrid w:val="0"/>
              </w:rPr>
              <w:t>000</w:t>
            </w:r>
            <w:r w:rsidRPr="0050771F">
              <w:rPr>
                <w:rFonts w:hint="eastAsia"/>
                <w:snapToGrid w:val="0"/>
              </w:rPr>
              <w:t>万元，地址位于江西省南昌市安义县高新技术产业园区新纺南路</w:t>
            </w:r>
            <w:r w:rsidRPr="0050771F">
              <w:rPr>
                <w:rFonts w:hint="eastAsia"/>
                <w:snapToGrid w:val="0"/>
              </w:rPr>
              <w:t>2</w:t>
            </w:r>
            <w:r w:rsidRPr="0050771F">
              <w:rPr>
                <w:rFonts w:hint="eastAsia"/>
                <w:snapToGrid w:val="0"/>
              </w:rPr>
              <w:t>号。法定代表人：熊志伟，企业经营范围：药品、药用辅料、医药原料、制药专用设备、医疗器械生产与销售；食品添加剂及食品的销售；医药技术咨询服务；生物技术开发、咨询、交流、转让服务。（依法须经批准的项目</w:t>
            </w:r>
            <w:r w:rsidRPr="0050771F">
              <w:rPr>
                <w:rFonts w:hint="eastAsia"/>
                <w:snapToGrid w:val="0"/>
              </w:rPr>
              <w:t>,</w:t>
            </w:r>
            <w:r w:rsidRPr="0050771F">
              <w:rPr>
                <w:rFonts w:hint="eastAsia"/>
                <w:snapToGrid w:val="0"/>
              </w:rPr>
              <w:t>经相关部门批准后方可开展经营活动）等。</w:t>
            </w:r>
          </w:p>
          <w:p w:rsidR="0050771F" w:rsidRPr="0050771F" w:rsidRDefault="0050771F" w:rsidP="0050771F">
            <w:pPr>
              <w:ind w:firstLine="560"/>
              <w:rPr>
                <w:snapToGrid w:val="0"/>
              </w:rPr>
            </w:pPr>
            <w:r w:rsidRPr="0050771F">
              <w:rPr>
                <w:snapToGrid w:val="0"/>
              </w:rPr>
              <w:t>该公司</w:t>
            </w:r>
            <w:r w:rsidRPr="0050771F">
              <w:rPr>
                <w:rFonts w:hint="eastAsia"/>
                <w:snapToGrid w:val="0"/>
              </w:rPr>
              <w:t>根据发展需要，</w:t>
            </w:r>
            <w:r w:rsidRPr="0050771F">
              <w:rPr>
                <w:snapToGrid w:val="0"/>
              </w:rPr>
              <w:t>拟投资</w:t>
            </w:r>
            <w:r w:rsidRPr="0050771F">
              <w:rPr>
                <w:snapToGrid w:val="0"/>
              </w:rPr>
              <w:t>146</w:t>
            </w:r>
            <w:r w:rsidRPr="0050771F">
              <w:rPr>
                <w:rFonts w:hint="eastAsia"/>
                <w:snapToGrid w:val="0"/>
              </w:rPr>
              <w:t>00</w:t>
            </w:r>
            <w:r w:rsidRPr="0050771F">
              <w:rPr>
                <w:snapToGrid w:val="0"/>
              </w:rPr>
              <w:t>万元实施</w:t>
            </w:r>
            <w:r w:rsidRPr="0050771F">
              <w:rPr>
                <w:rFonts w:hint="eastAsia"/>
                <w:snapToGrid w:val="0"/>
              </w:rPr>
              <w:t>“江西汉江药业有限公司安义药用辅料和原料药研制生产项目”</w:t>
            </w:r>
            <w:r w:rsidRPr="0050771F">
              <w:rPr>
                <w:snapToGrid w:val="0"/>
              </w:rPr>
              <w:t>（以下简称</w:t>
            </w:r>
            <w:r w:rsidRPr="0050771F">
              <w:rPr>
                <w:rFonts w:hint="eastAsia"/>
                <w:snapToGrid w:val="0"/>
              </w:rPr>
              <w:t>“</w:t>
            </w:r>
            <w:r w:rsidRPr="0050771F">
              <w:rPr>
                <w:snapToGrid w:val="0"/>
              </w:rPr>
              <w:t>该项目</w:t>
            </w:r>
            <w:r w:rsidRPr="0050771F">
              <w:rPr>
                <w:rFonts w:hint="eastAsia"/>
                <w:snapToGrid w:val="0"/>
              </w:rPr>
              <w:t>”</w:t>
            </w:r>
            <w:r w:rsidRPr="0050771F">
              <w:rPr>
                <w:snapToGrid w:val="0"/>
              </w:rPr>
              <w:t>），</w:t>
            </w:r>
            <w:r w:rsidRPr="0050771F">
              <w:rPr>
                <w:rFonts w:hint="eastAsia"/>
                <w:snapToGrid w:val="0"/>
              </w:rPr>
              <w:t>该项目</w:t>
            </w:r>
            <w:r w:rsidRPr="0050771F">
              <w:rPr>
                <w:snapToGrid w:val="0"/>
              </w:rPr>
              <w:t>选址于</w:t>
            </w:r>
            <w:r w:rsidRPr="0050771F">
              <w:rPr>
                <w:rFonts w:hint="eastAsia"/>
                <w:snapToGrid w:val="0"/>
              </w:rPr>
              <w:t>江西省南昌市安义县高新技术产业园区新纺南路</w:t>
            </w:r>
            <w:r w:rsidRPr="0050771F">
              <w:rPr>
                <w:rFonts w:hint="eastAsia"/>
                <w:snapToGrid w:val="0"/>
              </w:rPr>
              <w:t>2</w:t>
            </w:r>
            <w:r w:rsidRPr="0050771F">
              <w:rPr>
                <w:rFonts w:hint="eastAsia"/>
                <w:snapToGrid w:val="0"/>
              </w:rPr>
              <w:t>号</w:t>
            </w:r>
            <w:r w:rsidRPr="0050771F">
              <w:rPr>
                <w:snapToGrid w:val="0"/>
              </w:rPr>
              <w:t>，建设年产</w:t>
            </w:r>
            <w:r w:rsidRPr="0050771F">
              <w:rPr>
                <w:rFonts w:hint="eastAsia"/>
                <w:snapToGrid w:val="0"/>
              </w:rPr>
              <w:t>3.6</w:t>
            </w:r>
            <w:r w:rsidRPr="0050771F">
              <w:rPr>
                <w:rFonts w:hint="eastAsia"/>
                <w:snapToGrid w:val="0"/>
              </w:rPr>
              <w:t>万吨药用辅料、原料</w:t>
            </w:r>
            <w:r w:rsidRPr="0050771F">
              <w:rPr>
                <w:snapToGrid w:val="0"/>
              </w:rPr>
              <w:t>生产线。</w:t>
            </w:r>
            <w:r w:rsidRPr="0050771F">
              <w:rPr>
                <w:snapToGrid w:val="0"/>
              </w:rPr>
              <w:t xml:space="preserve"> </w:t>
            </w:r>
            <w:r w:rsidRPr="0050771F">
              <w:rPr>
                <w:snapToGrid w:val="0"/>
              </w:rPr>
              <w:t>该项目于</w:t>
            </w:r>
            <w:r w:rsidRPr="0050771F">
              <w:rPr>
                <w:snapToGrid w:val="0"/>
              </w:rPr>
              <w:t>2025</w:t>
            </w:r>
            <w:r w:rsidRPr="0050771F">
              <w:rPr>
                <w:snapToGrid w:val="0"/>
              </w:rPr>
              <w:t>年</w:t>
            </w:r>
            <w:r w:rsidRPr="0050771F">
              <w:rPr>
                <w:snapToGrid w:val="0"/>
              </w:rPr>
              <w:t>1</w:t>
            </w:r>
            <w:r w:rsidRPr="0050771F">
              <w:rPr>
                <w:snapToGrid w:val="0"/>
              </w:rPr>
              <w:t>月</w:t>
            </w:r>
            <w:r w:rsidRPr="0050771F">
              <w:rPr>
                <w:snapToGrid w:val="0"/>
              </w:rPr>
              <w:t>13</w:t>
            </w:r>
            <w:r w:rsidRPr="0050771F">
              <w:rPr>
                <w:snapToGrid w:val="0"/>
              </w:rPr>
              <w:t>日经</w:t>
            </w:r>
            <w:r w:rsidRPr="0050771F">
              <w:rPr>
                <w:rFonts w:hint="eastAsia"/>
                <w:snapToGrid w:val="0"/>
              </w:rPr>
              <w:t>安义县</w:t>
            </w:r>
            <w:r w:rsidRPr="0050771F">
              <w:rPr>
                <w:snapToGrid w:val="0"/>
              </w:rPr>
              <w:t>发展和改革</w:t>
            </w:r>
            <w:r w:rsidRPr="0050771F">
              <w:rPr>
                <w:rFonts w:hint="eastAsia"/>
                <w:snapToGrid w:val="0"/>
              </w:rPr>
              <w:t>委员会</w:t>
            </w:r>
            <w:r w:rsidRPr="0050771F">
              <w:rPr>
                <w:snapToGrid w:val="0"/>
              </w:rPr>
              <w:t>备案</w:t>
            </w:r>
            <w:r w:rsidRPr="0050771F">
              <w:rPr>
                <w:rFonts w:hint="eastAsia"/>
                <w:snapToGrid w:val="0"/>
              </w:rPr>
              <w:t>，</w:t>
            </w:r>
            <w:r w:rsidRPr="0050771F">
              <w:rPr>
                <w:snapToGrid w:val="0"/>
              </w:rPr>
              <w:t>取得《江西省企业投资项目备案通知书》，项目统一代码：</w:t>
            </w:r>
            <w:r w:rsidRPr="0050771F">
              <w:rPr>
                <w:rFonts w:hint="eastAsia"/>
                <w:snapToGrid w:val="0"/>
              </w:rPr>
              <w:t>2407-360123-04-01-830572</w:t>
            </w:r>
            <w:r w:rsidRPr="0050771F">
              <w:rPr>
                <w:snapToGrid w:val="0"/>
              </w:rPr>
              <w:t>。</w:t>
            </w:r>
          </w:p>
          <w:p w:rsidR="0050771F" w:rsidRPr="009A19ED" w:rsidRDefault="0050771F" w:rsidP="0050771F">
            <w:pPr>
              <w:rPr>
                <w:rFonts w:hint="eastAsia"/>
                <w:snapToGrid w:val="0"/>
              </w:rPr>
            </w:pPr>
          </w:p>
        </w:tc>
      </w:tr>
      <w:tr w:rsidR="0050771F" w:rsidTr="002525D9">
        <w:trPr>
          <w:trHeight w:val="90"/>
          <w:jc w:val="center"/>
        </w:trPr>
        <w:tc>
          <w:tcPr>
            <w:tcW w:w="1074" w:type="dxa"/>
            <w:tcBorders>
              <w:tl2br w:val="nil"/>
              <w:tr2bl w:val="nil"/>
            </w:tcBorders>
            <w:shd w:val="clear" w:color="auto" w:fill="FFFFFF"/>
            <w:vAlign w:val="center"/>
          </w:tcPr>
          <w:p w:rsidR="0050771F" w:rsidRDefault="0050771F" w:rsidP="0050771F">
            <w:pPr>
              <w:widowControl/>
              <w:spacing w:after="150"/>
              <w:jc w:val="center"/>
            </w:pPr>
            <w:r>
              <w:rPr>
                <w:rFonts w:hint="eastAsia"/>
                <w:sz w:val="24"/>
              </w:rPr>
              <w:t>工艺流程</w:t>
            </w:r>
          </w:p>
        </w:tc>
        <w:tc>
          <w:tcPr>
            <w:tcW w:w="8155" w:type="dxa"/>
            <w:gridSpan w:val="3"/>
            <w:tcBorders>
              <w:tl2br w:val="nil"/>
              <w:tr2bl w:val="nil"/>
            </w:tcBorders>
            <w:shd w:val="clear" w:color="auto" w:fill="FFFFFF"/>
          </w:tcPr>
          <w:p w:rsidR="0050771F" w:rsidRPr="0050771F" w:rsidRDefault="0050771F" w:rsidP="0050771F">
            <w:pPr>
              <w:spacing w:line="360" w:lineRule="auto"/>
              <w:ind w:firstLineChars="200" w:firstLine="420"/>
              <w:rPr>
                <w:snapToGrid w:val="0"/>
              </w:rPr>
            </w:pPr>
            <w:r w:rsidRPr="0050771F">
              <w:rPr>
                <w:snapToGrid w:val="0"/>
              </w:rPr>
              <w:t>1</w:t>
            </w:r>
            <w:r w:rsidRPr="0050771F">
              <w:rPr>
                <w:rFonts w:hint="eastAsia"/>
                <w:snapToGrid w:val="0"/>
              </w:rPr>
              <w:t>、工艺流程描述</w:t>
            </w:r>
          </w:p>
          <w:p w:rsidR="0050771F" w:rsidRPr="0050771F" w:rsidRDefault="0050771F" w:rsidP="0050771F">
            <w:pPr>
              <w:spacing w:line="360" w:lineRule="auto"/>
              <w:ind w:firstLineChars="200" w:firstLine="420"/>
              <w:rPr>
                <w:snapToGrid w:val="0"/>
              </w:rPr>
            </w:pPr>
            <w:r w:rsidRPr="0050771F">
              <w:rPr>
                <w:rFonts w:hint="eastAsia"/>
                <w:snapToGrid w:val="0"/>
              </w:rPr>
              <w:t>人工将右旋糖酐加入反应釜中，加入纯化水搅拌溶解，配成混悬溶液，加盐酸水解成小分子量的右旋糖酐溶液（常压、温度</w:t>
            </w:r>
            <w:r w:rsidRPr="0050771F">
              <w:rPr>
                <w:rFonts w:hint="eastAsia"/>
                <w:snapToGrid w:val="0"/>
              </w:rPr>
              <w:t>90~95</w:t>
            </w:r>
            <w:r w:rsidRPr="0050771F">
              <w:rPr>
                <w:rFonts w:hint="eastAsia"/>
                <w:snapToGrid w:val="0"/>
              </w:rPr>
              <w:t>℃）（夹套电加热导热油）；向右旋糖酐溶液中加入规定量配制好的</w:t>
            </w:r>
            <w:r w:rsidRPr="0050771F">
              <w:rPr>
                <w:rFonts w:hint="eastAsia"/>
                <w:snapToGrid w:val="0"/>
              </w:rPr>
              <w:t>20%</w:t>
            </w:r>
            <w:r w:rsidRPr="0050771F">
              <w:rPr>
                <w:rFonts w:hint="eastAsia"/>
                <w:snapToGrid w:val="0"/>
              </w:rPr>
              <w:t>氢氧化钠溶液进行碱化（常压、</w:t>
            </w:r>
            <w:r w:rsidRPr="0050771F">
              <w:rPr>
                <w:rFonts w:hint="eastAsia"/>
                <w:snapToGrid w:val="0"/>
              </w:rPr>
              <w:t>90~95</w:t>
            </w:r>
            <w:r w:rsidRPr="0050771F">
              <w:rPr>
                <w:rFonts w:hint="eastAsia"/>
                <w:snapToGrid w:val="0"/>
              </w:rPr>
              <w:t>℃）。在搅拌状态下，开始滴加三氯化铁溶液，待反应液</w:t>
            </w:r>
            <w:r w:rsidRPr="0050771F">
              <w:rPr>
                <w:rFonts w:hint="eastAsia"/>
                <w:snapToGrid w:val="0"/>
              </w:rPr>
              <w:t>pH</w:t>
            </w:r>
            <w:r w:rsidRPr="0050771F">
              <w:rPr>
                <w:rFonts w:hint="eastAsia"/>
                <w:snapToGrid w:val="0"/>
              </w:rPr>
              <w:t>值达</w:t>
            </w:r>
            <w:r w:rsidRPr="0050771F">
              <w:rPr>
                <w:rFonts w:hint="eastAsia"/>
                <w:snapToGrid w:val="0"/>
              </w:rPr>
              <w:t>4.0</w:t>
            </w:r>
            <w:r w:rsidRPr="0050771F">
              <w:rPr>
                <w:rFonts w:hint="eastAsia"/>
                <w:snapToGrid w:val="0"/>
              </w:rPr>
              <w:t>～</w:t>
            </w:r>
            <w:r w:rsidRPr="0050771F">
              <w:rPr>
                <w:rFonts w:hint="eastAsia"/>
                <w:snapToGrid w:val="0"/>
              </w:rPr>
              <w:t>6.0</w:t>
            </w:r>
            <w:r w:rsidRPr="0050771F">
              <w:rPr>
                <w:rFonts w:hint="eastAsia"/>
                <w:snapToGrid w:val="0"/>
              </w:rPr>
              <w:t>之间时，（关闭夹套电加热，风冷或</w:t>
            </w:r>
            <w:r w:rsidRPr="0050771F">
              <w:rPr>
                <w:rFonts w:hint="eastAsia"/>
                <w:snapToGrid w:val="0"/>
              </w:rPr>
              <w:lastRenderedPageBreak/>
              <w:t>自然降温，降温至</w:t>
            </w:r>
            <w:r w:rsidRPr="0050771F">
              <w:rPr>
                <w:rFonts w:hint="eastAsia"/>
                <w:snapToGrid w:val="0"/>
              </w:rPr>
              <w:t>55</w:t>
            </w:r>
            <w:r w:rsidRPr="0050771F">
              <w:rPr>
                <w:rFonts w:hint="eastAsia"/>
                <w:snapToGrid w:val="0"/>
              </w:rPr>
              <w:t>～</w:t>
            </w:r>
            <w:r w:rsidRPr="0050771F">
              <w:rPr>
                <w:rFonts w:hint="eastAsia"/>
                <w:snapToGrid w:val="0"/>
              </w:rPr>
              <w:t>65</w:t>
            </w:r>
            <w:r w:rsidRPr="0050771F">
              <w:rPr>
                <w:rFonts w:hint="eastAsia"/>
                <w:snapToGrid w:val="0"/>
              </w:rPr>
              <w:t>℃左右）再同时滴加</w:t>
            </w:r>
            <w:r w:rsidRPr="0050771F">
              <w:rPr>
                <w:rFonts w:hint="eastAsia"/>
                <w:snapToGrid w:val="0"/>
              </w:rPr>
              <w:t>20%</w:t>
            </w:r>
            <w:r w:rsidRPr="0050771F">
              <w:rPr>
                <w:rFonts w:hint="eastAsia"/>
                <w:snapToGrid w:val="0"/>
              </w:rPr>
              <w:t>氢氧化钠溶液，进行络合反应（常压、温度</w:t>
            </w:r>
            <w:r w:rsidRPr="0050771F">
              <w:rPr>
                <w:rFonts w:hint="eastAsia"/>
                <w:snapToGrid w:val="0"/>
              </w:rPr>
              <w:t>55</w:t>
            </w:r>
            <w:r w:rsidRPr="0050771F">
              <w:rPr>
                <w:rFonts w:hint="eastAsia"/>
                <w:snapToGrid w:val="0"/>
              </w:rPr>
              <w:t>～</w:t>
            </w:r>
            <w:r w:rsidRPr="0050771F">
              <w:rPr>
                <w:rFonts w:hint="eastAsia"/>
                <w:snapToGrid w:val="0"/>
              </w:rPr>
              <w:t>65</w:t>
            </w:r>
            <w:r w:rsidRPr="0050771F">
              <w:rPr>
                <w:rFonts w:hint="eastAsia"/>
                <w:snapToGrid w:val="0"/>
              </w:rPr>
              <w:t>℃），从而得到右旋糖酐铁凝胶溶液（风冷或自然降温，将降温至常温）；右旋糖酐铁络合液经预滤除去固体杂质及微粒，采用循环超滤除去可溶性盐、重金属离子，游离铁等杂质，调整分子量及分子量的分布。超滤浓缩至原投料体积</w:t>
            </w:r>
            <w:r w:rsidRPr="0050771F">
              <w:rPr>
                <w:rFonts w:hint="eastAsia"/>
                <w:snapToGrid w:val="0"/>
              </w:rPr>
              <w:t>1/3~1/2</w:t>
            </w:r>
            <w:r w:rsidRPr="0050771F">
              <w:rPr>
                <w:rFonts w:hint="eastAsia"/>
                <w:snapToGrid w:val="0"/>
              </w:rPr>
              <w:t>后取样测定，合格后的产品进行喷雾干燥成粉得到右旋糖酐铁粉。</w:t>
            </w:r>
          </w:p>
          <w:p w:rsidR="0050771F" w:rsidRPr="0050771F" w:rsidRDefault="0050771F" w:rsidP="0050771F">
            <w:pPr>
              <w:adjustRightInd w:val="0"/>
              <w:snapToGrid w:val="0"/>
              <w:spacing w:line="600" w:lineRule="exact"/>
              <w:ind w:firstLineChars="200" w:firstLine="420"/>
              <w:rPr>
                <w:snapToGrid w:val="0"/>
              </w:rPr>
            </w:pPr>
            <w:r w:rsidRPr="0050771F">
              <w:rPr>
                <w:snapToGrid w:val="0"/>
              </w:rPr>
              <w:t>2</w:t>
            </w:r>
            <w:r w:rsidRPr="0050771F">
              <w:rPr>
                <w:rFonts w:hint="eastAsia"/>
                <w:snapToGrid w:val="0"/>
              </w:rPr>
              <w:t>、工艺流程框图</w:t>
            </w:r>
          </w:p>
          <w:p w:rsidR="0050771F" w:rsidRPr="0050771F" w:rsidRDefault="0050771F" w:rsidP="0050771F">
            <w:pPr>
              <w:pStyle w:val="Default1"/>
              <w:jc w:val="center"/>
              <w:rPr>
                <w:rFonts w:ascii="Calibri" w:hAnsi="Calibri" w:cs="Times New Roman" w:hint="eastAsia"/>
                <w:snapToGrid w:val="0"/>
                <w:color w:val="auto"/>
                <w:kern w:val="2"/>
                <w:sz w:val="21"/>
              </w:rPr>
            </w:pPr>
            <w:r w:rsidRPr="0050771F">
              <w:rPr>
                <w:rFonts w:ascii="Calibri" w:hAnsi="Calibri" w:cs="Times New Roman"/>
                <w:snapToGrid w:val="0"/>
                <w:color w:val="auto"/>
                <w:kern w:val="2"/>
                <w:sz w:val="21"/>
              </w:rPr>
              <w:drawing>
                <wp:inline distT="0" distB="0" distL="0" distR="0">
                  <wp:extent cx="2594610" cy="5986145"/>
                  <wp:effectExtent l="0" t="0" r="0" b="0"/>
                  <wp:docPr id="9" name="图片 9" descr="78e82a8196c2c699ccf8a9ee7634a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78e82a8196c2c699ccf8a9ee7634aa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4610" cy="5986145"/>
                          </a:xfrm>
                          <a:prstGeom prst="rect">
                            <a:avLst/>
                          </a:prstGeom>
                          <a:noFill/>
                          <a:ln>
                            <a:noFill/>
                          </a:ln>
                        </pic:spPr>
                      </pic:pic>
                    </a:graphicData>
                  </a:graphic>
                </wp:inline>
              </w:drawing>
            </w:r>
          </w:p>
        </w:tc>
      </w:tr>
      <w:tr w:rsidR="0050771F" w:rsidTr="002525D9">
        <w:trPr>
          <w:trHeight w:val="90"/>
          <w:jc w:val="center"/>
        </w:trPr>
        <w:tc>
          <w:tcPr>
            <w:tcW w:w="1074" w:type="dxa"/>
            <w:tcBorders>
              <w:tl2br w:val="nil"/>
              <w:tr2bl w:val="nil"/>
            </w:tcBorders>
            <w:shd w:val="clear" w:color="auto" w:fill="FFFFFF"/>
            <w:vAlign w:val="center"/>
          </w:tcPr>
          <w:p w:rsidR="0050771F" w:rsidRDefault="0050771F" w:rsidP="0050771F">
            <w:pPr>
              <w:widowControl/>
              <w:spacing w:after="150"/>
              <w:jc w:val="center"/>
              <w:rPr>
                <w:rFonts w:ascii="宋体" w:hAnsi="宋体" w:cs="宋体"/>
                <w:kern w:val="0"/>
                <w:sz w:val="24"/>
                <w:shd w:val="clear" w:color="auto" w:fill="FFFFFF"/>
              </w:rPr>
            </w:pPr>
            <w:r>
              <w:rPr>
                <w:rFonts w:ascii="宋体" w:hAnsi="宋体" w:cs="宋体" w:hint="eastAsia"/>
                <w:kern w:val="0"/>
                <w:sz w:val="24"/>
                <w:shd w:val="clear" w:color="auto" w:fill="FFFFFF"/>
              </w:rPr>
              <w:lastRenderedPageBreak/>
              <w:t>被评价单位信息反馈情况</w:t>
            </w:r>
          </w:p>
        </w:tc>
        <w:tc>
          <w:tcPr>
            <w:tcW w:w="8155" w:type="dxa"/>
            <w:gridSpan w:val="3"/>
            <w:tcBorders>
              <w:tl2br w:val="nil"/>
              <w:tr2bl w:val="nil"/>
            </w:tcBorders>
            <w:shd w:val="clear" w:color="auto" w:fill="FFFFFF"/>
            <w:vAlign w:val="center"/>
          </w:tcPr>
          <w:p w:rsidR="0050771F" w:rsidRDefault="0050771F" w:rsidP="0050771F">
            <w:pPr>
              <w:widowControl/>
              <w:spacing w:after="150"/>
              <w:jc w:val="center"/>
              <w:rPr>
                <w:rFonts w:ascii="宋体" w:hAnsi="宋体" w:cs="宋体"/>
                <w:kern w:val="0"/>
                <w:sz w:val="24"/>
                <w:shd w:val="clear" w:color="auto" w:fill="FFFFFF"/>
              </w:rPr>
            </w:pPr>
            <w:r>
              <w:rPr>
                <w:rFonts w:ascii="宋体" w:hAnsi="宋体" w:cs="宋体" w:hint="eastAsia"/>
                <w:kern w:val="0"/>
                <w:sz w:val="24"/>
                <w:shd w:val="clear" w:color="auto" w:fill="FFFFFF"/>
              </w:rPr>
              <w:t>满意</w:t>
            </w:r>
          </w:p>
        </w:tc>
      </w:tr>
    </w:tbl>
    <w:p w:rsidR="009A19ED" w:rsidRDefault="009A19ED" w:rsidP="009A19ED">
      <w:r>
        <w:rPr>
          <w:rFonts w:hint="eastAsia"/>
        </w:rPr>
        <w:br w:type="page"/>
      </w:r>
      <w:r w:rsidR="0050771F" w:rsidRPr="0050771F">
        <w:rPr>
          <w:noProof/>
        </w:rPr>
        <w:lastRenderedPageBreak/>
        <w:drawing>
          <wp:inline distT="0" distB="0" distL="0" distR="0">
            <wp:extent cx="5472430" cy="4104640"/>
            <wp:effectExtent l="0" t="0" r="0" b="0"/>
            <wp:docPr id="1" name="图片 1" descr="G:\已完成报告1\2025年\汉江药业预评价\江西分公司-化工-江西汉江药业有限公司安义药用辅料和原料药研制生产项目安全条件评价报告-修改稿\出版法定报告需要有的资料\1、现场照片\出访1，2024年8月7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已完成报告1\2025年\汉江药业预评价\江西分公司-化工-江西汉江药业有限公司安义药用辅料和原料药研制生产项目安全条件评价报告-修改稿\出版法定报告需要有的资料\1、现场照片\出访1，2024年8月7日.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72430" cy="4104640"/>
                    </a:xfrm>
                    <a:prstGeom prst="rect">
                      <a:avLst/>
                    </a:prstGeom>
                    <a:noFill/>
                    <a:ln>
                      <a:noFill/>
                    </a:ln>
                  </pic:spPr>
                </pic:pic>
              </a:graphicData>
            </a:graphic>
          </wp:inline>
        </w:drawing>
      </w:r>
    </w:p>
    <w:p w:rsidR="00194B7C" w:rsidRDefault="00194B7C"/>
    <w:p w:rsidR="00194B7C" w:rsidRDefault="00194B7C"/>
    <w:p w:rsidR="00194B7C" w:rsidRDefault="0050771F">
      <w:r w:rsidRPr="0050771F">
        <w:rPr>
          <w:noProof/>
        </w:rPr>
        <w:drawing>
          <wp:inline distT="0" distB="0" distL="0" distR="0">
            <wp:extent cx="5472430" cy="4104640"/>
            <wp:effectExtent l="0" t="0" r="0" b="0"/>
            <wp:docPr id="8" name="图片 8" descr="G:\已完成报告1\2025年\汉江药业预评价\江西分公司-化工-江西汉江药业有限公司安义药用辅料和原料药研制生产项目安全条件评价报告-修改稿\出版法定报告需要有的资料\1、现场照片\现场勘查1，2025年2月6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已完成报告1\2025年\汉江药业预评价\江西分公司-化工-江西汉江药业有限公司安义药用辅料和原料药研制生产项目安全条件评价报告-修改稿\出版法定报告需要有的资料\1、现场照片\现场勘查1，2025年2月6日.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72430" cy="4104640"/>
                    </a:xfrm>
                    <a:prstGeom prst="rect">
                      <a:avLst/>
                    </a:prstGeom>
                    <a:noFill/>
                    <a:ln>
                      <a:noFill/>
                    </a:ln>
                  </pic:spPr>
                </pic:pic>
              </a:graphicData>
            </a:graphic>
          </wp:inline>
        </w:drawing>
      </w:r>
    </w:p>
    <w:p w:rsidR="009A19ED" w:rsidRDefault="009A19ED">
      <w:pPr>
        <w:rPr>
          <w:noProof/>
        </w:rPr>
      </w:pPr>
    </w:p>
    <w:p w:rsidR="00CA7067" w:rsidRDefault="00CA7067">
      <w:pPr>
        <w:rPr>
          <w:noProof/>
        </w:rPr>
      </w:pPr>
    </w:p>
    <w:p w:rsidR="00CA7067" w:rsidRDefault="0050771F">
      <w:pPr>
        <w:rPr>
          <w:noProof/>
        </w:rPr>
      </w:pPr>
      <w:r w:rsidRPr="0050771F">
        <w:rPr>
          <w:noProof/>
        </w:rPr>
        <w:drawing>
          <wp:inline distT="0" distB="0" distL="0" distR="0">
            <wp:extent cx="5483860" cy="7666990"/>
            <wp:effectExtent l="0" t="0" r="2540" b="0"/>
            <wp:docPr id="10" name="图片 10" descr="E:\WeChat Files\pxb2003\FileStorage\Temp\17470424106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WeChat Files\pxb2003\FileStorage\Temp\174704241063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3860" cy="7666990"/>
                    </a:xfrm>
                    <a:prstGeom prst="rect">
                      <a:avLst/>
                    </a:prstGeom>
                    <a:noFill/>
                    <a:ln>
                      <a:noFill/>
                    </a:ln>
                  </pic:spPr>
                </pic:pic>
              </a:graphicData>
            </a:graphic>
          </wp:inline>
        </w:drawing>
      </w:r>
    </w:p>
    <w:p w:rsidR="00CA7067" w:rsidRDefault="00CA7067">
      <w:pPr>
        <w:rPr>
          <w:noProof/>
        </w:rPr>
      </w:pPr>
    </w:p>
    <w:p w:rsidR="00CA7067" w:rsidRDefault="0050771F">
      <w:r w:rsidRPr="0050771F">
        <w:rPr>
          <w:noProof/>
        </w:rPr>
        <w:lastRenderedPageBreak/>
        <w:drawing>
          <wp:inline distT="0" distB="0" distL="0" distR="0">
            <wp:extent cx="5277485" cy="7430770"/>
            <wp:effectExtent l="0" t="0" r="0" b="0"/>
            <wp:docPr id="11" name="图片 11" descr="E:\WeChat Files\pxb2003\FileStorage\Temp\1747042440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WeChat Files\pxb2003\FileStorage\Temp\174704244013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7485" cy="7430770"/>
                    </a:xfrm>
                    <a:prstGeom prst="rect">
                      <a:avLst/>
                    </a:prstGeom>
                    <a:noFill/>
                    <a:ln>
                      <a:noFill/>
                    </a:ln>
                  </pic:spPr>
                </pic:pic>
              </a:graphicData>
            </a:graphic>
          </wp:inline>
        </w:drawing>
      </w:r>
    </w:p>
    <w:p w:rsidR="00CA7067" w:rsidRDefault="00CA7067"/>
    <w:p w:rsidR="00CA7067" w:rsidRDefault="0050771F">
      <w:r w:rsidRPr="0050771F">
        <w:rPr>
          <w:noProof/>
        </w:rPr>
        <w:lastRenderedPageBreak/>
        <w:drawing>
          <wp:inline distT="0" distB="0" distL="0" distR="0">
            <wp:extent cx="5058410" cy="7059295"/>
            <wp:effectExtent l="0" t="0" r="8890" b="8255"/>
            <wp:docPr id="12" name="图片 12" descr="E:\WeChat Files\pxb2003\FileStorage\Temp\1747042464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WeChat Files\pxb2003\FileStorage\Temp\174704246430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58410" cy="7059295"/>
                    </a:xfrm>
                    <a:prstGeom prst="rect">
                      <a:avLst/>
                    </a:prstGeom>
                    <a:noFill/>
                    <a:ln>
                      <a:noFill/>
                    </a:ln>
                  </pic:spPr>
                </pic:pic>
              </a:graphicData>
            </a:graphic>
          </wp:inline>
        </w:drawing>
      </w:r>
    </w:p>
    <w:p w:rsidR="00CA7067" w:rsidRDefault="00CA7067"/>
    <w:p w:rsidR="00CA7067" w:rsidRDefault="00CA7067"/>
    <w:p w:rsidR="00CA7067" w:rsidRDefault="0050771F">
      <w:bookmarkStart w:id="0" w:name="_GoBack"/>
      <w:r w:rsidRPr="0050771F">
        <w:rPr>
          <w:noProof/>
        </w:rPr>
        <w:lastRenderedPageBreak/>
        <w:drawing>
          <wp:inline distT="0" distB="0" distL="0" distR="0">
            <wp:extent cx="5205242" cy="7240772"/>
            <wp:effectExtent l="0" t="0" r="0" b="0"/>
            <wp:docPr id="13" name="图片 13" descr="E:\WeChat Files\pxb2003\FileStorage\Temp\1747042485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WeChat Files\pxb2003\FileStorage\Temp\174704248502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06982" cy="7243192"/>
                    </a:xfrm>
                    <a:prstGeom prst="rect">
                      <a:avLst/>
                    </a:prstGeom>
                    <a:noFill/>
                    <a:ln>
                      <a:noFill/>
                    </a:ln>
                  </pic:spPr>
                </pic:pic>
              </a:graphicData>
            </a:graphic>
          </wp:inline>
        </w:drawing>
      </w:r>
      <w:bookmarkEnd w:id="0"/>
    </w:p>
    <w:p w:rsidR="00CA7067" w:rsidRDefault="00CA7067"/>
    <w:p w:rsidR="00CA7067" w:rsidRDefault="00CA7067"/>
    <w:sectPr w:rsidR="00CA7067">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672A" w:rsidRDefault="00DD672A" w:rsidP="00194B7C">
      <w:r>
        <w:separator/>
      </w:r>
    </w:p>
  </w:endnote>
  <w:endnote w:type="continuationSeparator" w:id="0">
    <w:p w:rsidR="00DD672A" w:rsidRDefault="00DD672A" w:rsidP="00194B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楷体_GB2312">
    <w:altName w:val="楷体"/>
    <w:charset w:val="86"/>
    <w:family w:val="modern"/>
    <w:pitch w:val="default"/>
    <w:sig w:usb0="00000000" w:usb1="00000000" w:usb2="0000000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仿宋_GB2312">
    <w:altName w:val="仿宋"/>
    <w:charset w:val="86"/>
    <w:family w:val="modern"/>
    <w:pitch w:val="default"/>
    <w:sig w:usb0="00000000" w:usb1="00000000" w:usb2="00000000" w:usb3="00000000" w:csb0="0004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672A" w:rsidRDefault="00DD672A" w:rsidP="00194B7C">
      <w:r>
        <w:separator/>
      </w:r>
    </w:p>
  </w:footnote>
  <w:footnote w:type="continuationSeparator" w:id="0">
    <w:p w:rsidR="00DD672A" w:rsidRDefault="00DD672A" w:rsidP="00194B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50679C0"/>
    <w:multiLevelType w:val="singleLevel"/>
    <w:tmpl w:val="850679C0"/>
    <w:lvl w:ilvl="0">
      <w:start w:val="1"/>
      <w:numFmt w:val="decimal"/>
      <w:pStyle w:val="k-"/>
      <w:suff w:val="nothing"/>
      <w:lvlText w:val="%1）"/>
      <w:lvlJc w:val="left"/>
      <w:pPr>
        <w:tabs>
          <w:tab w:val="left" w:pos="312"/>
        </w:tabs>
      </w:pPr>
      <w:rPr>
        <w:rFonts w:ascii="Times New Roman" w:eastAsia="宋体" w:hAnsi="Times New Roman" w:cs="Times New Roman" w:hint="default"/>
        <w:sz w:val="24"/>
        <w:szCs w:val="24"/>
      </w:rPr>
    </w:lvl>
  </w:abstractNum>
  <w:abstractNum w:abstractNumId="1" w15:restartNumberingAfterBreak="0">
    <w:nsid w:val="5183855F"/>
    <w:multiLevelType w:val="singleLevel"/>
    <w:tmpl w:val="5183855F"/>
    <w:lvl w:ilvl="0">
      <w:start w:val="1"/>
      <w:numFmt w:val="chineseCounting"/>
      <w:pStyle w:val="a"/>
      <w:suff w:val="nothing"/>
      <w:lvlText w:val="%1、"/>
      <w:lvlJc w:val="left"/>
      <w:pPr>
        <w:ind w:left="0" w:firstLine="42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1YmJhMTRkMGU2NWU2MjE0YWI5MWU2ODcxNDk2YTgifQ=="/>
    <w:docVar w:name="KSO_WPS_MARK_KEY" w:val="f0c94484-18bf-41d0-a894-232196517eb0"/>
  </w:docVars>
  <w:rsids>
    <w:rsidRoot w:val="00E3751A"/>
    <w:rsid w:val="00047227"/>
    <w:rsid w:val="00194B7C"/>
    <w:rsid w:val="002012A2"/>
    <w:rsid w:val="00303C12"/>
    <w:rsid w:val="003A7C06"/>
    <w:rsid w:val="004105EC"/>
    <w:rsid w:val="004340C8"/>
    <w:rsid w:val="00443349"/>
    <w:rsid w:val="004D1AF7"/>
    <w:rsid w:val="0050771F"/>
    <w:rsid w:val="005858BE"/>
    <w:rsid w:val="00727066"/>
    <w:rsid w:val="00756850"/>
    <w:rsid w:val="00787BD2"/>
    <w:rsid w:val="007A2261"/>
    <w:rsid w:val="007C3A9A"/>
    <w:rsid w:val="00802085"/>
    <w:rsid w:val="0087702C"/>
    <w:rsid w:val="008F01AE"/>
    <w:rsid w:val="009570B9"/>
    <w:rsid w:val="009A19ED"/>
    <w:rsid w:val="00C341C7"/>
    <w:rsid w:val="00C65B3D"/>
    <w:rsid w:val="00C75118"/>
    <w:rsid w:val="00C82162"/>
    <w:rsid w:val="00CA7067"/>
    <w:rsid w:val="00D40559"/>
    <w:rsid w:val="00D93BC0"/>
    <w:rsid w:val="00D950DC"/>
    <w:rsid w:val="00DD672A"/>
    <w:rsid w:val="00E3751A"/>
    <w:rsid w:val="00E95F3C"/>
    <w:rsid w:val="00F46A10"/>
    <w:rsid w:val="00F60933"/>
    <w:rsid w:val="00FF47EE"/>
    <w:rsid w:val="01381A2C"/>
    <w:rsid w:val="030516AD"/>
    <w:rsid w:val="03463A74"/>
    <w:rsid w:val="03A1635F"/>
    <w:rsid w:val="03C37305"/>
    <w:rsid w:val="04334FFF"/>
    <w:rsid w:val="04543719"/>
    <w:rsid w:val="045937F4"/>
    <w:rsid w:val="04664971"/>
    <w:rsid w:val="04714B20"/>
    <w:rsid w:val="04D11406"/>
    <w:rsid w:val="04E23328"/>
    <w:rsid w:val="050505ED"/>
    <w:rsid w:val="06007F0A"/>
    <w:rsid w:val="062E2CC9"/>
    <w:rsid w:val="06567547"/>
    <w:rsid w:val="06EF6353"/>
    <w:rsid w:val="07D32EB9"/>
    <w:rsid w:val="07E46E00"/>
    <w:rsid w:val="0814540D"/>
    <w:rsid w:val="08300409"/>
    <w:rsid w:val="08302FF8"/>
    <w:rsid w:val="0845254C"/>
    <w:rsid w:val="08E81855"/>
    <w:rsid w:val="08ED0200"/>
    <w:rsid w:val="0946657C"/>
    <w:rsid w:val="096769A3"/>
    <w:rsid w:val="096F1B10"/>
    <w:rsid w:val="09806C85"/>
    <w:rsid w:val="09A37E9F"/>
    <w:rsid w:val="0A0E1339"/>
    <w:rsid w:val="0A173A74"/>
    <w:rsid w:val="0A4F7A65"/>
    <w:rsid w:val="0BC750FD"/>
    <w:rsid w:val="0C370800"/>
    <w:rsid w:val="0D073DB5"/>
    <w:rsid w:val="0D081033"/>
    <w:rsid w:val="0E564C35"/>
    <w:rsid w:val="0EC817E1"/>
    <w:rsid w:val="0F1C6141"/>
    <w:rsid w:val="0FE07C54"/>
    <w:rsid w:val="0FFD1618"/>
    <w:rsid w:val="10806817"/>
    <w:rsid w:val="10A546BD"/>
    <w:rsid w:val="10AD0B5D"/>
    <w:rsid w:val="10AE1BD9"/>
    <w:rsid w:val="10D96D50"/>
    <w:rsid w:val="11BA5E99"/>
    <w:rsid w:val="13337B71"/>
    <w:rsid w:val="13FA1B12"/>
    <w:rsid w:val="141C622E"/>
    <w:rsid w:val="14732EA1"/>
    <w:rsid w:val="147F5532"/>
    <w:rsid w:val="14D001B2"/>
    <w:rsid w:val="156C314D"/>
    <w:rsid w:val="15CB68F5"/>
    <w:rsid w:val="16B10157"/>
    <w:rsid w:val="172B1294"/>
    <w:rsid w:val="17505468"/>
    <w:rsid w:val="1752433D"/>
    <w:rsid w:val="17550DB0"/>
    <w:rsid w:val="17810296"/>
    <w:rsid w:val="17C601C4"/>
    <w:rsid w:val="18301429"/>
    <w:rsid w:val="18351C95"/>
    <w:rsid w:val="188D103C"/>
    <w:rsid w:val="190E35A0"/>
    <w:rsid w:val="191A70DD"/>
    <w:rsid w:val="19992B53"/>
    <w:rsid w:val="19CE23A1"/>
    <w:rsid w:val="19D014C8"/>
    <w:rsid w:val="19F45335"/>
    <w:rsid w:val="1A330456"/>
    <w:rsid w:val="1A4E76A5"/>
    <w:rsid w:val="1ADA1B6B"/>
    <w:rsid w:val="1B63147C"/>
    <w:rsid w:val="1C3244B8"/>
    <w:rsid w:val="1C461987"/>
    <w:rsid w:val="1C4B6410"/>
    <w:rsid w:val="1C67088B"/>
    <w:rsid w:val="1C970306"/>
    <w:rsid w:val="1CD13F56"/>
    <w:rsid w:val="1CD14F1F"/>
    <w:rsid w:val="1CEA3399"/>
    <w:rsid w:val="1DA60EEB"/>
    <w:rsid w:val="1F0F5E71"/>
    <w:rsid w:val="1F142A61"/>
    <w:rsid w:val="1F373426"/>
    <w:rsid w:val="1F642D26"/>
    <w:rsid w:val="1FAC2BD1"/>
    <w:rsid w:val="1FF45CE7"/>
    <w:rsid w:val="2107263D"/>
    <w:rsid w:val="21313216"/>
    <w:rsid w:val="214C4107"/>
    <w:rsid w:val="21A13C43"/>
    <w:rsid w:val="222E1FA2"/>
    <w:rsid w:val="22366385"/>
    <w:rsid w:val="224031F6"/>
    <w:rsid w:val="2282270A"/>
    <w:rsid w:val="229735F9"/>
    <w:rsid w:val="22AD2D70"/>
    <w:rsid w:val="23532900"/>
    <w:rsid w:val="2359594A"/>
    <w:rsid w:val="237962D0"/>
    <w:rsid w:val="23B37411"/>
    <w:rsid w:val="242E50EF"/>
    <w:rsid w:val="244E33BB"/>
    <w:rsid w:val="24775815"/>
    <w:rsid w:val="24D12D46"/>
    <w:rsid w:val="24FD0CF7"/>
    <w:rsid w:val="25FB3FD9"/>
    <w:rsid w:val="260B2287"/>
    <w:rsid w:val="26134134"/>
    <w:rsid w:val="271635D9"/>
    <w:rsid w:val="27280E94"/>
    <w:rsid w:val="27F61196"/>
    <w:rsid w:val="28814447"/>
    <w:rsid w:val="29283150"/>
    <w:rsid w:val="297A3C20"/>
    <w:rsid w:val="298C1931"/>
    <w:rsid w:val="29925FE1"/>
    <w:rsid w:val="29C972C6"/>
    <w:rsid w:val="2BD9110B"/>
    <w:rsid w:val="2C9D3BC7"/>
    <w:rsid w:val="2CF2686E"/>
    <w:rsid w:val="2E9E272A"/>
    <w:rsid w:val="2EAE6403"/>
    <w:rsid w:val="2F5C124E"/>
    <w:rsid w:val="31055C5A"/>
    <w:rsid w:val="3256187C"/>
    <w:rsid w:val="3259568C"/>
    <w:rsid w:val="32A66941"/>
    <w:rsid w:val="334B2415"/>
    <w:rsid w:val="339918AA"/>
    <w:rsid w:val="33BD2F62"/>
    <w:rsid w:val="33C148CD"/>
    <w:rsid w:val="341F407D"/>
    <w:rsid w:val="34BD4A82"/>
    <w:rsid w:val="351530F3"/>
    <w:rsid w:val="35211925"/>
    <w:rsid w:val="35524794"/>
    <w:rsid w:val="36577381"/>
    <w:rsid w:val="366115C7"/>
    <w:rsid w:val="368F242B"/>
    <w:rsid w:val="37285AB1"/>
    <w:rsid w:val="375C6F30"/>
    <w:rsid w:val="3781684D"/>
    <w:rsid w:val="3823766B"/>
    <w:rsid w:val="396748BA"/>
    <w:rsid w:val="3A751F6D"/>
    <w:rsid w:val="3AB6680E"/>
    <w:rsid w:val="3AD61658"/>
    <w:rsid w:val="3ADD7367"/>
    <w:rsid w:val="3AF50232"/>
    <w:rsid w:val="3B251FB8"/>
    <w:rsid w:val="3B3712DA"/>
    <w:rsid w:val="3B622014"/>
    <w:rsid w:val="3BFC6477"/>
    <w:rsid w:val="3C7D28D5"/>
    <w:rsid w:val="3C9506A5"/>
    <w:rsid w:val="3CE43836"/>
    <w:rsid w:val="3D027FC2"/>
    <w:rsid w:val="3D3D4FC4"/>
    <w:rsid w:val="3D4729D1"/>
    <w:rsid w:val="3DEB4A20"/>
    <w:rsid w:val="3E2D53F7"/>
    <w:rsid w:val="3EB62D94"/>
    <w:rsid w:val="3EEC7F81"/>
    <w:rsid w:val="3F0E1560"/>
    <w:rsid w:val="3FA71C20"/>
    <w:rsid w:val="3FDA2F9E"/>
    <w:rsid w:val="40606FB3"/>
    <w:rsid w:val="408A0869"/>
    <w:rsid w:val="40995D81"/>
    <w:rsid w:val="40DC28F6"/>
    <w:rsid w:val="416C231C"/>
    <w:rsid w:val="41B906C9"/>
    <w:rsid w:val="41C84509"/>
    <w:rsid w:val="421E5E45"/>
    <w:rsid w:val="42305ED2"/>
    <w:rsid w:val="42355182"/>
    <w:rsid w:val="43120BD6"/>
    <w:rsid w:val="43B14016"/>
    <w:rsid w:val="43F50190"/>
    <w:rsid w:val="4432163F"/>
    <w:rsid w:val="44476729"/>
    <w:rsid w:val="4546743F"/>
    <w:rsid w:val="45A13141"/>
    <w:rsid w:val="46966FC2"/>
    <w:rsid w:val="46F56910"/>
    <w:rsid w:val="47EE36B2"/>
    <w:rsid w:val="485E76F8"/>
    <w:rsid w:val="487A531F"/>
    <w:rsid w:val="48AF6D87"/>
    <w:rsid w:val="49CE6C17"/>
    <w:rsid w:val="4A437992"/>
    <w:rsid w:val="4CDE060B"/>
    <w:rsid w:val="4E3D5914"/>
    <w:rsid w:val="4E461B89"/>
    <w:rsid w:val="4F4C1097"/>
    <w:rsid w:val="4F844CD5"/>
    <w:rsid w:val="4FF32FA8"/>
    <w:rsid w:val="50EA0B03"/>
    <w:rsid w:val="512A57AB"/>
    <w:rsid w:val="515A3854"/>
    <w:rsid w:val="5276471A"/>
    <w:rsid w:val="52B20F97"/>
    <w:rsid w:val="52CC47C0"/>
    <w:rsid w:val="52E07D49"/>
    <w:rsid w:val="5374510A"/>
    <w:rsid w:val="53F5005F"/>
    <w:rsid w:val="550C37A2"/>
    <w:rsid w:val="563D2137"/>
    <w:rsid w:val="56836AB2"/>
    <w:rsid w:val="56BC2DE3"/>
    <w:rsid w:val="56D42C4D"/>
    <w:rsid w:val="56EF512A"/>
    <w:rsid w:val="57301D47"/>
    <w:rsid w:val="57487036"/>
    <w:rsid w:val="575D6537"/>
    <w:rsid w:val="57800B40"/>
    <w:rsid w:val="57CD2DFE"/>
    <w:rsid w:val="58244FE5"/>
    <w:rsid w:val="584B13F6"/>
    <w:rsid w:val="59217B49"/>
    <w:rsid w:val="59656964"/>
    <w:rsid w:val="59D926D2"/>
    <w:rsid w:val="5A034680"/>
    <w:rsid w:val="5AA52A54"/>
    <w:rsid w:val="5BC05975"/>
    <w:rsid w:val="5BD743DE"/>
    <w:rsid w:val="5C3A1541"/>
    <w:rsid w:val="5CA15F65"/>
    <w:rsid w:val="5D63281F"/>
    <w:rsid w:val="5D706898"/>
    <w:rsid w:val="5D731EE5"/>
    <w:rsid w:val="5D7C7100"/>
    <w:rsid w:val="5D89238E"/>
    <w:rsid w:val="5D8C28DB"/>
    <w:rsid w:val="5DA30A1C"/>
    <w:rsid w:val="5E1A42E3"/>
    <w:rsid w:val="5E3F6556"/>
    <w:rsid w:val="5E4A7A0E"/>
    <w:rsid w:val="5E8C3C37"/>
    <w:rsid w:val="5EBC6D64"/>
    <w:rsid w:val="5ED03402"/>
    <w:rsid w:val="5F182B4A"/>
    <w:rsid w:val="5FD163AE"/>
    <w:rsid w:val="60057BEA"/>
    <w:rsid w:val="6098413C"/>
    <w:rsid w:val="60B44CEE"/>
    <w:rsid w:val="60B460AF"/>
    <w:rsid w:val="619747AF"/>
    <w:rsid w:val="621C336D"/>
    <w:rsid w:val="629E5C56"/>
    <w:rsid w:val="62A05F08"/>
    <w:rsid w:val="62EA5BC6"/>
    <w:rsid w:val="630737FB"/>
    <w:rsid w:val="63C25DAA"/>
    <w:rsid w:val="64126CC6"/>
    <w:rsid w:val="648F0582"/>
    <w:rsid w:val="64F540D9"/>
    <w:rsid w:val="6559245A"/>
    <w:rsid w:val="65622F6B"/>
    <w:rsid w:val="658C415A"/>
    <w:rsid w:val="65BD6D5B"/>
    <w:rsid w:val="66C53C4A"/>
    <w:rsid w:val="673B297E"/>
    <w:rsid w:val="678F323C"/>
    <w:rsid w:val="67F105D6"/>
    <w:rsid w:val="68233EA0"/>
    <w:rsid w:val="68A30209"/>
    <w:rsid w:val="68C86C57"/>
    <w:rsid w:val="69C2222A"/>
    <w:rsid w:val="6AA57F27"/>
    <w:rsid w:val="6CC37EB5"/>
    <w:rsid w:val="6D1139EB"/>
    <w:rsid w:val="6D3457FF"/>
    <w:rsid w:val="6E0E1EE1"/>
    <w:rsid w:val="6E2A4841"/>
    <w:rsid w:val="6EEF19E2"/>
    <w:rsid w:val="6F3D1DEF"/>
    <w:rsid w:val="6F963F3C"/>
    <w:rsid w:val="6FB940CF"/>
    <w:rsid w:val="6FE54B28"/>
    <w:rsid w:val="71276AD1"/>
    <w:rsid w:val="7160445C"/>
    <w:rsid w:val="71697143"/>
    <w:rsid w:val="716C6A50"/>
    <w:rsid w:val="7207397B"/>
    <w:rsid w:val="729E3A33"/>
    <w:rsid w:val="72C43B37"/>
    <w:rsid w:val="73670AB5"/>
    <w:rsid w:val="737D1DEA"/>
    <w:rsid w:val="748B2EA1"/>
    <w:rsid w:val="74AE0F56"/>
    <w:rsid w:val="76391AC6"/>
    <w:rsid w:val="7672193D"/>
    <w:rsid w:val="770403EE"/>
    <w:rsid w:val="771C50B0"/>
    <w:rsid w:val="771E190D"/>
    <w:rsid w:val="77832F9B"/>
    <w:rsid w:val="77C519A6"/>
    <w:rsid w:val="78063C29"/>
    <w:rsid w:val="784004D1"/>
    <w:rsid w:val="78725E9B"/>
    <w:rsid w:val="7877129B"/>
    <w:rsid w:val="787B0173"/>
    <w:rsid w:val="79302291"/>
    <w:rsid w:val="797D7F1B"/>
    <w:rsid w:val="79F44E86"/>
    <w:rsid w:val="79FE7AE0"/>
    <w:rsid w:val="7A083C89"/>
    <w:rsid w:val="7AA15E8B"/>
    <w:rsid w:val="7B424553"/>
    <w:rsid w:val="7BB96559"/>
    <w:rsid w:val="7C304A31"/>
    <w:rsid w:val="7C6520EB"/>
    <w:rsid w:val="7C85225C"/>
    <w:rsid w:val="7D1943FF"/>
    <w:rsid w:val="7D7347EF"/>
    <w:rsid w:val="7D9B14E2"/>
    <w:rsid w:val="7DB761A8"/>
    <w:rsid w:val="7DD52B5A"/>
    <w:rsid w:val="7E522673"/>
    <w:rsid w:val="7FE74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3A71CF"/>
  <w15:docId w15:val="{33CF00E6-B299-406F-B884-E3EAEB650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3" w:uiPriority="39" w:qFormat="1"/>
    <w:lsdException w:name="toc 5" w:semiHidden="1" w:qFormat="1"/>
    <w:lsdException w:name="Normal Indent"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uiPriority="99" w:qFormat="1"/>
    <w:lsdException w:name="Body Text Indent" w:uiPriority="99" w:unhideWhenUsed="1" w:qFormat="1"/>
    <w:lsdException w:name="Subtitle" w:qFormat="1"/>
    <w:lsdException w:name="Date" w:qFormat="1"/>
    <w:lsdException w:name="Body Text First Indent" w:qFormat="1"/>
    <w:lsdException w:name="Body Text First Indent 2" w:uiPriority="99" w:unhideWhenUsed="1" w:qFormat="1"/>
    <w:lsdException w:name="Body Text Indent 2" w:qFormat="1"/>
    <w:lsdException w:name="Body Text Indent 3"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jc w:val="both"/>
    </w:pPr>
    <w:rPr>
      <w:rFonts w:ascii="Calibri" w:hAnsi="Calibri"/>
      <w:kern w:val="2"/>
      <w:sz w:val="21"/>
      <w:szCs w:val="24"/>
    </w:rPr>
  </w:style>
  <w:style w:type="paragraph" w:styleId="1">
    <w:name w:val="heading 1"/>
    <w:basedOn w:val="a0"/>
    <w:next w:val="a0"/>
    <w:qFormat/>
    <w:pPr>
      <w:spacing w:before="100" w:beforeAutospacing="1" w:after="100" w:afterAutospacing="1"/>
      <w:jc w:val="left"/>
      <w:outlineLvl w:val="0"/>
    </w:pPr>
    <w:rPr>
      <w:rFonts w:ascii="宋体" w:hAnsi="宋体" w:hint="eastAsia"/>
      <w:b/>
      <w:kern w:val="44"/>
      <w:sz w:val="48"/>
      <w:szCs w:val="48"/>
    </w:rPr>
  </w:style>
  <w:style w:type="paragraph" w:styleId="2">
    <w:name w:val="heading 2"/>
    <w:basedOn w:val="3"/>
    <w:next w:val="a0"/>
    <w:qFormat/>
    <w:pPr>
      <w:keepNext/>
      <w:keepLines/>
      <w:snapToGrid w:val="0"/>
      <w:spacing w:beforeLines="50" w:afterLines="50"/>
      <w:outlineLvl w:val="1"/>
    </w:pPr>
    <w:rPr>
      <w:rFonts w:eastAsia="楷体_GB2312" w:cs="MS Gothic"/>
      <w:snapToGrid w:val="0"/>
      <w:kern w:val="0"/>
      <w:sz w:val="32"/>
      <w:szCs w:val="28"/>
    </w:rPr>
  </w:style>
  <w:style w:type="paragraph" w:styleId="3">
    <w:name w:val="heading 3"/>
    <w:basedOn w:val="a0"/>
    <w:next w:val="a0"/>
    <w:unhideWhenUsed/>
    <w:qFormat/>
    <w:pPr>
      <w:outlineLvl w:val="2"/>
    </w:pPr>
    <w:rPr>
      <w:rFonts w:asciiTheme="majorHAnsi" w:eastAsiaTheme="majorEastAsia" w:hAnsiTheme="majorHAnsi" w:cstheme="majorBidi"/>
      <w:b/>
      <w:bCs/>
      <w:sz w:val="28"/>
      <w:szCs w:val="32"/>
    </w:rPr>
  </w:style>
  <w:style w:type="paragraph" w:styleId="4">
    <w:name w:val="heading 4"/>
    <w:basedOn w:val="a0"/>
    <w:next w:val="a0"/>
    <w:unhideWhenUsed/>
    <w:qFormat/>
    <w:pPr>
      <w:keepNext/>
      <w:keepLines/>
      <w:outlineLvl w:val="3"/>
    </w:pPr>
    <w:rPr>
      <w: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Indent"/>
    <w:basedOn w:val="a0"/>
    <w:qFormat/>
    <w:pPr>
      <w:adjustRightInd w:val="0"/>
      <w:spacing w:line="360" w:lineRule="atLeast"/>
      <w:ind w:firstLine="420"/>
      <w:jc w:val="left"/>
      <w:textAlignment w:val="baseline"/>
    </w:pPr>
    <w:rPr>
      <w:rFonts w:eastAsia="仿宋_GB2312"/>
      <w:kern w:val="0"/>
      <w:sz w:val="28"/>
      <w:szCs w:val="20"/>
    </w:rPr>
  </w:style>
  <w:style w:type="paragraph" w:styleId="a5">
    <w:name w:val="Body Text"/>
    <w:basedOn w:val="a0"/>
    <w:next w:val="a0"/>
    <w:uiPriority w:val="99"/>
    <w:qFormat/>
    <w:rPr>
      <w:sz w:val="28"/>
      <w:szCs w:val="28"/>
    </w:rPr>
  </w:style>
  <w:style w:type="paragraph" w:styleId="a6">
    <w:name w:val="Body Text Indent"/>
    <w:basedOn w:val="a0"/>
    <w:next w:val="a5"/>
    <w:uiPriority w:val="99"/>
    <w:unhideWhenUsed/>
    <w:qFormat/>
    <w:pPr>
      <w:spacing w:after="120"/>
      <w:ind w:leftChars="200" w:left="420"/>
    </w:pPr>
  </w:style>
  <w:style w:type="paragraph" w:styleId="5">
    <w:name w:val="toc 5"/>
    <w:basedOn w:val="a0"/>
    <w:next w:val="a0"/>
    <w:semiHidden/>
    <w:qFormat/>
    <w:pPr>
      <w:ind w:left="1120"/>
      <w:jc w:val="left"/>
    </w:pPr>
    <w:rPr>
      <w:sz w:val="18"/>
      <w:szCs w:val="18"/>
    </w:rPr>
  </w:style>
  <w:style w:type="paragraph" w:styleId="a7">
    <w:name w:val="Plain Text"/>
    <w:basedOn w:val="a0"/>
    <w:qFormat/>
    <w:rPr>
      <w:rFonts w:ascii="宋体" w:hAnsi="Courier New" w:cs="Courier New"/>
      <w:szCs w:val="21"/>
    </w:rPr>
  </w:style>
  <w:style w:type="paragraph" w:styleId="a8">
    <w:name w:val="Date"/>
    <w:basedOn w:val="a0"/>
    <w:next w:val="a0"/>
    <w:link w:val="a9"/>
    <w:qFormat/>
    <w:pPr>
      <w:ind w:leftChars="2500" w:left="100"/>
    </w:pPr>
    <w:rPr>
      <w:rFonts w:ascii="Times New Roman" w:hAnsi="Times New Roman"/>
      <w:b/>
      <w:bCs/>
      <w:sz w:val="28"/>
    </w:rPr>
  </w:style>
  <w:style w:type="paragraph" w:styleId="20">
    <w:name w:val="Body Text Indent 2"/>
    <w:basedOn w:val="a0"/>
    <w:qFormat/>
    <w:pPr>
      <w:ind w:firstLineChars="192" w:firstLine="538"/>
    </w:pPr>
    <w:rPr>
      <w:rFonts w:ascii="宋体" w:hAnsi="宋体"/>
      <w:sz w:val="28"/>
    </w:rPr>
  </w:style>
  <w:style w:type="paragraph" w:styleId="aa">
    <w:name w:val="Balloon Text"/>
    <w:basedOn w:val="a0"/>
    <w:link w:val="ab"/>
    <w:qFormat/>
    <w:rPr>
      <w:sz w:val="18"/>
      <w:szCs w:val="18"/>
    </w:rPr>
  </w:style>
  <w:style w:type="paragraph" w:styleId="ac">
    <w:name w:val="footer"/>
    <w:basedOn w:val="a0"/>
    <w:next w:val="ad"/>
    <w:qFormat/>
    <w:pPr>
      <w:tabs>
        <w:tab w:val="center" w:pos="4153"/>
        <w:tab w:val="right" w:pos="8306"/>
      </w:tabs>
      <w:snapToGrid w:val="0"/>
    </w:pPr>
    <w:rPr>
      <w:sz w:val="18"/>
      <w:szCs w:val="18"/>
    </w:rPr>
  </w:style>
  <w:style w:type="paragraph" w:styleId="ad">
    <w:name w:val="Normal (Web)"/>
    <w:basedOn w:val="a0"/>
    <w:next w:val="toc84"/>
    <w:qFormat/>
    <w:pPr>
      <w:spacing w:before="100" w:beforeAutospacing="1" w:after="100" w:afterAutospacing="1"/>
      <w:jc w:val="left"/>
    </w:pPr>
    <w:rPr>
      <w:kern w:val="0"/>
      <w:sz w:val="24"/>
    </w:rPr>
  </w:style>
  <w:style w:type="paragraph" w:customStyle="1" w:styleId="toc84">
    <w:name w:val="toc 84"/>
    <w:next w:val="a0"/>
    <w:qFormat/>
    <w:pPr>
      <w:wordWrap w:val="0"/>
      <w:ind w:left="2975"/>
      <w:jc w:val="both"/>
    </w:pPr>
    <w:rPr>
      <w:sz w:val="21"/>
      <w:szCs w:val="22"/>
    </w:rPr>
  </w:style>
  <w:style w:type="paragraph" w:styleId="ae">
    <w:name w:val="header"/>
    <w:basedOn w:val="a0"/>
    <w:qFormat/>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qFormat/>
    <w:pPr>
      <w:jc w:val="left"/>
    </w:pPr>
    <w:rPr>
      <w:rFonts w:ascii="宋体"/>
      <w:b/>
      <w:bCs/>
      <w:caps/>
      <w:sz w:val="20"/>
      <w:szCs w:val="20"/>
    </w:rPr>
  </w:style>
  <w:style w:type="paragraph" w:styleId="30">
    <w:name w:val="Body Text Indent 3"/>
    <w:basedOn w:val="a0"/>
    <w:qFormat/>
    <w:pPr>
      <w:ind w:firstLine="630"/>
    </w:pPr>
    <w:rPr>
      <w:rFonts w:ascii="Times New Roman" w:eastAsia="仿宋_GB2312" w:hAnsi="Times New Roman"/>
      <w:sz w:val="28"/>
    </w:rPr>
  </w:style>
  <w:style w:type="paragraph" w:styleId="af">
    <w:name w:val="Body Text First Indent"/>
    <w:basedOn w:val="a5"/>
    <w:next w:val="a0"/>
    <w:qFormat/>
    <w:pPr>
      <w:spacing w:after="120"/>
      <w:ind w:firstLineChars="100" w:firstLine="420"/>
    </w:pPr>
  </w:style>
  <w:style w:type="paragraph" w:styleId="21">
    <w:name w:val="Body Text First Indent 2"/>
    <w:basedOn w:val="a6"/>
    <w:next w:val="22"/>
    <w:uiPriority w:val="99"/>
    <w:unhideWhenUsed/>
    <w:qFormat/>
    <w:pPr>
      <w:ind w:firstLineChars="200" w:firstLine="420"/>
    </w:pPr>
  </w:style>
  <w:style w:type="paragraph" w:customStyle="1" w:styleId="22">
    <w:name w:val="正文2"/>
    <w:basedOn w:val="a0"/>
    <w:qFormat/>
    <w:pPr>
      <w:spacing w:line="440" w:lineRule="atLeast"/>
      <w:ind w:firstLine="567"/>
    </w:pPr>
    <w:rPr>
      <w:sz w:val="24"/>
      <w:szCs w:val="20"/>
    </w:rPr>
  </w:style>
  <w:style w:type="paragraph" w:customStyle="1" w:styleId="23">
    <w:name w:val="样式 首行缩进:  2 字符"/>
    <w:basedOn w:val="a0"/>
    <w:next w:val="a0"/>
    <w:qFormat/>
    <w:pPr>
      <w:widowControl/>
      <w:tabs>
        <w:tab w:val="left" w:pos="0"/>
      </w:tabs>
      <w:spacing w:line="560" w:lineRule="exact"/>
      <w:ind w:firstLineChars="200" w:firstLine="560"/>
      <w:jc w:val="left"/>
    </w:pPr>
    <w:rPr>
      <w:rFonts w:ascii="宋体" w:eastAsia="仿宋_GB2312" w:hAnsi="宋体" w:cs="宋体"/>
      <w:spacing w:val="12"/>
      <w:kern w:val="0"/>
      <w:sz w:val="28"/>
      <w:szCs w:val="20"/>
    </w:rPr>
  </w:style>
  <w:style w:type="paragraph" w:customStyle="1" w:styleId="Default">
    <w:name w:val="Default"/>
    <w:basedOn w:val="11"/>
    <w:next w:val="21"/>
    <w:qFormat/>
    <w:pPr>
      <w:autoSpaceDE w:val="0"/>
      <w:autoSpaceDN w:val="0"/>
    </w:pPr>
    <w:rPr>
      <w:rFonts w:ascii="宋体" w:hint="eastAsia"/>
      <w:sz w:val="24"/>
    </w:rPr>
  </w:style>
  <w:style w:type="paragraph" w:customStyle="1" w:styleId="11">
    <w:name w:val="批注文字1"/>
    <w:qFormat/>
    <w:pPr>
      <w:widowControl w:val="0"/>
    </w:pPr>
    <w:rPr>
      <w:color w:val="000000"/>
      <w:kern w:val="2"/>
      <w:sz w:val="21"/>
      <w:szCs w:val="24"/>
    </w:rPr>
  </w:style>
  <w:style w:type="paragraph" w:customStyle="1" w:styleId="li">
    <w:name w:val="li_正文"/>
    <w:basedOn w:val="a0"/>
    <w:qFormat/>
    <w:pPr>
      <w:topLinePunct/>
      <w:adjustRightInd w:val="0"/>
      <w:snapToGrid w:val="0"/>
      <w:spacing w:line="360" w:lineRule="auto"/>
      <w:ind w:firstLineChars="250" w:firstLine="700"/>
    </w:pPr>
    <w:rPr>
      <w:rFonts w:ascii="宋体" w:hAnsi="宋体"/>
      <w:sz w:val="28"/>
      <w:szCs w:val="28"/>
    </w:rPr>
  </w:style>
  <w:style w:type="paragraph" w:customStyle="1" w:styleId="24">
    <w:name w:val="样式 标题 2"/>
    <w:basedOn w:val="2"/>
    <w:qFormat/>
    <w:pPr>
      <w:spacing w:beforeLines="0" w:afterLines="0"/>
    </w:pPr>
    <w:rPr>
      <w:rFonts w:ascii="Arial" w:eastAsia="宋体" w:hAnsi="Arial" w:cs="宋体"/>
      <w:snapToGrid/>
      <w:kern w:val="2"/>
      <w:szCs w:val="32"/>
      <w:lang w:val="zh-CN"/>
    </w:rPr>
  </w:style>
  <w:style w:type="paragraph" w:customStyle="1" w:styleId="100">
    <w:name w:val="样式 10 磅"/>
    <w:qFormat/>
    <w:pPr>
      <w:widowControl w:val="0"/>
      <w:jc w:val="both"/>
    </w:pPr>
    <w:rPr>
      <w:kern w:val="2"/>
      <w:sz w:val="21"/>
      <w:szCs w:val="24"/>
    </w:rPr>
  </w:style>
  <w:style w:type="paragraph" w:customStyle="1" w:styleId="p0">
    <w:name w:val="p0"/>
    <w:basedOn w:val="a0"/>
    <w:qFormat/>
    <w:pPr>
      <w:widowControl/>
    </w:pPr>
    <w:rPr>
      <w:kern w:val="0"/>
      <w:szCs w:val="21"/>
    </w:rPr>
  </w:style>
  <w:style w:type="character" w:customStyle="1" w:styleId="ab">
    <w:name w:val="批注框文本 字符"/>
    <w:basedOn w:val="a1"/>
    <w:link w:val="aa"/>
    <w:qFormat/>
    <w:rPr>
      <w:rFonts w:ascii="Calibri" w:hAnsi="Calibri"/>
      <w:kern w:val="2"/>
      <w:sz w:val="18"/>
      <w:szCs w:val="18"/>
    </w:rPr>
  </w:style>
  <w:style w:type="paragraph" w:customStyle="1" w:styleId="111">
    <w:name w:val="111"/>
    <w:basedOn w:val="a0"/>
    <w:uiPriority w:val="99"/>
    <w:qFormat/>
    <w:pPr>
      <w:widowControl/>
      <w:tabs>
        <w:tab w:val="left" w:pos="0"/>
      </w:tabs>
      <w:spacing w:before="100" w:beforeAutospacing="1" w:after="100" w:afterAutospacing="1"/>
      <w:jc w:val="left"/>
    </w:pPr>
    <w:rPr>
      <w:rFonts w:ascii="宋体" w:hAnsi="宋体" w:cs="宋体"/>
      <w:kern w:val="0"/>
      <w:sz w:val="24"/>
    </w:rPr>
  </w:style>
  <w:style w:type="character" w:customStyle="1" w:styleId="CharCharChar">
    <w:name w:val="表头 Char Char Char"/>
    <w:basedOn w:val="a1"/>
    <w:qFormat/>
    <w:rPr>
      <w:rFonts w:ascii="宋体" w:eastAsia="宋体" w:hAnsi="Tahoma"/>
      <w:snapToGrid w:val="0"/>
      <w:spacing w:val="6"/>
      <w:kern w:val="10"/>
      <w:sz w:val="24"/>
    </w:rPr>
  </w:style>
  <w:style w:type="paragraph" w:customStyle="1" w:styleId="af0">
    <w:name w:val="表格居中"/>
    <w:basedOn w:val="af1"/>
    <w:qFormat/>
    <w:pPr>
      <w:jc w:val="center"/>
    </w:pPr>
  </w:style>
  <w:style w:type="paragraph" w:customStyle="1" w:styleId="af1">
    <w:name w:val="表格一"/>
    <w:basedOn w:val="a0"/>
    <w:qFormat/>
    <w:pPr>
      <w:autoSpaceDE w:val="0"/>
      <w:autoSpaceDN w:val="0"/>
      <w:adjustRightInd w:val="0"/>
      <w:snapToGrid w:val="0"/>
      <w:spacing w:line="240" w:lineRule="atLeast"/>
      <w:jc w:val="left"/>
    </w:pPr>
    <w:rPr>
      <w:rFonts w:hAnsi="宋体"/>
      <w:color w:val="000000"/>
      <w:kern w:val="1"/>
      <w:szCs w:val="21"/>
    </w:rPr>
  </w:style>
  <w:style w:type="paragraph" w:customStyle="1" w:styleId="-">
    <w:name w:val="伟灿工贸-表格文字"/>
    <w:basedOn w:val="a0"/>
    <w:qFormat/>
    <w:pPr>
      <w:jc w:val="center"/>
    </w:pPr>
    <w:rPr>
      <w:rFonts w:ascii="宋体" w:hAnsi="宋体" w:cs="宋体" w:hint="eastAsia"/>
      <w:szCs w:val="21"/>
    </w:rPr>
  </w:style>
  <w:style w:type="paragraph" w:customStyle="1" w:styleId="QQ">
    <w:name w:val="QQ表正文"/>
    <w:basedOn w:val="a0"/>
    <w:qFormat/>
    <w:pPr>
      <w:widowControl/>
      <w:snapToGrid w:val="0"/>
      <w:spacing w:after="120" w:line="520" w:lineRule="exact"/>
      <w:ind w:firstLineChars="200" w:firstLine="480"/>
    </w:pPr>
    <w:rPr>
      <w:rFonts w:ascii="Times New Roman" w:eastAsiaTheme="minorEastAsia" w:hAnsiTheme="minorHAnsi" w:cstheme="minorBidi"/>
      <w:kern w:val="0"/>
      <w:sz w:val="28"/>
      <w:szCs w:val="21"/>
    </w:rPr>
  </w:style>
  <w:style w:type="paragraph" w:customStyle="1" w:styleId="af2">
    <w:name w:val="表名、图名"/>
    <w:basedOn w:val="a0"/>
    <w:next w:val="a0"/>
    <w:qFormat/>
    <w:pPr>
      <w:jc w:val="center"/>
    </w:pPr>
    <w:rPr>
      <w:b/>
      <w:bCs/>
    </w:rPr>
  </w:style>
  <w:style w:type="paragraph" w:customStyle="1" w:styleId="af3">
    <w:name w:val="标题 三"/>
    <w:basedOn w:val="a0"/>
    <w:qFormat/>
    <w:pPr>
      <w:tabs>
        <w:tab w:val="left" w:pos="3544"/>
      </w:tabs>
      <w:snapToGrid w:val="0"/>
      <w:spacing w:line="360" w:lineRule="auto"/>
      <w:outlineLvl w:val="2"/>
    </w:pPr>
    <w:rPr>
      <w:rFonts w:ascii="宋体" w:hAnsi="宋体"/>
      <w:b/>
      <w:bCs/>
      <w:sz w:val="28"/>
      <w:szCs w:val="28"/>
    </w:rPr>
  </w:style>
  <w:style w:type="paragraph" w:customStyle="1" w:styleId="ENFI">
    <w:name w:val="ENFI正文"/>
    <w:basedOn w:val="a0"/>
    <w:qFormat/>
    <w:pPr>
      <w:adjustRightInd w:val="0"/>
      <w:snapToGrid w:val="0"/>
      <w:ind w:firstLine="567"/>
    </w:pPr>
    <w:rPr>
      <w:rFonts w:eastAsia="仿宋_GB2312"/>
      <w:snapToGrid w:val="0"/>
      <w:color w:val="000000"/>
      <w:kern w:val="0"/>
      <w:sz w:val="28"/>
    </w:rPr>
  </w:style>
  <w:style w:type="paragraph" w:customStyle="1" w:styleId="a">
    <w:name w:val="工艺序号"/>
    <w:basedOn w:val="a0"/>
    <w:qFormat/>
    <w:pPr>
      <w:numPr>
        <w:numId w:val="1"/>
      </w:numPr>
    </w:pPr>
    <w:rPr>
      <w:b/>
      <w:bCs/>
    </w:rPr>
  </w:style>
  <w:style w:type="paragraph" w:customStyle="1" w:styleId="-0">
    <w:name w:val="伟灿-表格文字"/>
    <w:basedOn w:val="a0"/>
    <w:qFormat/>
    <w:pPr>
      <w:jc w:val="center"/>
    </w:pPr>
    <w:rPr>
      <w:rFonts w:ascii="宋体" w:hAnsi="宋体" w:cs="宋体" w:hint="eastAsia"/>
      <w:szCs w:val="21"/>
    </w:rPr>
  </w:style>
  <w:style w:type="paragraph" w:styleId="af4">
    <w:name w:val="List Paragraph"/>
    <w:basedOn w:val="a0"/>
    <w:uiPriority w:val="99"/>
    <w:qFormat/>
    <w:pPr>
      <w:ind w:firstLineChars="200" w:firstLine="420"/>
    </w:pPr>
  </w:style>
  <w:style w:type="paragraph" w:customStyle="1" w:styleId="12">
    <w:name w:val="表格1（标题）"/>
    <w:basedOn w:val="a0"/>
    <w:qFormat/>
    <w:pPr>
      <w:widowControl/>
      <w:suppressAutoHyphens/>
      <w:adjustRightInd w:val="0"/>
      <w:snapToGrid w:val="0"/>
      <w:spacing w:line="360" w:lineRule="auto"/>
      <w:jc w:val="center"/>
      <w:textAlignment w:val="center"/>
      <w:outlineLvl w:val="8"/>
    </w:pPr>
    <w:rPr>
      <w:rFonts w:ascii="Times New Roman" w:hAnsi="Times New Roman" w:cs="黑体"/>
      <w:b/>
      <w:bCs/>
      <w:color w:val="000000"/>
      <w:kern w:val="21"/>
      <w:sz w:val="24"/>
    </w:rPr>
  </w:style>
  <w:style w:type="character" w:customStyle="1" w:styleId="a9">
    <w:name w:val="日期 字符"/>
    <w:basedOn w:val="a1"/>
    <w:link w:val="a8"/>
    <w:qFormat/>
    <w:rPr>
      <w:b/>
      <w:bCs/>
      <w:kern w:val="2"/>
      <w:sz w:val="28"/>
      <w:szCs w:val="24"/>
    </w:rPr>
  </w:style>
  <w:style w:type="paragraph" w:customStyle="1" w:styleId="k-">
    <w:name w:val="k-正文序列"/>
    <w:basedOn w:val="a0"/>
    <w:qFormat/>
    <w:pPr>
      <w:numPr>
        <w:numId w:val="2"/>
      </w:numPr>
    </w:pPr>
    <w:rPr>
      <w:rFonts w:ascii="Times New Roman" w:hAnsi="Times New Roman" w:hint="eastAsia"/>
    </w:rPr>
  </w:style>
  <w:style w:type="paragraph" w:customStyle="1" w:styleId="Default1">
    <w:name w:val="Default1"/>
    <w:qFormat/>
    <w:rsid w:val="0050771F"/>
    <w:pPr>
      <w:widowControl w:val="0"/>
      <w:autoSpaceDE w:val="0"/>
      <w:autoSpaceDN w:val="0"/>
      <w:adjustRightInd w:val="0"/>
    </w:pPr>
    <w:rPr>
      <w:rFonts w:ascii="宋体" w:cs="宋体"/>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7</Pages>
  <Words>172</Words>
  <Characters>984</Characters>
  <Application>Microsoft Office Word</Application>
  <DocSecurity>0</DocSecurity>
  <Lines>8</Lines>
  <Paragraphs>2</Paragraphs>
  <ScaleCrop>false</ScaleCrop>
  <Company>Lenovo</Company>
  <LinksUpToDate>false</LinksUpToDate>
  <CharactersWithSpaces>1154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pxb</cp:lastModifiedBy>
  <cp:revision>16</cp:revision>
  <dcterms:created xsi:type="dcterms:W3CDTF">2020-04-30T03:42:00Z</dcterms:created>
  <dcterms:modified xsi:type="dcterms:W3CDTF">2025-05-12T09:34:00Z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CF4A7C9B14FA44EBAF6ABBFE76CFD9FE_13</vt:lpwstr>
  </property>
</Properties>
</file>