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E64BA">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5"/>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36"/>
        <w:gridCol w:w="1704"/>
        <w:gridCol w:w="4336"/>
        <w:gridCol w:w="2115"/>
      </w:tblGrid>
      <w:tr w14:paraId="2BAB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1FAF31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kern w:val="0"/>
                <w:sz w:val="24"/>
                <w:shd w:val="clear" w:color="auto" w:fill="FFFFFF"/>
              </w:rPr>
              <w:t>项目名称</w:t>
            </w:r>
          </w:p>
        </w:tc>
        <w:tc>
          <w:tcPr>
            <w:tcW w:w="8155" w:type="dxa"/>
            <w:gridSpan w:val="3"/>
            <w:tcBorders>
              <w:tl2br w:val="nil"/>
              <w:tr2bl w:val="nil"/>
            </w:tcBorders>
            <w:shd w:val="clear" w:color="auto" w:fill="FFFFFF"/>
            <w:vAlign w:val="center"/>
          </w:tcPr>
          <w:p w14:paraId="50755C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lang w:eastAsia="zh-CN"/>
              </w:rPr>
            </w:pPr>
            <w:r>
              <w:rPr>
                <w:rFonts w:hint="eastAsia" w:ascii="宋体" w:hAnsi="宋体"/>
                <w:sz w:val="24"/>
                <w:szCs w:val="22"/>
                <w:lang w:eastAsia="zh-CN"/>
              </w:rPr>
              <w:t>吉安市吉州区顺达气体销售部无仓储贸易经营危险化学品安全现状评价报告</w:t>
            </w:r>
          </w:p>
        </w:tc>
      </w:tr>
      <w:tr w14:paraId="04AF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22DDF1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kern w:val="0"/>
                <w:sz w:val="24"/>
                <w:shd w:val="clear" w:color="auto" w:fill="FFFFFF"/>
              </w:rPr>
              <w:t>完成时间</w:t>
            </w:r>
          </w:p>
        </w:tc>
        <w:tc>
          <w:tcPr>
            <w:tcW w:w="8155" w:type="dxa"/>
            <w:gridSpan w:val="3"/>
            <w:tcBorders>
              <w:tl2br w:val="nil"/>
              <w:tr2bl w:val="nil"/>
            </w:tcBorders>
            <w:shd w:val="clear" w:color="auto" w:fill="FFFFFF"/>
            <w:vAlign w:val="center"/>
          </w:tcPr>
          <w:p w14:paraId="2F4C4C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p>
        </w:tc>
      </w:tr>
      <w:tr w14:paraId="2EF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91" w:type="dxa"/>
            <w:gridSpan w:val="4"/>
            <w:tcBorders>
              <w:tl2br w:val="nil"/>
              <w:tr2bl w:val="nil"/>
            </w:tcBorders>
            <w:shd w:val="clear" w:color="auto" w:fill="FFFFFF"/>
            <w:vAlign w:val="center"/>
          </w:tcPr>
          <w:p w14:paraId="09C8A5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5190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307511B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 w:val="24"/>
              </w:rPr>
            </w:pPr>
          </w:p>
        </w:tc>
        <w:tc>
          <w:tcPr>
            <w:tcW w:w="1704" w:type="dxa"/>
            <w:tcBorders>
              <w:tl2br w:val="nil"/>
              <w:tr2bl w:val="nil"/>
            </w:tcBorders>
            <w:shd w:val="clear" w:color="auto" w:fill="FFFFFF"/>
            <w:vAlign w:val="center"/>
          </w:tcPr>
          <w:p w14:paraId="2B0278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kern w:val="0"/>
                <w:sz w:val="24"/>
                <w:shd w:val="clear" w:color="auto" w:fill="FFFFFF"/>
              </w:rPr>
              <w:t>姓名</w:t>
            </w:r>
          </w:p>
        </w:tc>
        <w:tc>
          <w:tcPr>
            <w:tcW w:w="4336" w:type="dxa"/>
            <w:tcBorders>
              <w:tl2br w:val="nil"/>
              <w:tr2bl w:val="nil"/>
            </w:tcBorders>
            <w:shd w:val="clear" w:color="auto" w:fill="FFFFFF"/>
            <w:vAlign w:val="center"/>
          </w:tcPr>
          <w:p w14:paraId="656D54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kern w:val="0"/>
                <w:sz w:val="24"/>
                <w:shd w:val="clear" w:color="auto" w:fill="FFFFFF"/>
              </w:rPr>
              <w:t>资格证书号</w:t>
            </w:r>
          </w:p>
        </w:tc>
        <w:tc>
          <w:tcPr>
            <w:tcW w:w="2115" w:type="dxa"/>
            <w:tcBorders>
              <w:tl2br w:val="nil"/>
              <w:tr2bl w:val="nil"/>
            </w:tcBorders>
            <w:shd w:val="clear" w:color="auto" w:fill="FFFFFF"/>
            <w:vAlign w:val="center"/>
          </w:tcPr>
          <w:p w14:paraId="57404C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kern w:val="0"/>
                <w:sz w:val="24"/>
                <w:shd w:val="clear" w:color="auto" w:fill="FFFFFF"/>
              </w:rPr>
              <w:t>从业号</w:t>
            </w:r>
          </w:p>
        </w:tc>
      </w:tr>
      <w:tr w14:paraId="3FC4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78B56D9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项目负责人</w:t>
            </w:r>
          </w:p>
        </w:tc>
        <w:tc>
          <w:tcPr>
            <w:tcW w:w="1704" w:type="dxa"/>
            <w:tcBorders>
              <w:tl2br w:val="nil"/>
              <w:tr2bl w:val="nil"/>
            </w:tcBorders>
            <w:shd w:val="clear" w:color="auto" w:fill="FFFFFF"/>
            <w:vAlign w:val="center"/>
          </w:tcPr>
          <w:p w14:paraId="15D66A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eastAsia="zh-CN"/>
              </w:rPr>
              <w:t>熊克书</w:t>
            </w:r>
          </w:p>
        </w:tc>
        <w:tc>
          <w:tcPr>
            <w:tcW w:w="4336" w:type="dxa"/>
            <w:tcBorders>
              <w:tl2br w:val="nil"/>
              <w:tr2bl w:val="nil"/>
            </w:tcBorders>
            <w:shd w:val="clear" w:color="auto" w:fill="FFFFFF"/>
            <w:vAlign w:val="center"/>
          </w:tcPr>
          <w:p w14:paraId="2E3657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eastAsia="zh-CN"/>
              </w:rPr>
              <w:t>S011035000110192001546</w:t>
            </w:r>
          </w:p>
        </w:tc>
        <w:tc>
          <w:tcPr>
            <w:tcW w:w="2115" w:type="dxa"/>
            <w:tcBorders>
              <w:tl2br w:val="nil"/>
              <w:tr2bl w:val="nil"/>
            </w:tcBorders>
            <w:shd w:val="clear" w:color="auto" w:fill="FFFFFF"/>
            <w:vAlign w:val="center"/>
          </w:tcPr>
          <w:p w14:paraId="1D907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eastAsia="zh-CN"/>
              </w:rPr>
              <w:t>027024</w:t>
            </w:r>
          </w:p>
        </w:tc>
      </w:tr>
      <w:tr w14:paraId="01A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vMerge w:val="restart"/>
            <w:tcBorders>
              <w:tl2br w:val="nil"/>
              <w:tr2bl w:val="nil"/>
            </w:tcBorders>
            <w:shd w:val="clear" w:color="auto" w:fill="FFFFFF"/>
            <w:vAlign w:val="center"/>
          </w:tcPr>
          <w:p w14:paraId="2F69E34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项目组成员</w:t>
            </w:r>
          </w:p>
        </w:tc>
        <w:tc>
          <w:tcPr>
            <w:tcW w:w="1704" w:type="dxa"/>
            <w:tcBorders>
              <w:tl2br w:val="nil"/>
              <w:tr2bl w:val="nil"/>
            </w:tcBorders>
            <w:shd w:val="clear" w:color="auto" w:fill="FFFFFF"/>
            <w:vAlign w:val="center"/>
          </w:tcPr>
          <w:p w14:paraId="1E2220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val="en-US" w:eastAsia="zh-CN"/>
              </w:rPr>
              <w:t>吴红玉</w:t>
            </w:r>
          </w:p>
        </w:tc>
        <w:tc>
          <w:tcPr>
            <w:tcW w:w="4336" w:type="dxa"/>
            <w:tcBorders>
              <w:tl2br w:val="nil"/>
              <w:tr2bl w:val="nil"/>
            </w:tcBorders>
            <w:shd w:val="clear" w:color="auto" w:fill="FFFFFF"/>
            <w:vAlign w:val="center"/>
          </w:tcPr>
          <w:p w14:paraId="2AF7BD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val="en-US" w:eastAsia="zh-CN"/>
              </w:rPr>
              <w:t>1200000000300398</w:t>
            </w:r>
          </w:p>
        </w:tc>
        <w:tc>
          <w:tcPr>
            <w:tcW w:w="2115" w:type="dxa"/>
            <w:tcBorders>
              <w:tl2br w:val="nil"/>
              <w:tr2bl w:val="nil"/>
            </w:tcBorders>
            <w:shd w:val="clear" w:color="auto" w:fill="FFFFFF"/>
            <w:vAlign w:val="center"/>
          </w:tcPr>
          <w:p w14:paraId="135FF8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eastAsia="zh-CN"/>
              </w:rPr>
              <w:t>025175</w:t>
            </w:r>
          </w:p>
        </w:tc>
      </w:tr>
      <w:tr w14:paraId="0F2B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vMerge w:val="continue"/>
            <w:tcBorders>
              <w:tl2br w:val="nil"/>
              <w:tr2bl w:val="nil"/>
            </w:tcBorders>
            <w:shd w:val="clear" w:color="auto" w:fill="FFFFFF"/>
            <w:vAlign w:val="center"/>
          </w:tcPr>
          <w:p w14:paraId="7E6D179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 w:val="24"/>
              </w:rPr>
            </w:pPr>
          </w:p>
        </w:tc>
        <w:tc>
          <w:tcPr>
            <w:tcW w:w="1704" w:type="dxa"/>
            <w:tcBorders>
              <w:tl2br w:val="nil"/>
              <w:tr2bl w:val="nil"/>
            </w:tcBorders>
            <w:shd w:val="clear" w:color="auto" w:fill="FFFFFF"/>
            <w:vAlign w:val="center"/>
          </w:tcPr>
          <w:p w14:paraId="3731B4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val="en-US" w:eastAsia="zh-CN"/>
              </w:rPr>
              <w:t>舒斌</w:t>
            </w:r>
          </w:p>
        </w:tc>
        <w:tc>
          <w:tcPr>
            <w:tcW w:w="4336" w:type="dxa"/>
            <w:tcBorders>
              <w:tl2br w:val="nil"/>
              <w:tr2bl w:val="nil"/>
            </w:tcBorders>
            <w:shd w:val="clear" w:color="auto" w:fill="FFFFFF"/>
            <w:vAlign w:val="center"/>
          </w:tcPr>
          <w:p w14:paraId="5E54EC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eastAsia="zh-CN"/>
              </w:rPr>
              <w:t>0800000000205889</w:t>
            </w:r>
          </w:p>
        </w:tc>
        <w:tc>
          <w:tcPr>
            <w:tcW w:w="2115" w:type="dxa"/>
            <w:tcBorders>
              <w:tl2br w:val="nil"/>
              <w:tr2bl w:val="nil"/>
            </w:tcBorders>
            <w:shd w:val="clear" w:color="auto" w:fill="FFFFFF"/>
            <w:vAlign w:val="center"/>
          </w:tcPr>
          <w:p w14:paraId="0EA3FF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013031</w:t>
            </w:r>
          </w:p>
        </w:tc>
      </w:tr>
      <w:tr w14:paraId="011B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vMerge w:val="continue"/>
            <w:tcBorders>
              <w:tl2br w:val="nil"/>
              <w:tr2bl w:val="nil"/>
            </w:tcBorders>
            <w:shd w:val="clear" w:color="auto" w:fill="FFFFFF"/>
            <w:vAlign w:val="center"/>
          </w:tcPr>
          <w:p w14:paraId="75AB04B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 w:val="24"/>
              </w:rPr>
            </w:pPr>
          </w:p>
        </w:tc>
        <w:tc>
          <w:tcPr>
            <w:tcW w:w="1704" w:type="dxa"/>
            <w:tcBorders>
              <w:tl2br w:val="nil"/>
              <w:tr2bl w:val="nil"/>
            </w:tcBorders>
            <w:shd w:val="clear" w:color="auto" w:fill="FFFFFF"/>
            <w:vAlign w:val="center"/>
          </w:tcPr>
          <w:p w14:paraId="4F5082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eastAsia="zh-CN"/>
              </w:rPr>
              <w:t>岳强</w:t>
            </w:r>
          </w:p>
        </w:tc>
        <w:tc>
          <w:tcPr>
            <w:tcW w:w="4336" w:type="dxa"/>
            <w:tcBorders>
              <w:tl2br w:val="nil"/>
              <w:tr2bl w:val="nil"/>
            </w:tcBorders>
            <w:shd w:val="clear" w:color="auto" w:fill="FFFFFF"/>
            <w:vAlign w:val="center"/>
          </w:tcPr>
          <w:p w14:paraId="0E1A69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eastAsia="zh-CN"/>
              </w:rPr>
              <w:t>0800000000102212</w:t>
            </w:r>
          </w:p>
        </w:tc>
        <w:tc>
          <w:tcPr>
            <w:tcW w:w="2115" w:type="dxa"/>
            <w:tcBorders>
              <w:tl2br w:val="nil"/>
              <w:tr2bl w:val="nil"/>
            </w:tcBorders>
            <w:shd w:val="clear" w:color="auto" w:fill="FFFFFF"/>
            <w:vAlign w:val="center"/>
          </w:tcPr>
          <w:p w14:paraId="34039B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eastAsia="zh-CN"/>
              </w:rPr>
            </w:pPr>
            <w:r>
              <w:rPr>
                <w:rFonts w:hint="eastAsia" w:ascii="宋体" w:hAnsi="宋体" w:eastAsia="宋体" w:cs="Times New Roman"/>
                <w:sz w:val="24"/>
                <w:szCs w:val="22"/>
                <w:lang w:eastAsia="zh-CN"/>
              </w:rPr>
              <w:t>002352</w:t>
            </w:r>
          </w:p>
        </w:tc>
      </w:tr>
      <w:tr w14:paraId="4F9C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vMerge w:val="continue"/>
            <w:tcBorders>
              <w:tl2br w:val="nil"/>
              <w:tr2bl w:val="nil"/>
            </w:tcBorders>
            <w:shd w:val="clear" w:color="auto" w:fill="FFFFFF"/>
            <w:vAlign w:val="center"/>
          </w:tcPr>
          <w:p w14:paraId="3F542EE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 w:val="24"/>
              </w:rPr>
            </w:pPr>
          </w:p>
        </w:tc>
        <w:tc>
          <w:tcPr>
            <w:tcW w:w="1704" w:type="dxa"/>
            <w:tcBorders>
              <w:tl2br w:val="nil"/>
              <w:tr2bl w:val="nil"/>
            </w:tcBorders>
            <w:shd w:val="clear" w:color="auto" w:fill="FFFFFF"/>
            <w:vAlign w:val="center"/>
          </w:tcPr>
          <w:p w14:paraId="4320B2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val="en-US" w:eastAsia="zh-CN"/>
              </w:rPr>
            </w:pPr>
            <w:r>
              <w:rPr>
                <w:rFonts w:hint="eastAsia" w:ascii="宋体" w:hAnsi="宋体" w:eastAsia="宋体" w:cs="Times New Roman"/>
                <w:sz w:val="24"/>
                <w:szCs w:val="22"/>
                <w:lang w:eastAsia="zh-CN"/>
              </w:rPr>
              <w:t>张晋慧</w:t>
            </w:r>
          </w:p>
        </w:tc>
        <w:tc>
          <w:tcPr>
            <w:tcW w:w="4336" w:type="dxa"/>
            <w:tcBorders>
              <w:tl2br w:val="nil"/>
              <w:tr2bl w:val="nil"/>
            </w:tcBorders>
            <w:shd w:val="clear" w:color="auto" w:fill="FFFFFF"/>
            <w:vAlign w:val="center"/>
          </w:tcPr>
          <w:p w14:paraId="70C975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val="en-US" w:eastAsia="zh-CN"/>
              </w:rPr>
            </w:pPr>
            <w:r>
              <w:rPr>
                <w:rFonts w:hint="eastAsia" w:ascii="宋体" w:hAnsi="宋体" w:eastAsia="宋体" w:cs="Times New Roman"/>
                <w:sz w:val="24"/>
                <w:szCs w:val="22"/>
                <w:lang w:eastAsia="zh-CN"/>
              </w:rPr>
              <w:t>1100000000302946</w:t>
            </w:r>
          </w:p>
        </w:tc>
        <w:tc>
          <w:tcPr>
            <w:tcW w:w="2115" w:type="dxa"/>
            <w:tcBorders>
              <w:tl2br w:val="nil"/>
              <w:tr2bl w:val="nil"/>
            </w:tcBorders>
            <w:shd w:val="clear" w:color="auto" w:fill="FFFFFF"/>
            <w:vAlign w:val="center"/>
          </w:tcPr>
          <w:p w14:paraId="2C5E2B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4"/>
                <w:szCs w:val="22"/>
                <w:lang w:val="en-US" w:eastAsia="zh-CN"/>
              </w:rPr>
            </w:pPr>
            <w:r>
              <w:rPr>
                <w:rFonts w:hint="eastAsia" w:ascii="宋体" w:hAnsi="宋体" w:eastAsia="宋体" w:cs="Times New Roman"/>
                <w:sz w:val="24"/>
                <w:szCs w:val="22"/>
                <w:lang w:eastAsia="zh-CN"/>
              </w:rPr>
              <w:t>020045</w:t>
            </w:r>
          </w:p>
        </w:tc>
      </w:tr>
      <w:tr w14:paraId="066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45419EC2">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155" w:type="dxa"/>
            <w:gridSpan w:val="3"/>
            <w:tcBorders>
              <w:tl2br w:val="nil"/>
              <w:tr2bl w:val="nil"/>
            </w:tcBorders>
            <w:shd w:val="clear" w:color="auto" w:fill="FFFFFF"/>
            <w:vAlign w:val="center"/>
          </w:tcPr>
          <w:p w14:paraId="63155A62">
            <w:pPr>
              <w:jc w:val="center"/>
              <w:rPr>
                <w:rFonts w:ascii="宋体" w:hAnsi="宋体" w:cs="宋体"/>
                <w:sz w:val="24"/>
              </w:rPr>
            </w:pPr>
            <w:r>
              <w:rPr>
                <w:rFonts w:hint="eastAsia" w:ascii="宋体" w:hAnsi="宋体" w:cs="宋体"/>
                <w:sz w:val="24"/>
              </w:rPr>
              <w:t>/</w:t>
            </w:r>
          </w:p>
        </w:tc>
      </w:tr>
      <w:tr w14:paraId="770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5781712E">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155" w:type="dxa"/>
            <w:gridSpan w:val="3"/>
            <w:tcBorders>
              <w:tl2br w:val="nil"/>
              <w:tr2bl w:val="nil"/>
            </w:tcBorders>
            <w:shd w:val="clear" w:color="auto" w:fill="FFFFFF"/>
            <w:vAlign w:val="center"/>
          </w:tcPr>
          <w:p w14:paraId="2A5711E2">
            <w:pPr>
              <w:widowControl/>
              <w:spacing w:after="150"/>
              <w:jc w:val="center"/>
              <w:rPr>
                <w:rFonts w:hint="default" w:ascii="Times New Roman" w:hAnsi="Times New Roman" w:eastAsia="宋体"/>
                <w:sz w:val="24"/>
                <w:lang w:val="en-US" w:eastAsia="zh-CN"/>
              </w:rPr>
            </w:pPr>
            <w:r>
              <w:rPr>
                <w:rFonts w:hint="eastAsia" w:ascii="宋体" w:hAnsi="宋体" w:eastAsia="宋体" w:cs="宋体"/>
                <w:kern w:val="0"/>
                <w:sz w:val="24"/>
                <w:shd w:val="clear" w:color="auto" w:fill="FFFFFF"/>
              </w:rPr>
              <w:t>熊克书、吴红玉</w:t>
            </w:r>
            <w:r>
              <w:rPr>
                <w:rFonts w:hint="eastAsia" w:ascii="宋体" w:hAnsi="宋体" w:eastAsia="宋体" w:cs="宋体"/>
                <w:kern w:val="0"/>
                <w:sz w:val="24"/>
                <w:shd w:val="clear" w:color="auto" w:fill="FFFFFF"/>
                <w:lang w:val="en-US" w:eastAsia="zh-CN"/>
              </w:rPr>
              <w:t>2025.3.5</w:t>
            </w:r>
          </w:p>
        </w:tc>
      </w:tr>
      <w:tr w14:paraId="699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00480C70">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155" w:type="dxa"/>
            <w:gridSpan w:val="3"/>
            <w:tcBorders>
              <w:tl2br w:val="nil"/>
              <w:tr2bl w:val="nil"/>
            </w:tcBorders>
            <w:shd w:val="clear" w:color="auto" w:fill="FFFFFF"/>
            <w:vAlign w:val="center"/>
          </w:tcPr>
          <w:p w14:paraId="76100CE6">
            <w:pPr>
              <w:widowControl/>
              <w:spacing w:after="150"/>
              <w:jc w:val="center"/>
              <w:rPr>
                <w:rFonts w:hint="eastAsia" w:ascii="Times New Roman" w:hAnsi="Times New Roman" w:eastAsia="宋体"/>
                <w:color w:val="FF0000"/>
                <w:sz w:val="24"/>
                <w:lang w:val="en-US" w:eastAsia="zh-CN"/>
              </w:rPr>
            </w:pPr>
            <w:r>
              <w:rPr>
                <w:rFonts w:hint="eastAsia" w:ascii="宋体" w:hAnsi="宋体" w:eastAsia="宋体" w:cs="宋体"/>
                <w:kern w:val="0"/>
                <w:sz w:val="24"/>
                <w:shd w:val="clear" w:color="auto" w:fill="FFFFFF"/>
              </w:rPr>
              <w:t>熊克书、吴红玉</w:t>
            </w:r>
            <w:r>
              <w:rPr>
                <w:rFonts w:hint="eastAsia" w:ascii="宋体" w:hAnsi="宋体" w:eastAsia="宋体" w:cs="宋体"/>
                <w:kern w:val="0"/>
                <w:sz w:val="24"/>
                <w:shd w:val="clear" w:color="auto" w:fill="FFFFFF"/>
                <w:lang w:val="en-US" w:eastAsia="zh-CN"/>
              </w:rPr>
              <w:t>2025.3.7</w:t>
            </w:r>
          </w:p>
        </w:tc>
      </w:tr>
      <w:tr w14:paraId="47F8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2F28975A">
            <w:pPr>
              <w:widowControl/>
              <w:spacing w:after="150"/>
              <w:jc w:val="center"/>
              <w:rPr>
                <w:rFonts w:ascii="宋体" w:hAnsi="宋体" w:cs="宋体"/>
                <w:sz w:val="24"/>
              </w:rPr>
            </w:pPr>
            <w:r>
              <w:rPr>
                <w:rFonts w:hint="eastAsia" w:ascii="宋体" w:hAnsi="宋体" w:cs="宋体"/>
                <w:kern w:val="0"/>
                <w:sz w:val="24"/>
                <w:shd w:val="clear" w:color="auto" w:fill="FFFFFF"/>
              </w:rPr>
              <w:t>项目简介</w:t>
            </w:r>
          </w:p>
        </w:tc>
        <w:tc>
          <w:tcPr>
            <w:tcW w:w="8155" w:type="dxa"/>
            <w:gridSpan w:val="3"/>
            <w:tcBorders>
              <w:tl2br w:val="nil"/>
              <w:tr2bl w:val="nil"/>
            </w:tcBorders>
            <w:shd w:val="clear" w:color="auto" w:fill="FFFFFF"/>
          </w:tcPr>
          <w:p w14:paraId="03256817">
            <w:pPr>
              <w:ind w:firstLine="560"/>
              <w:rPr>
                <w:rFonts w:hint="eastAsia" w:ascii="宋体" w:hAnsi="宋体" w:eastAsia="宋体" w:cs="宋体"/>
                <w:snapToGrid w:val="0"/>
              </w:rPr>
            </w:pPr>
            <w:r>
              <w:rPr>
                <w:rFonts w:hint="eastAsia" w:ascii="宋体" w:hAnsi="宋体" w:eastAsia="宋体" w:cs="宋体"/>
                <w:snapToGrid w:val="0"/>
              </w:rPr>
              <w:t>吉安市吉州区顺达气体销售部成立于2017年3月17日，并取得吉安市吉州区行政审批局颁发的《营业执照》，营业执照统一社会信用代码：92360802MA35T0T770，注册经营场所：吉安市吉州区城南专业市场钢材市场内。法人代表：欧阳梅华。公司类型：个体工商户，组成形式：个人经营，是一家经营工业气体为主的经营实体，该销售部位于吉安市吉州区城南专业市场钢材市场内，主要经营范围：氧气、乙炔气、氮气、氩气、二氧化碳等高纯气体；五金交电销售。（依法须经批准的项目，经相关部门批准后方可开展经营活动）。</w:t>
            </w:r>
          </w:p>
          <w:p w14:paraId="73E4F9CE">
            <w:pPr>
              <w:ind w:firstLine="560"/>
              <w:rPr>
                <w:rFonts w:hint="eastAsia"/>
                <w:snapToGrid w:val="0"/>
              </w:rPr>
            </w:pPr>
            <w:r>
              <w:rPr>
                <w:rFonts w:hint="eastAsia" w:ascii="宋体" w:hAnsi="宋体" w:eastAsia="宋体" w:cs="宋体"/>
                <w:snapToGrid w:val="0"/>
              </w:rPr>
              <w:t>该气体销售部于2022年3月23日取得换发的《危险化学品经营许可证》（证书编号：赣吉危化经字[2022]000001号），许可范围：氧气300瓶/月、氮气20瓶/月、二氧化碳20瓶/月、氩气20瓶/月、乙炔200吨/年，有效期至2025年3月22日。</w:t>
            </w:r>
          </w:p>
        </w:tc>
      </w:tr>
      <w:tr w14:paraId="5658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60BC4E94">
            <w:pPr>
              <w:keepNext w:val="0"/>
              <w:keepLines w:val="0"/>
              <w:pageBreakBefore w:val="0"/>
              <w:widowControl/>
              <w:kinsoku/>
              <w:wordWrap/>
              <w:overflowPunct/>
              <w:topLinePunct w:val="0"/>
              <w:autoSpaceDE/>
              <w:autoSpaceDN/>
              <w:bidi w:val="0"/>
              <w:adjustRightInd/>
              <w:snapToGrid/>
              <w:jc w:val="center"/>
              <w:textAlignment w:val="auto"/>
            </w:pPr>
            <w:r>
              <w:rPr>
                <w:rFonts w:hint="eastAsia"/>
                <w:sz w:val="24"/>
              </w:rPr>
              <w:t>工艺流程</w:t>
            </w:r>
          </w:p>
        </w:tc>
        <w:tc>
          <w:tcPr>
            <w:tcW w:w="8155" w:type="dxa"/>
            <w:gridSpan w:val="3"/>
            <w:tcBorders>
              <w:tl2br w:val="nil"/>
              <w:tr2bl w:val="nil"/>
            </w:tcBorders>
            <w:shd w:val="clear" w:color="auto" w:fill="FFFFFF"/>
            <w:vAlign w:val="center"/>
          </w:tcPr>
          <w:p w14:paraId="50E13155">
            <w:pPr>
              <w:pStyle w:val="19"/>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napToGrid w:val="0"/>
                <w:kern w:val="0"/>
                <w:szCs w:val="21"/>
                <w:lang w:eastAsia="zh-CN"/>
              </w:rPr>
            </w:pPr>
            <w:r>
              <w:rPr>
                <w:rFonts w:hint="eastAsia" w:ascii="宋体" w:hAnsi="宋体" w:cs="宋体"/>
                <w:snapToGrid w:val="0"/>
                <w:kern w:val="0"/>
                <w:szCs w:val="21"/>
              </w:rPr>
              <w:t>氧气、氩气、乙炔、二氧化碳、氮气无仓储贸易经营</w:t>
            </w:r>
            <w:r>
              <w:rPr>
                <w:rFonts w:hint="eastAsia" w:ascii="宋体" w:hAnsi="宋体" w:cs="宋体"/>
                <w:snapToGrid w:val="0"/>
                <w:kern w:val="0"/>
                <w:szCs w:val="21"/>
                <w:lang w:eastAsia="zh-CN"/>
              </w:rPr>
              <w:t>。</w:t>
            </w:r>
          </w:p>
        </w:tc>
      </w:tr>
      <w:tr w14:paraId="2BDE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6" w:type="dxa"/>
            <w:tcBorders>
              <w:tl2br w:val="nil"/>
              <w:tr2bl w:val="nil"/>
            </w:tcBorders>
            <w:shd w:val="clear" w:color="auto" w:fill="FFFFFF"/>
            <w:vAlign w:val="center"/>
          </w:tcPr>
          <w:p w14:paraId="4A954F8A">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155" w:type="dxa"/>
            <w:gridSpan w:val="3"/>
            <w:tcBorders>
              <w:tl2br w:val="nil"/>
              <w:tr2bl w:val="nil"/>
            </w:tcBorders>
            <w:shd w:val="clear" w:color="auto" w:fill="FFFFFF"/>
            <w:vAlign w:val="center"/>
          </w:tcPr>
          <w:p w14:paraId="44A8D792">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2D4C21AD">
      <w:pPr>
        <w:rPr>
          <w:rFonts w:hint="eastAsia"/>
          <w:lang w:eastAsia="zh-CN"/>
        </w:rPr>
      </w:pPr>
      <w:r>
        <w:rPr>
          <w:rFonts w:hint="eastAsia"/>
          <w:lang w:eastAsia="zh-CN"/>
        </w:rPr>
        <w:br w:type="page"/>
      </w:r>
    </w:p>
    <w:p w14:paraId="523DCE7C">
      <w:pPr>
        <w:rPr>
          <w:rFonts w:hint="eastAsia"/>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-26035</wp:posOffset>
            </wp:positionH>
            <wp:positionV relativeFrom="paragraph">
              <wp:posOffset>4101465</wp:posOffset>
            </wp:positionV>
            <wp:extent cx="5299075" cy="3972560"/>
            <wp:effectExtent l="0" t="0" r="15875" b="8890"/>
            <wp:wrapNone/>
            <wp:docPr id="2" name="图片 2" descr="微信图片_2025030315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303151546"/>
                    <pic:cNvPicPr>
                      <a:picLocks noChangeAspect="1"/>
                    </pic:cNvPicPr>
                  </pic:nvPicPr>
                  <pic:blipFill>
                    <a:blip r:embed="rId4"/>
                    <a:stretch>
                      <a:fillRect/>
                    </a:stretch>
                  </pic:blipFill>
                  <pic:spPr>
                    <a:xfrm>
                      <a:off x="0" y="0"/>
                      <a:ext cx="5299075" cy="3972560"/>
                    </a:xfrm>
                    <a:prstGeom prst="rect">
                      <a:avLst/>
                    </a:prstGeom>
                  </pic:spPr>
                </pic:pic>
              </a:graphicData>
            </a:graphic>
          </wp:anchor>
        </w:drawing>
      </w:r>
      <w:r>
        <w:rPr>
          <w:rFonts w:hint="eastAsia"/>
          <w:lang w:eastAsia="zh-CN"/>
        </w:rPr>
        <w:drawing>
          <wp:inline distT="0" distB="0" distL="114300" distR="114300">
            <wp:extent cx="5264785" cy="3947160"/>
            <wp:effectExtent l="0" t="0" r="8255" b="0"/>
            <wp:docPr id="6" name="图片 6" descr="评价师现场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评价师现场合影"/>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r>
        <w:rPr>
          <w:rFonts w:hint="eastAsia"/>
          <w:lang w:eastAsia="zh-CN"/>
        </w:rPr>
        <w:br w:type="page"/>
      </w:r>
    </w:p>
    <w:p w14:paraId="3EC18341">
      <w:pPr>
        <w:rPr>
          <w:rFonts w:hint="eastAsia"/>
          <w:lang w:eastAsia="zh-CN"/>
        </w:rPr>
      </w:pPr>
      <w:r>
        <w:rPr>
          <w:rFonts w:hint="eastAsia"/>
          <w:lang w:eastAsia="zh-CN"/>
        </w:rPr>
        <w:drawing>
          <wp:inline distT="0" distB="0" distL="114300" distR="114300">
            <wp:extent cx="5273675" cy="7463790"/>
            <wp:effectExtent l="0" t="0" r="14605" b="3810"/>
            <wp:docPr id="8" name="图片 8" descr="111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12_01"/>
                    <pic:cNvPicPr>
                      <a:picLocks noChangeAspect="1"/>
                    </pic:cNvPicPr>
                  </pic:nvPicPr>
                  <pic:blipFill>
                    <a:blip r:embed="rId6"/>
                    <a:stretch>
                      <a:fillRect/>
                    </a:stretch>
                  </pic:blipFill>
                  <pic:spPr>
                    <a:xfrm>
                      <a:off x="0" y="0"/>
                      <a:ext cx="5273675" cy="7463790"/>
                    </a:xfrm>
                    <a:prstGeom prst="rect">
                      <a:avLst/>
                    </a:prstGeom>
                  </pic:spPr>
                </pic:pic>
              </a:graphicData>
            </a:graphic>
          </wp:inline>
        </w:drawing>
      </w:r>
      <w:bookmarkStart w:id="0" w:name="_GoBack"/>
      <w:bookmarkEnd w:id="0"/>
      <w:r>
        <w:rPr>
          <w:rFonts w:hint="eastAsia"/>
          <w:lang w:eastAsia="zh-CN"/>
        </w:rPr>
        <w:drawing>
          <wp:inline distT="0" distB="0" distL="114300" distR="114300">
            <wp:extent cx="5273675" cy="7463790"/>
            <wp:effectExtent l="0" t="0" r="14605" b="3810"/>
            <wp:docPr id="7" name="图片 7" descr="111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2_02"/>
                    <pic:cNvPicPr>
                      <a:picLocks noChangeAspect="1"/>
                    </pic:cNvPicPr>
                  </pic:nvPicPr>
                  <pic:blipFill>
                    <a:blip r:embed="rId7"/>
                    <a:stretch>
                      <a:fillRect/>
                    </a:stretch>
                  </pic:blipFill>
                  <pic:spPr>
                    <a:xfrm>
                      <a:off x="0" y="0"/>
                      <a:ext cx="5273675" cy="7463790"/>
                    </a:xfrm>
                    <a:prstGeom prst="rect">
                      <a:avLst/>
                    </a:prstGeom>
                  </pic:spPr>
                </pic:pic>
              </a:graphicData>
            </a:graphic>
          </wp:inline>
        </w:drawing>
      </w:r>
    </w:p>
    <w:p w14:paraId="3CC18563">
      <w:pPr>
        <w:pStyle w:val="13"/>
        <w:rPr>
          <w:rFonts w:hint="eastAsia"/>
          <w:lang w:eastAsia="zh-CN"/>
        </w:rPr>
      </w:pPr>
      <w:r>
        <w:rPr>
          <w:rFonts w:hint="eastAsia"/>
          <w:lang w:eastAsia="zh-CN"/>
        </w:rPr>
        <w:drawing>
          <wp:inline distT="0" distB="0" distL="114300" distR="114300">
            <wp:extent cx="5273675" cy="7455535"/>
            <wp:effectExtent l="0" t="0" r="14605" b="12065"/>
            <wp:docPr id="1" name="图片 1" descr="顺达-盖章合同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顺达-盖章合同_00"/>
                    <pic:cNvPicPr>
                      <a:picLocks noChangeAspect="1"/>
                    </pic:cNvPicPr>
                  </pic:nvPicPr>
                  <pic:blipFill>
                    <a:blip r:embed="rId8"/>
                    <a:stretch>
                      <a:fillRect/>
                    </a:stretch>
                  </pic:blipFill>
                  <pic:spPr>
                    <a:xfrm>
                      <a:off x="0" y="0"/>
                      <a:ext cx="5273675" cy="745553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79C0"/>
    <w:multiLevelType w:val="singleLevel"/>
    <w:tmpl w:val="850679C0"/>
    <w:lvl w:ilvl="0" w:tentative="0">
      <w:start w:val="1"/>
      <w:numFmt w:val="decimal"/>
      <w:pStyle w:val="48"/>
      <w:suff w:val="nothing"/>
      <w:lvlText w:val="%1）"/>
      <w:lvlJc w:val="left"/>
      <w:pPr>
        <w:tabs>
          <w:tab w:val="left" w:pos="312"/>
        </w:tabs>
      </w:pPr>
      <w:rPr>
        <w:rFonts w:hint="default" w:ascii="Times New Roman" w:hAnsi="Times New Roman" w:eastAsia="宋体" w:cs="Times New Roman"/>
        <w:sz w:val="24"/>
        <w:szCs w:val="24"/>
      </w:rPr>
    </w:lvl>
  </w:abstractNum>
  <w:abstractNum w:abstractNumId="1">
    <w:nsid w:val="5183855F"/>
    <w:multiLevelType w:val="singleLevel"/>
    <w:tmpl w:val="5183855F"/>
    <w:lvl w:ilvl="0" w:tentative="0">
      <w:start w:val="1"/>
      <w:numFmt w:val="chineseCounting"/>
      <w:pStyle w:val="43"/>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mJhMTRkMGU2NWU2MjE0YWI5MWU2ODcxNDk2YTgifQ=="/>
    <w:docVar w:name="KSO_WPS_MARK_KEY" w:val="f0c94484-18bf-41d0-a894-232196517eb0"/>
  </w:docVars>
  <w:rsids>
    <w:rsidRoot w:val="00E3751A"/>
    <w:rsid w:val="00047227"/>
    <w:rsid w:val="00194B7C"/>
    <w:rsid w:val="002012A2"/>
    <w:rsid w:val="00303C12"/>
    <w:rsid w:val="003A7C06"/>
    <w:rsid w:val="004340C8"/>
    <w:rsid w:val="00443349"/>
    <w:rsid w:val="004D1AF7"/>
    <w:rsid w:val="005858BE"/>
    <w:rsid w:val="00727066"/>
    <w:rsid w:val="00756850"/>
    <w:rsid w:val="00787BD2"/>
    <w:rsid w:val="007A2261"/>
    <w:rsid w:val="007C3A9A"/>
    <w:rsid w:val="00802085"/>
    <w:rsid w:val="008F01AE"/>
    <w:rsid w:val="009570B9"/>
    <w:rsid w:val="009A19ED"/>
    <w:rsid w:val="00C341C7"/>
    <w:rsid w:val="00C65B3D"/>
    <w:rsid w:val="00C75118"/>
    <w:rsid w:val="00C82162"/>
    <w:rsid w:val="00D40559"/>
    <w:rsid w:val="00D93BC0"/>
    <w:rsid w:val="00E3751A"/>
    <w:rsid w:val="00E95F3C"/>
    <w:rsid w:val="00F46A10"/>
    <w:rsid w:val="00F60933"/>
    <w:rsid w:val="00FF47EE"/>
    <w:rsid w:val="01381A2C"/>
    <w:rsid w:val="030516AD"/>
    <w:rsid w:val="03463A74"/>
    <w:rsid w:val="03A1635F"/>
    <w:rsid w:val="03C37305"/>
    <w:rsid w:val="04334FFF"/>
    <w:rsid w:val="04543719"/>
    <w:rsid w:val="045937F4"/>
    <w:rsid w:val="04664971"/>
    <w:rsid w:val="04714B20"/>
    <w:rsid w:val="04D11406"/>
    <w:rsid w:val="04E23328"/>
    <w:rsid w:val="050505ED"/>
    <w:rsid w:val="054F4E8B"/>
    <w:rsid w:val="06007F0A"/>
    <w:rsid w:val="062E2CC9"/>
    <w:rsid w:val="06567547"/>
    <w:rsid w:val="06EF6353"/>
    <w:rsid w:val="07D32EB9"/>
    <w:rsid w:val="07E46E00"/>
    <w:rsid w:val="0814540D"/>
    <w:rsid w:val="08300409"/>
    <w:rsid w:val="08302FF8"/>
    <w:rsid w:val="0845254C"/>
    <w:rsid w:val="08E81855"/>
    <w:rsid w:val="08ED0200"/>
    <w:rsid w:val="08FD6983"/>
    <w:rsid w:val="0946657C"/>
    <w:rsid w:val="096769A3"/>
    <w:rsid w:val="096F1B10"/>
    <w:rsid w:val="09806C85"/>
    <w:rsid w:val="09A37E9F"/>
    <w:rsid w:val="0A0E1339"/>
    <w:rsid w:val="0A173A74"/>
    <w:rsid w:val="0A4F7A65"/>
    <w:rsid w:val="0BC750FD"/>
    <w:rsid w:val="0C370800"/>
    <w:rsid w:val="0D0227BA"/>
    <w:rsid w:val="0D073DB5"/>
    <w:rsid w:val="0D081033"/>
    <w:rsid w:val="0E564C35"/>
    <w:rsid w:val="0EC817E1"/>
    <w:rsid w:val="0F1C6141"/>
    <w:rsid w:val="0F423341"/>
    <w:rsid w:val="0FE07C54"/>
    <w:rsid w:val="0FFD1618"/>
    <w:rsid w:val="10806817"/>
    <w:rsid w:val="10A546BD"/>
    <w:rsid w:val="10AD0B5D"/>
    <w:rsid w:val="10AE1BD9"/>
    <w:rsid w:val="10D96D50"/>
    <w:rsid w:val="117D68B3"/>
    <w:rsid w:val="11BA5E99"/>
    <w:rsid w:val="13337B71"/>
    <w:rsid w:val="13FA1B12"/>
    <w:rsid w:val="141C622E"/>
    <w:rsid w:val="14732EA1"/>
    <w:rsid w:val="147F5532"/>
    <w:rsid w:val="14D001B2"/>
    <w:rsid w:val="156C314D"/>
    <w:rsid w:val="15CB68F5"/>
    <w:rsid w:val="16B10157"/>
    <w:rsid w:val="172B1294"/>
    <w:rsid w:val="17505468"/>
    <w:rsid w:val="1752433D"/>
    <w:rsid w:val="17550DB0"/>
    <w:rsid w:val="17810296"/>
    <w:rsid w:val="17C601C4"/>
    <w:rsid w:val="182061EA"/>
    <w:rsid w:val="18301429"/>
    <w:rsid w:val="18351C95"/>
    <w:rsid w:val="188D103C"/>
    <w:rsid w:val="190E35A0"/>
    <w:rsid w:val="191A70DD"/>
    <w:rsid w:val="19992B53"/>
    <w:rsid w:val="19CE23A1"/>
    <w:rsid w:val="19D014C8"/>
    <w:rsid w:val="19F45335"/>
    <w:rsid w:val="1A330456"/>
    <w:rsid w:val="1A4E76A5"/>
    <w:rsid w:val="1ADA1B6B"/>
    <w:rsid w:val="1B63147C"/>
    <w:rsid w:val="1C3244B8"/>
    <w:rsid w:val="1C3E4E60"/>
    <w:rsid w:val="1C461987"/>
    <w:rsid w:val="1C4B6410"/>
    <w:rsid w:val="1C67088B"/>
    <w:rsid w:val="1C970306"/>
    <w:rsid w:val="1CD13F56"/>
    <w:rsid w:val="1CD14F1F"/>
    <w:rsid w:val="1CEA3399"/>
    <w:rsid w:val="1DA60EEB"/>
    <w:rsid w:val="1F0F5E71"/>
    <w:rsid w:val="1F142A61"/>
    <w:rsid w:val="1F373426"/>
    <w:rsid w:val="1F642D26"/>
    <w:rsid w:val="1FAC2BD1"/>
    <w:rsid w:val="1FF45CE7"/>
    <w:rsid w:val="20176124"/>
    <w:rsid w:val="2107263D"/>
    <w:rsid w:val="21313216"/>
    <w:rsid w:val="214C4107"/>
    <w:rsid w:val="21A13C43"/>
    <w:rsid w:val="222E1FA2"/>
    <w:rsid w:val="22366385"/>
    <w:rsid w:val="224031F6"/>
    <w:rsid w:val="2282270A"/>
    <w:rsid w:val="229735F9"/>
    <w:rsid w:val="22AD2D70"/>
    <w:rsid w:val="23532900"/>
    <w:rsid w:val="2359594A"/>
    <w:rsid w:val="237962D0"/>
    <w:rsid w:val="23B37411"/>
    <w:rsid w:val="242E50EF"/>
    <w:rsid w:val="244E33BB"/>
    <w:rsid w:val="24775815"/>
    <w:rsid w:val="24D12D46"/>
    <w:rsid w:val="24FD0CF7"/>
    <w:rsid w:val="25FB3FD9"/>
    <w:rsid w:val="260B2287"/>
    <w:rsid w:val="26134134"/>
    <w:rsid w:val="271635D9"/>
    <w:rsid w:val="27280E94"/>
    <w:rsid w:val="27F61196"/>
    <w:rsid w:val="28814447"/>
    <w:rsid w:val="29283150"/>
    <w:rsid w:val="297A3C20"/>
    <w:rsid w:val="298C1931"/>
    <w:rsid w:val="29925FE1"/>
    <w:rsid w:val="29C972C6"/>
    <w:rsid w:val="2B944ACD"/>
    <w:rsid w:val="2BD9110B"/>
    <w:rsid w:val="2C9D3BC7"/>
    <w:rsid w:val="2CF2686E"/>
    <w:rsid w:val="2E9E272A"/>
    <w:rsid w:val="2EAE6403"/>
    <w:rsid w:val="2F5C124E"/>
    <w:rsid w:val="30F30952"/>
    <w:rsid w:val="31055C5A"/>
    <w:rsid w:val="3256187C"/>
    <w:rsid w:val="3259568C"/>
    <w:rsid w:val="32A31CA7"/>
    <w:rsid w:val="32A66941"/>
    <w:rsid w:val="334B2415"/>
    <w:rsid w:val="339918AA"/>
    <w:rsid w:val="33BD2F62"/>
    <w:rsid w:val="33C148CD"/>
    <w:rsid w:val="33E01751"/>
    <w:rsid w:val="341F407D"/>
    <w:rsid w:val="34BD4A82"/>
    <w:rsid w:val="351530F3"/>
    <w:rsid w:val="35211925"/>
    <w:rsid w:val="35524794"/>
    <w:rsid w:val="36577381"/>
    <w:rsid w:val="366115C7"/>
    <w:rsid w:val="368F242B"/>
    <w:rsid w:val="36E75766"/>
    <w:rsid w:val="37285AB1"/>
    <w:rsid w:val="375C6F30"/>
    <w:rsid w:val="3781684D"/>
    <w:rsid w:val="3823766B"/>
    <w:rsid w:val="396748BA"/>
    <w:rsid w:val="39AC13AD"/>
    <w:rsid w:val="3A751F6D"/>
    <w:rsid w:val="3AB6680E"/>
    <w:rsid w:val="3AD61658"/>
    <w:rsid w:val="3ADD7367"/>
    <w:rsid w:val="3AF50232"/>
    <w:rsid w:val="3B251FB8"/>
    <w:rsid w:val="3B3712DA"/>
    <w:rsid w:val="3B516ED3"/>
    <w:rsid w:val="3B622014"/>
    <w:rsid w:val="3BFC6477"/>
    <w:rsid w:val="3C7D28D5"/>
    <w:rsid w:val="3C9506A5"/>
    <w:rsid w:val="3CE43836"/>
    <w:rsid w:val="3D027FC2"/>
    <w:rsid w:val="3D3D4FC4"/>
    <w:rsid w:val="3D4729D1"/>
    <w:rsid w:val="3DEB4A20"/>
    <w:rsid w:val="3E2D53F7"/>
    <w:rsid w:val="3EB62D94"/>
    <w:rsid w:val="3EEC7F81"/>
    <w:rsid w:val="3F0E1560"/>
    <w:rsid w:val="3FA71C20"/>
    <w:rsid w:val="3FDA2F9E"/>
    <w:rsid w:val="40606FB3"/>
    <w:rsid w:val="408A0869"/>
    <w:rsid w:val="40995D81"/>
    <w:rsid w:val="40DC28F6"/>
    <w:rsid w:val="416C231C"/>
    <w:rsid w:val="41B906C9"/>
    <w:rsid w:val="41C84509"/>
    <w:rsid w:val="421E5E45"/>
    <w:rsid w:val="42305ED2"/>
    <w:rsid w:val="42355182"/>
    <w:rsid w:val="43120BD6"/>
    <w:rsid w:val="43B14016"/>
    <w:rsid w:val="43F50190"/>
    <w:rsid w:val="4432163F"/>
    <w:rsid w:val="44476729"/>
    <w:rsid w:val="44915BF6"/>
    <w:rsid w:val="4546743F"/>
    <w:rsid w:val="45A13141"/>
    <w:rsid w:val="46966FC2"/>
    <w:rsid w:val="46F56910"/>
    <w:rsid w:val="47EE36B2"/>
    <w:rsid w:val="485E76F8"/>
    <w:rsid w:val="487A531F"/>
    <w:rsid w:val="48AF6D87"/>
    <w:rsid w:val="49CE6C17"/>
    <w:rsid w:val="4A437992"/>
    <w:rsid w:val="4A657908"/>
    <w:rsid w:val="4BE40D01"/>
    <w:rsid w:val="4CDE060B"/>
    <w:rsid w:val="4E2E60EA"/>
    <w:rsid w:val="4E3D5914"/>
    <w:rsid w:val="4E461B89"/>
    <w:rsid w:val="4E834801"/>
    <w:rsid w:val="4F4C1097"/>
    <w:rsid w:val="4F844CD5"/>
    <w:rsid w:val="4FB01626"/>
    <w:rsid w:val="4FF32FA8"/>
    <w:rsid w:val="50EA0B03"/>
    <w:rsid w:val="512A57AB"/>
    <w:rsid w:val="515A3854"/>
    <w:rsid w:val="5276471A"/>
    <w:rsid w:val="52B20F97"/>
    <w:rsid w:val="52CC47C0"/>
    <w:rsid w:val="52E07D49"/>
    <w:rsid w:val="5374510A"/>
    <w:rsid w:val="53F5005F"/>
    <w:rsid w:val="550C37A2"/>
    <w:rsid w:val="563D2137"/>
    <w:rsid w:val="565D015E"/>
    <w:rsid w:val="56836AB2"/>
    <w:rsid w:val="56BC2DE3"/>
    <w:rsid w:val="56D42C4D"/>
    <w:rsid w:val="56EF512A"/>
    <w:rsid w:val="57301D47"/>
    <w:rsid w:val="57487036"/>
    <w:rsid w:val="575D6537"/>
    <w:rsid w:val="57800B40"/>
    <w:rsid w:val="57CD2DFE"/>
    <w:rsid w:val="58244FE5"/>
    <w:rsid w:val="584B13F6"/>
    <w:rsid w:val="59217B49"/>
    <w:rsid w:val="59656964"/>
    <w:rsid w:val="59D926D2"/>
    <w:rsid w:val="5A034680"/>
    <w:rsid w:val="5AA52A54"/>
    <w:rsid w:val="5B070568"/>
    <w:rsid w:val="5B856EE5"/>
    <w:rsid w:val="5BC05975"/>
    <w:rsid w:val="5BD743DE"/>
    <w:rsid w:val="5C3A1541"/>
    <w:rsid w:val="5CA15F65"/>
    <w:rsid w:val="5D63281F"/>
    <w:rsid w:val="5D706898"/>
    <w:rsid w:val="5D731EE5"/>
    <w:rsid w:val="5D7C7100"/>
    <w:rsid w:val="5D89238E"/>
    <w:rsid w:val="5D8C28DB"/>
    <w:rsid w:val="5DA30A1C"/>
    <w:rsid w:val="5E1A42E3"/>
    <w:rsid w:val="5E3F6556"/>
    <w:rsid w:val="5E4A7A0E"/>
    <w:rsid w:val="5E8C3C37"/>
    <w:rsid w:val="5EBC6D64"/>
    <w:rsid w:val="5ED03402"/>
    <w:rsid w:val="5F182B4A"/>
    <w:rsid w:val="5FD163AE"/>
    <w:rsid w:val="60057BEA"/>
    <w:rsid w:val="60912DAE"/>
    <w:rsid w:val="6098413C"/>
    <w:rsid w:val="60B44CEE"/>
    <w:rsid w:val="60B460AF"/>
    <w:rsid w:val="60CF38D6"/>
    <w:rsid w:val="619747AF"/>
    <w:rsid w:val="621C336D"/>
    <w:rsid w:val="629E5C56"/>
    <w:rsid w:val="62A05F08"/>
    <w:rsid w:val="62EA5BC6"/>
    <w:rsid w:val="630737FB"/>
    <w:rsid w:val="638C3AFD"/>
    <w:rsid w:val="63C25DAA"/>
    <w:rsid w:val="64126CC6"/>
    <w:rsid w:val="648F0582"/>
    <w:rsid w:val="64F540D9"/>
    <w:rsid w:val="6559245A"/>
    <w:rsid w:val="65622F6B"/>
    <w:rsid w:val="658C415A"/>
    <w:rsid w:val="65BD6D5B"/>
    <w:rsid w:val="66C53C4A"/>
    <w:rsid w:val="673B297E"/>
    <w:rsid w:val="678F323C"/>
    <w:rsid w:val="67F105D6"/>
    <w:rsid w:val="67FD6F7B"/>
    <w:rsid w:val="68233EA0"/>
    <w:rsid w:val="68A30209"/>
    <w:rsid w:val="68C86C57"/>
    <w:rsid w:val="69C2222A"/>
    <w:rsid w:val="6AA57F27"/>
    <w:rsid w:val="6CC37EB5"/>
    <w:rsid w:val="6D1139EB"/>
    <w:rsid w:val="6D3457FF"/>
    <w:rsid w:val="6DF8630E"/>
    <w:rsid w:val="6E0E1EE1"/>
    <w:rsid w:val="6E2A4841"/>
    <w:rsid w:val="6EEF19E2"/>
    <w:rsid w:val="6F3D1DEF"/>
    <w:rsid w:val="6F963F3C"/>
    <w:rsid w:val="6FB940CF"/>
    <w:rsid w:val="6FE54B28"/>
    <w:rsid w:val="71276AD1"/>
    <w:rsid w:val="7160445C"/>
    <w:rsid w:val="71697143"/>
    <w:rsid w:val="716C6A50"/>
    <w:rsid w:val="717476DC"/>
    <w:rsid w:val="717958C4"/>
    <w:rsid w:val="71BE777B"/>
    <w:rsid w:val="7207397B"/>
    <w:rsid w:val="729E3A33"/>
    <w:rsid w:val="72C43B37"/>
    <w:rsid w:val="73670AB5"/>
    <w:rsid w:val="737D1DEA"/>
    <w:rsid w:val="748B2EA1"/>
    <w:rsid w:val="74AE0F56"/>
    <w:rsid w:val="76391AC6"/>
    <w:rsid w:val="76512F4F"/>
    <w:rsid w:val="7672193D"/>
    <w:rsid w:val="770403EE"/>
    <w:rsid w:val="771C50B0"/>
    <w:rsid w:val="771E190D"/>
    <w:rsid w:val="77832F9B"/>
    <w:rsid w:val="77C519A6"/>
    <w:rsid w:val="78063C29"/>
    <w:rsid w:val="784004D1"/>
    <w:rsid w:val="78725E9B"/>
    <w:rsid w:val="7877129B"/>
    <w:rsid w:val="787B0173"/>
    <w:rsid w:val="79302291"/>
    <w:rsid w:val="797D7F1B"/>
    <w:rsid w:val="79F44E86"/>
    <w:rsid w:val="79FE7AE0"/>
    <w:rsid w:val="7A083C89"/>
    <w:rsid w:val="7AA15E8B"/>
    <w:rsid w:val="7B424553"/>
    <w:rsid w:val="7BB96559"/>
    <w:rsid w:val="7BF25D18"/>
    <w:rsid w:val="7C304A31"/>
    <w:rsid w:val="7C6520EB"/>
    <w:rsid w:val="7C85225C"/>
    <w:rsid w:val="7D1943FF"/>
    <w:rsid w:val="7D7347EF"/>
    <w:rsid w:val="7D9B14E2"/>
    <w:rsid w:val="7DB761A8"/>
    <w:rsid w:val="7DD52B5A"/>
    <w:rsid w:val="7E522673"/>
    <w:rsid w:val="7E81400A"/>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9">
    <w:name w:val="heading 2"/>
    <w:basedOn w:val="10"/>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10">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11">
    <w:name w:val="heading 4"/>
    <w:basedOn w:val="1"/>
    <w:next w:val="1"/>
    <w:unhideWhenUsed/>
    <w:qFormat/>
    <w:uiPriority w:val="0"/>
    <w:pPr>
      <w:keepNext/>
      <w:keepLines/>
      <w:outlineLvl w:val="3"/>
    </w:pPr>
    <w:rPr>
      <w:b/>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hint="eastAsia" w:ascii="宋体"/>
      <w:sz w:val="24"/>
    </w:rPr>
  </w:style>
  <w:style w:type="paragraph" w:customStyle="1" w:styleId="3">
    <w:name w:val="纯文本1"/>
    <w:basedOn w:val="1"/>
    <w:qFormat/>
    <w:uiPriority w:val="0"/>
    <w:rPr>
      <w:rFonts w:ascii="宋体" w:hAnsi="Courier New"/>
      <w:kern w:val="0"/>
      <w:sz w:val="21"/>
      <w:szCs w:val="20"/>
    </w:rPr>
  </w:style>
  <w:style w:type="paragraph" w:styleId="4">
    <w:name w:val="Body Text First Indent 2"/>
    <w:basedOn w:val="5"/>
    <w:next w:val="7"/>
    <w:unhideWhenUsed/>
    <w:qFormat/>
    <w:uiPriority w:val="99"/>
    <w:pPr>
      <w:ind w:firstLine="420" w:firstLineChars="200"/>
    </w:pPr>
  </w:style>
  <w:style w:type="paragraph" w:styleId="5">
    <w:name w:val="Body Text Indent"/>
    <w:basedOn w:val="1"/>
    <w:next w:val="6"/>
    <w:unhideWhenUsed/>
    <w:qFormat/>
    <w:uiPriority w:val="99"/>
    <w:pPr>
      <w:spacing w:after="120"/>
      <w:ind w:left="420" w:leftChars="200"/>
    </w:pPr>
  </w:style>
  <w:style w:type="paragraph" w:styleId="6">
    <w:name w:val="toc 5"/>
    <w:basedOn w:val="1"/>
    <w:next w:val="1"/>
    <w:semiHidden/>
    <w:qFormat/>
    <w:uiPriority w:val="0"/>
    <w:pPr>
      <w:ind w:left="1120"/>
      <w:jc w:val="left"/>
    </w:pPr>
    <w:rPr>
      <w:sz w:val="18"/>
      <w:szCs w:val="18"/>
    </w:rPr>
  </w:style>
  <w:style w:type="paragraph" w:customStyle="1" w:styleId="7">
    <w:name w:val="正文2"/>
    <w:basedOn w:val="1"/>
    <w:next w:val="1"/>
    <w:qFormat/>
    <w:uiPriority w:val="0"/>
    <w:pPr>
      <w:spacing w:line="440" w:lineRule="atLeast"/>
      <w:ind w:firstLine="567"/>
    </w:pPr>
    <w:rPr>
      <w:sz w:val="24"/>
      <w:szCs w:val="20"/>
    </w:rPr>
  </w:style>
  <w:style w:type="paragraph" w:styleId="12">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13">
    <w:name w:val="Body Text"/>
    <w:basedOn w:val="1"/>
    <w:next w:val="1"/>
    <w:qFormat/>
    <w:uiPriority w:val="99"/>
    <w:rPr>
      <w:sz w:val="28"/>
      <w:szCs w:val="28"/>
    </w:rPr>
  </w:style>
  <w:style w:type="paragraph" w:styleId="14">
    <w:name w:val="Plain Text"/>
    <w:basedOn w:val="1"/>
    <w:qFormat/>
    <w:uiPriority w:val="0"/>
    <w:rPr>
      <w:rFonts w:ascii="宋体" w:hAnsi="Courier New" w:cs="Courier New"/>
      <w:szCs w:val="21"/>
    </w:rPr>
  </w:style>
  <w:style w:type="paragraph" w:styleId="15">
    <w:name w:val="Date"/>
    <w:basedOn w:val="1"/>
    <w:next w:val="1"/>
    <w:link w:val="47"/>
    <w:qFormat/>
    <w:uiPriority w:val="0"/>
    <w:pPr>
      <w:ind w:left="100" w:leftChars="2500"/>
    </w:pPr>
    <w:rPr>
      <w:rFonts w:ascii="Times New Roman" w:hAnsi="Times New Roman"/>
      <w:b/>
      <w:bCs/>
      <w:sz w:val="28"/>
    </w:rPr>
  </w:style>
  <w:style w:type="paragraph" w:styleId="16">
    <w:name w:val="Body Text Indent 2"/>
    <w:basedOn w:val="1"/>
    <w:qFormat/>
    <w:uiPriority w:val="0"/>
    <w:pPr>
      <w:ind w:firstLine="538" w:firstLineChars="192"/>
    </w:pPr>
    <w:rPr>
      <w:rFonts w:ascii="宋体" w:hAnsi="宋体"/>
      <w:sz w:val="28"/>
    </w:rPr>
  </w:style>
  <w:style w:type="paragraph" w:styleId="17">
    <w:name w:val="Balloon Text"/>
    <w:basedOn w:val="1"/>
    <w:link w:val="33"/>
    <w:qFormat/>
    <w:uiPriority w:val="0"/>
    <w:rPr>
      <w:sz w:val="18"/>
      <w:szCs w:val="18"/>
    </w:rPr>
  </w:style>
  <w:style w:type="paragraph" w:styleId="18">
    <w:name w:val="footer"/>
    <w:basedOn w:val="1"/>
    <w:next w:val="19"/>
    <w:qFormat/>
    <w:uiPriority w:val="0"/>
    <w:pPr>
      <w:tabs>
        <w:tab w:val="center" w:pos="4153"/>
        <w:tab w:val="right" w:pos="8306"/>
      </w:tabs>
      <w:snapToGrid w:val="0"/>
    </w:pPr>
    <w:rPr>
      <w:sz w:val="18"/>
      <w:szCs w:val="18"/>
    </w:rPr>
  </w:style>
  <w:style w:type="paragraph" w:styleId="19">
    <w:name w:val="Normal (Web)"/>
    <w:basedOn w:val="1"/>
    <w:next w:val="20"/>
    <w:qFormat/>
    <w:uiPriority w:val="0"/>
    <w:pPr>
      <w:spacing w:before="100" w:beforeAutospacing="1" w:after="100" w:afterAutospacing="1"/>
      <w:jc w:val="left"/>
    </w:pPr>
    <w:rPr>
      <w:kern w:val="0"/>
      <w:sz w:val="24"/>
    </w:rPr>
  </w:style>
  <w:style w:type="paragraph" w:customStyle="1" w:styleId="20">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jc w:val="left"/>
    </w:pPr>
    <w:rPr>
      <w:rFonts w:ascii="宋体"/>
      <w:b/>
      <w:bCs/>
      <w:caps/>
      <w:sz w:val="20"/>
      <w:szCs w:val="20"/>
    </w:rPr>
  </w:style>
  <w:style w:type="paragraph" w:styleId="23">
    <w:name w:val="Body Text Indent 3"/>
    <w:basedOn w:val="1"/>
    <w:qFormat/>
    <w:uiPriority w:val="0"/>
    <w:pPr>
      <w:ind w:firstLine="630"/>
    </w:pPr>
    <w:rPr>
      <w:rFonts w:ascii="Times New Roman" w:hAnsi="Times New Roman" w:eastAsia="仿宋_GB2312"/>
      <w:sz w:val="28"/>
    </w:rPr>
  </w:style>
  <w:style w:type="paragraph" w:styleId="24">
    <w:name w:val="Body Text First Indent"/>
    <w:basedOn w:val="13"/>
    <w:next w:val="1"/>
    <w:qFormat/>
    <w:uiPriority w:val="0"/>
    <w:pPr>
      <w:spacing w:after="120"/>
      <w:ind w:firstLine="420" w:firstLineChars="100"/>
    </w:pPr>
  </w:style>
  <w:style w:type="paragraph" w:customStyle="1" w:styleId="27">
    <w:name w:val="样式 首行缩进:  2 字符"/>
    <w:basedOn w:val="1"/>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2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9">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30">
    <w:name w:val="样式 标题 2"/>
    <w:basedOn w:val="9"/>
    <w:qFormat/>
    <w:uiPriority w:val="0"/>
    <w:pPr>
      <w:spacing w:beforeLines="0" w:afterLines="0"/>
    </w:pPr>
    <w:rPr>
      <w:rFonts w:ascii="Arial" w:hAnsi="Arial" w:eastAsia="宋体" w:cs="宋体"/>
      <w:snapToGrid/>
      <w:kern w:val="2"/>
      <w:szCs w:val="32"/>
      <w:lang w:val="zh-CN"/>
    </w:rPr>
  </w:style>
  <w:style w:type="paragraph" w:customStyle="1" w:styleId="3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批注框文本 字符"/>
    <w:basedOn w:val="26"/>
    <w:link w:val="17"/>
    <w:qFormat/>
    <w:uiPriority w:val="0"/>
    <w:rPr>
      <w:rFonts w:ascii="Calibri" w:hAnsi="Calibri"/>
      <w:kern w:val="2"/>
      <w:sz w:val="18"/>
      <w:szCs w:val="18"/>
    </w:rPr>
  </w:style>
  <w:style w:type="paragraph" w:customStyle="1" w:styleId="34">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5">
    <w:name w:val="表头 Char Char Char"/>
    <w:basedOn w:val="26"/>
    <w:qFormat/>
    <w:uiPriority w:val="0"/>
    <w:rPr>
      <w:rFonts w:ascii="宋体" w:hAnsi="Tahoma" w:eastAsia="宋体"/>
      <w:snapToGrid w:val="0"/>
      <w:spacing w:val="6"/>
      <w:kern w:val="10"/>
      <w:sz w:val="24"/>
    </w:rPr>
  </w:style>
  <w:style w:type="paragraph" w:customStyle="1" w:styleId="36">
    <w:name w:val="表格居中"/>
    <w:basedOn w:val="37"/>
    <w:qFormat/>
    <w:uiPriority w:val="0"/>
    <w:pPr>
      <w:jc w:val="center"/>
    </w:pPr>
  </w:style>
  <w:style w:type="paragraph" w:customStyle="1" w:styleId="37">
    <w:name w:val="表格一"/>
    <w:basedOn w:val="1"/>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38">
    <w:name w:val="伟灿工贸-表格文字"/>
    <w:basedOn w:val="1"/>
    <w:qFormat/>
    <w:uiPriority w:val="0"/>
    <w:pPr>
      <w:jc w:val="center"/>
    </w:pPr>
    <w:rPr>
      <w:rFonts w:hint="eastAsia" w:ascii="宋体" w:hAnsi="宋体" w:cs="宋体"/>
      <w:szCs w:val="21"/>
    </w:rPr>
  </w:style>
  <w:style w:type="paragraph" w:customStyle="1" w:styleId="39">
    <w:name w:val="QQ表正文"/>
    <w:basedOn w:val="1"/>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40">
    <w:name w:val="表名、图名"/>
    <w:basedOn w:val="1"/>
    <w:next w:val="1"/>
    <w:qFormat/>
    <w:uiPriority w:val="0"/>
    <w:pPr>
      <w:jc w:val="center"/>
    </w:pPr>
    <w:rPr>
      <w:b/>
      <w:bCs/>
    </w:rPr>
  </w:style>
  <w:style w:type="paragraph" w:customStyle="1" w:styleId="41">
    <w:name w:val="标题 三"/>
    <w:basedOn w:val="1"/>
    <w:qFormat/>
    <w:uiPriority w:val="0"/>
    <w:pPr>
      <w:tabs>
        <w:tab w:val="left" w:pos="3544"/>
      </w:tabs>
      <w:snapToGrid w:val="0"/>
      <w:spacing w:line="360" w:lineRule="auto"/>
      <w:outlineLvl w:val="2"/>
    </w:pPr>
    <w:rPr>
      <w:rFonts w:ascii="宋体" w:hAnsi="宋体"/>
      <w:b/>
      <w:bCs/>
      <w:sz w:val="28"/>
      <w:szCs w:val="28"/>
    </w:rPr>
  </w:style>
  <w:style w:type="paragraph" w:customStyle="1" w:styleId="42">
    <w:name w:val="ENFI正文"/>
    <w:basedOn w:val="1"/>
    <w:qFormat/>
    <w:uiPriority w:val="0"/>
    <w:pPr>
      <w:adjustRightInd w:val="0"/>
      <w:snapToGrid w:val="0"/>
      <w:ind w:firstLine="567"/>
    </w:pPr>
    <w:rPr>
      <w:rFonts w:eastAsia="仿宋_GB2312"/>
      <w:snapToGrid w:val="0"/>
      <w:color w:val="000000"/>
      <w:kern w:val="0"/>
      <w:sz w:val="28"/>
    </w:rPr>
  </w:style>
  <w:style w:type="paragraph" w:customStyle="1" w:styleId="43">
    <w:name w:val="工艺序号"/>
    <w:basedOn w:val="1"/>
    <w:qFormat/>
    <w:uiPriority w:val="0"/>
    <w:pPr>
      <w:numPr>
        <w:ilvl w:val="0"/>
        <w:numId w:val="1"/>
      </w:numPr>
    </w:pPr>
    <w:rPr>
      <w:b/>
      <w:bCs/>
    </w:rPr>
  </w:style>
  <w:style w:type="paragraph" w:customStyle="1" w:styleId="44">
    <w:name w:val="伟灿-表格文字"/>
    <w:basedOn w:val="1"/>
    <w:qFormat/>
    <w:uiPriority w:val="0"/>
    <w:pPr>
      <w:jc w:val="center"/>
    </w:pPr>
    <w:rPr>
      <w:rFonts w:hint="eastAsia" w:ascii="宋体" w:hAnsi="宋体" w:cs="宋体"/>
      <w:szCs w:val="21"/>
    </w:rPr>
  </w:style>
  <w:style w:type="paragraph" w:styleId="45">
    <w:name w:val="List Paragraph"/>
    <w:basedOn w:val="1"/>
    <w:qFormat/>
    <w:uiPriority w:val="99"/>
    <w:pPr>
      <w:ind w:firstLine="420" w:firstLineChars="200"/>
    </w:pPr>
  </w:style>
  <w:style w:type="paragraph" w:customStyle="1" w:styleId="46">
    <w:name w:val="表格1（标题）"/>
    <w:basedOn w:val="1"/>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47">
    <w:name w:val="日期 字符"/>
    <w:basedOn w:val="26"/>
    <w:link w:val="15"/>
    <w:qFormat/>
    <w:uiPriority w:val="0"/>
    <w:rPr>
      <w:b/>
      <w:bCs/>
      <w:kern w:val="2"/>
      <w:sz w:val="28"/>
      <w:szCs w:val="24"/>
    </w:rPr>
  </w:style>
  <w:style w:type="paragraph" w:customStyle="1" w:styleId="48">
    <w:name w:val="k-正文序列"/>
    <w:basedOn w:val="1"/>
    <w:qFormat/>
    <w:uiPriority w:val="0"/>
    <w:pPr>
      <w:numPr>
        <w:ilvl w:val="0"/>
        <w:numId w:val="2"/>
      </w:numPr>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512</Words>
  <Characters>682</Characters>
  <Lines>8</Lines>
  <Paragraphs>2</Paragraphs>
  <TotalTime>2</TotalTime>
  <ScaleCrop>false</ScaleCrop>
  <LinksUpToDate>false</LinksUpToDate>
  <CharactersWithSpaces>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2025-04-24T07:12:48Z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E14C884CF62E43C2B4BAE5EDDA678EA5_13</vt:lpwstr>
  </property>
  <property fmtid="{D5CDD505-2E9C-101B-9397-08002B2CF9AE}" pid="4" name="KSOTemplateDocerSaveRecord">
    <vt:lpwstr>eyJoZGlkIjoiNDgzMjdiZTZhYWEwMDUyMzMwMzdhZWM2ZmNjMGMzMDkiLCJ1c2VySWQiOiI1NzcyNjAwMzgifQ==</vt:lpwstr>
  </property>
</Properties>
</file>