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textAlignment w:val="auto"/>
      </w:pPr>
      <w:r>
        <w:rPr>
          <w:rFonts w:hint="eastAsia"/>
        </w:rPr>
        <w:t>安全评价报告</w:t>
      </w:r>
      <w:r>
        <w:t>公开信息表</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73"/>
        <w:gridCol w:w="1820"/>
        <w:gridCol w:w="386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r>
              <w:t>项目名称</w:t>
            </w:r>
          </w:p>
        </w:tc>
        <w:tc>
          <w:tcPr>
            <w:tcW w:w="7581" w:type="dxa"/>
            <w:gridSpan w:val="3"/>
            <w:tcBorders>
              <w:tl2br w:val="nil"/>
              <w:tr2bl w:val="nil"/>
            </w:tcBorders>
            <w:shd w:val="clear" w:color="auto" w:fill="auto"/>
            <w:vAlign w:val="center"/>
          </w:tcPr>
          <w:p>
            <w:pPr>
              <w:pStyle w:val="17"/>
              <w:bidi w:val="0"/>
              <w:rPr>
                <w:rFonts w:hint="eastAsia"/>
                <w:lang w:eastAsia="zh-CN"/>
              </w:rPr>
            </w:pPr>
            <w:r>
              <w:rPr>
                <w:rFonts w:hint="eastAsia"/>
                <w:lang w:eastAsia="zh-CN"/>
              </w:rPr>
              <w:t>原平市迎宾石化有限公司原平市迎宾石化加油站建设项目</w:t>
            </w:r>
          </w:p>
          <w:p>
            <w:pPr>
              <w:pStyle w:val="17"/>
              <w:bidi w:val="0"/>
              <w:rPr>
                <w:rFonts w:hint="eastAsia" w:eastAsia="宋体"/>
                <w:lang w:val="en-US" w:eastAsia="zh-CN"/>
              </w:rPr>
            </w:pPr>
            <w:r>
              <w:rPr>
                <w:rFonts w:hint="eastAsia"/>
                <w:lang w:eastAsia="zh-CN"/>
              </w:rPr>
              <w:t>安全验收评价报告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r>
              <w:t>完成时间</w:t>
            </w:r>
          </w:p>
        </w:tc>
        <w:tc>
          <w:tcPr>
            <w:tcW w:w="7581" w:type="dxa"/>
            <w:gridSpan w:val="3"/>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2023.2.28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354" w:type="dxa"/>
            <w:gridSpan w:val="4"/>
            <w:tcBorders>
              <w:tl2br w:val="nil"/>
              <w:tr2bl w:val="nil"/>
            </w:tcBorders>
            <w:shd w:val="clear" w:color="auto" w:fill="auto"/>
            <w:vAlign w:val="center"/>
          </w:tcPr>
          <w:p>
            <w:pPr>
              <w:pStyle w:val="17"/>
              <w:bidi w:val="0"/>
            </w:pPr>
            <w:r>
              <w:rPr>
                <w:rFonts w:hint="eastAsia"/>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p>
        </w:tc>
        <w:tc>
          <w:tcPr>
            <w:tcW w:w="1820" w:type="dxa"/>
            <w:tcBorders>
              <w:tl2br w:val="nil"/>
              <w:tr2bl w:val="nil"/>
            </w:tcBorders>
            <w:shd w:val="clear" w:color="auto" w:fill="auto"/>
            <w:vAlign w:val="center"/>
          </w:tcPr>
          <w:p>
            <w:pPr>
              <w:pStyle w:val="17"/>
              <w:bidi w:val="0"/>
            </w:pPr>
            <w:r>
              <w:t>姓名</w:t>
            </w:r>
          </w:p>
        </w:tc>
        <w:tc>
          <w:tcPr>
            <w:tcW w:w="3864" w:type="dxa"/>
            <w:tcBorders>
              <w:tl2br w:val="nil"/>
              <w:tr2bl w:val="nil"/>
            </w:tcBorders>
            <w:shd w:val="clear" w:color="auto" w:fill="auto"/>
            <w:vAlign w:val="center"/>
          </w:tcPr>
          <w:p>
            <w:pPr>
              <w:pStyle w:val="17"/>
              <w:bidi w:val="0"/>
            </w:pPr>
            <w:r>
              <w:t>资格证书号</w:t>
            </w:r>
          </w:p>
        </w:tc>
        <w:tc>
          <w:tcPr>
            <w:tcW w:w="1897" w:type="dxa"/>
            <w:tcBorders>
              <w:tl2br w:val="nil"/>
              <w:tr2bl w:val="nil"/>
            </w:tcBorders>
            <w:shd w:val="clear" w:color="auto" w:fill="auto"/>
            <w:vAlign w:val="center"/>
          </w:tcPr>
          <w:p>
            <w:pPr>
              <w:pStyle w:val="17"/>
              <w:bidi w:val="0"/>
            </w:pPr>
            <w:r>
              <w:t>从业号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r>
              <w:t>项目负责人</w:t>
            </w:r>
          </w:p>
        </w:tc>
        <w:tc>
          <w:tcPr>
            <w:tcW w:w="1820" w:type="dxa"/>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张媛媛</w:t>
            </w:r>
          </w:p>
        </w:tc>
        <w:tc>
          <w:tcPr>
            <w:tcW w:w="3864" w:type="dxa"/>
            <w:tcBorders>
              <w:tl2br w:val="nil"/>
              <w:tr2bl w:val="nil"/>
            </w:tcBorders>
            <w:shd w:val="clear" w:color="auto" w:fill="auto"/>
            <w:vAlign w:val="center"/>
          </w:tcPr>
          <w:p>
            <w:pPr>
              <w:pStyle w:val="17"/>
              <w:bidi w:val="0"/>
            </w:pPr>
            <w:r>
              <w:rPr>
                <w:rFonts w:hint="eastAsia"/>
              </w:rPr>
              <w:t>1700000000200792</w:t>
            </w:r>
          </w:p>
        </w:tc>
        <w:tc>
          <w:tcPr>
            <w:tcW w:w="1897" w:type="dxa"/>
            <w:tcBorders>
              <w:tl2br w:val="nil"/>
              <w:tr2bl w:val="nil"/>
            </w:tcBorders>
            <w:shd w:val="clear" w:color="auto" w:fill="auto"/>
            <w:vAlign w:val="center"/>
          </w:tcPr>
          <w:p>
            <w:pPr>
              <w:pStyle w:val="17"/>
              <w:bidi w:val="0"/>
            </w:pPr>
            <w:r>
              <w:rPr>
                <w:rFonts w:hint="eastAsia"/>
              </w:rPr>
              <w:t>034551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vMerge w:val="restart"/>
            <w:tcBorders>
              <w:tl2br w:val="nil"/>
              <w:tr2bl w:val="nil"/>
            </w:tcBorders>
            <w:shd w:val="clear" w:color="auto" w:fill="auto"/>
            <w:vAlign w:val="center"/>
          </w:tcPr>
          <w:p>
            <w:pPr>
              <w:pStyle w:val="17"/>
              <w:bidi w:val="0"/>
            </w:pPr>
            <w:r>
              <w:t>项目组成员</w:t>
            </w:r>
          </w:p>
        </w:tc>
        <w:tc>
          <w:tcPr>
            <w:tcW w:w="1820" w:type="dxa"/>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张启蒙</w:t>
            </w:r>
          </w:p>
        </w:tc>
        <w:tc>
          <w:tcPr>
            <w:tcW w:w="38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1600000000201038</w:t>
            </w:r>
          </w:p>
        </w:tc>
        <w:tc>
          <w:tcPr>
            <w:tcW w:w="189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029161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pPr>
              <w:pStyle w:val="17"/>
              <w:bidi w:val="0"/>
            </w:pPr>
          </w:p>
        </w:tc>
        <w:tc>
          <w:tcPr>
            <w:tcW w:w="1820" w:type="dxa"/>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岳强</w:t>
            </w:r>
          </w:p>
        </w:tc>
        <w:tc>
          <w:tcPr>
            <w:tcW w:w="38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0800000000102212</w:t>
            </w:r>
          </w:p>
        </w:tc>
        <w:tc>
          <w:tcPr>
            <w:tcW w:w="189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 xml:space="preserve">002352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pPr>
              <w:pStyle w:val="17"/>
              <w:bidi w:val="0"/>
            </w:pPr>
          </w:p>
        </w:tc>
        <w:tc>
          <w:tcPr>
            <w:tcW w:w="1820" w:type="dxa"/>
            <w:tcBorders>
              <w:tl2br w:val="nil"/>
              <w:tr2bl w:val="nil"/>
            </w:tcBorders>
            <w:shd w:val="clear" w:color="auto" w:fill="auto"/>
            <w:vAlign w:val="center"/>
          </w:tcPr>
          <w:p>
            <w:pPr>
              <w:pStyle w:val="17"/>
              <w:bidi w:val="0"/>
              <w:rPr>
                <w:rFonts w:hint="default"/>
                <w:lang w:val="en-US" w:eastAsia="zh-CN"/>
              </w:rPr>
            </w:pPr>
            <w:r>
              <w:rPr>
                <w:rFonts w:hint="default"/>
                <w:lang w:val="en-US" w:eastAsia="zh-CN"/>
              </w:rPr>
              <w:t>张晋慧</w:t>
            </w:r>
          </w:p>
        </w:tc>
        <w:tc>
          <w:tcPr>
            <w:tcW w:w="3864" w:type="dxa"/>
            <w:tcBorders>
              <w:tl2br w:val="nil"/>
              <w:tr2bl w:val="nil"/>
            </w:tcBorders>
            <w:shd w:val="clear" w:color="auto" w:fill="auto"/>
            <w:vAlign w:val="center"/>
          </w:tcPr>
          <w:p>
            <w:pPr>
              <w:pStyle w:val="17"/>
              <w:bidi w:val="0"/>
              <w:jc w:val="left"/>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1100000000302946</w:t>
            </w:r>
          </w:p>
        </w:tc>
        <w:tc>
          <w:tcPr>
            <w:tcW w:w="1897" w:type="dxa"/>
            <w:tcBorders>
              <w:tl2br w:val="nil"/>
              <w:tr2bl w:val="nil"/>
            </w:tcBorders>
            <w:shd w:val="clear" w:color="auto" w:fill="auto"/>
            <w:vAlign w:val="center"/>
          </w:tcPr>
          <w:p>
            <w:pPr>
              <w:pStyle w:val="17"/>
              <w:bidi w:val="0"/>
              <w:jc w:val="left"/>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020045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pPr>
              <w:pStyle w:val="17"/>
              <w:bidi w:val="0"/>
            </w:pPr>
          </w:p>
        </w:tc>
        <w:tc>
          <w:tcPr>
            <w:tcW w:w="1820" w:type="dxa"/>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韦根远</w:t>
            </w:r>
          </w:p>
        </w:tc>
        <w:tc>
          <w:tcPr>
            <w:tcW w:w="38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S011044000110191001083</w:t>
            </w:r>
          </w:p>
        </w:tc>
        <w:tc>
          <w:tcPr>
            <w:tcW w:w="189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038544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vMerge w:val="continue"/>
            <w:tcBorders>
              <w:tl2br w:val="nil"/>
              <w:tr2bl w:val="nil"/>
            </w:tcBorders>
            <w:shd w:val="clear" w:color="auto" w:fill="auto"/>
            <w:vAlign w:val="center"/>
          </w:tcPr>
          <w:p>
            <w:pPr>
              <w:pStyle w:val="17"/>
              <w:bidi w:val="0"/>
            </w:pPr>
          </w:p>
        </w:tc>
        <w:tc>
          <w:tcPr>
            <w:tcW w:w="1820" w:type="dxa"/>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陈武斌</w:t>
            </w:r>
          </w:p>
        </w:tc>
        <w:tc>
          <w:tcPr>
            <w:tcW w:w="386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1100000000300371</w:t>
            </w:r>
          </w:p>
        </w:tc>
        <w:tc>
          <w:tcPr>
            <w:tcW w:w="189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019967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r>
              <w:t>技术专家</w:t>
            </w:r>
          </w:p>
        </w:tc>
        <w:tc>
          <w:tcPr>
            <w:tcW w:w="7581" w:type="dxa"/>
            <w:gridSpan w:val="3"/>
            <w:tcBorders>
              <w:tl2br w:val="nil"/>
              <w:tr2bl w:val="nil"/>
            </w:tcBorders>
            <w:shd w:val="clear" w:color="auto" w:fill="auto"/>
            <w:vAlign w:val="center"/>
          </w:tcPr>
          <w:p>
            <w:pPr>
              <w:pStyle w:val="17"/>
              <w:bidi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r>
              <w:t>现场勘察人员及时间</w:t>
            </w:r>
          </w:p>
        </w:tc>
        <w:tc>
          <w:tcPr>
            <w:tcW w:w="7581" w:type="dxa"/>
            <w:gridSpan w:val="3"/>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张媛媛、张晋慧 2023.2.9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rPr>
                <w:rFonts w:hint="default"/>
                <w:lang w:val="en-US" w:eastAsia="zh-CN"/>
              </w:rPr>
            </w:pPr>
            <w:r>
              <w:rPr>
                <w:rFonts w:hint="eastAsia"/>
                <w:lang w:val="en-US" w:eastAsia="zh-CN"/>
              </w:rPr>
              <w:t>现场核查的人员和时间</w:t>
            </w:r>
          </w:p>
        </w:tc>
        <w:tc>
          <w:tcPr>
            <w:tcW w:w="7581" w:type="dxa"/>
            <w:gridSpan w:val="3"/>
            <w:tcBorders>
              <w:tl2br w:val="nil"/>
              <w:tr2bl w:val="nil"/>
            </w:tcBorders>
            <w:shd w:val="clear" w:color="auto" w:fill="auto"/>
            <w:vAlign w:val="center"/>
          </w:tcPr>
          <w:p>
            <w:pPr>
              <w:pStyle w:val="17"/>
              <w:bidi w:val="0"/>
              <w:rPr>
                <w:rFonts w:hint="default"/>
                <w:lang w:val="en-US" w:eastAsia="zh-CN"/>
              </w:rPr>
            </w:pPr>
            <w:r>
              <w:rPr>
                <w:rFonts w:hint="default"/>
                <w:lang w:val="en-US" w:eastAsia="zh-CN"/>
              </w:rPr>
              <w:t>张媛媛、张晋慧</w:t>
            </w:r>
            <w:r>
              <w:rPr>
                <w:rFonts w:hint="eastAsia"/>
                <w:lang w:val="en-US" w:eastAsia="zh-CN"/>
              </w:rPr>
              <w:t xml:space="preserve"> 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4" w:hRule="atLeast"/>
          <w:jc w:val="center"/>
        </w:trPr>
        <w:tc>
          <w:tcPr>
            <w:tcW w:w="1773" w:type="dxa"/>
            <w:tcBorders>
              <w:tl2br w:val="nil"/>
              <w:tr2bl w:val="nil"/>
            </w:tcBorders>
            <w:shd w:val="clear" w:color="auto" w:fill="auto"/>
            <w:vAlign w:val="center"/>
          </w:tcPr>
          <w:p>
            <w:pPr>
              <w:pStyle w:val="17"/>
              <w:bidi w:val="0"/>
            </w:pPr>
            <w:r>
              <w:t>项目简介</w:t>
            </w:r>
          </w:p>
        </w:tc>
        <w:tc>
          <w:tcPr>
            <w:tcW w:w="7581" w:type="dxa"/>
            <w:gridSpan w:val="3"/>
            <w:tcBorders>
              <w:tl2br w:val="nil"/>
              <w:tr2bl w:val="nil"/>
            </w:tcBorders>
            <w:shd w:val="clear" w:color="auto" w:fill="auto"/>
            <w:vAlign w:val="top"/>
          </w:tcPr>
          <w:p>
            <w:pPr>
              <w:pStyle w:val="17"/>
              <w:keepNext w:val="0"/>
              <w:keepLines w:val="0"/>
              <w:pageBreakBefore w:val="0"/>
              <w:widowControl w:val="0"/>
              <w:kinsoku/>
              <w:wordWrap/>
              <w:overflowPunct/>
              <w:topLinePunct w:val="0"/>
              <w:autoSpaceDE/>
              <w:autoSpaceDN/>
              <w:bidi w:val="0"/>
              <w:adjustRightInd w:val="0"/>
              <w:snapToGrid w:val="0"/>
              <w:ind w:firstLine="480" w:firstLineChars="200"/>
              <w:textAlignment w:val="baseline"/>
              <w:rPr>
                <w:rFonts w:hint="eastAsia"/>
                <w:lang w:eastAsia="zh-CN"/>
              </w:rPr>
            </w:pPr>
            <w:r>
              <w:rPr>
                <w:rFonts w:hint="eastAsia"/>
                <w:lang w:eastAsia="zh-CN"/>
              </w:rPr>
              <w:t>原平市迎宾石化加油站建设项目位于山西省忻州市原平市迎宾街北，法定代表人欧敬平。加油站坐北朝南，站区南侧为迎宾街；站区其余方向均为空地；站区东侧设有一条南北走向的架空电力线（杆高15m）。加油采用潜油泵式加油工艺，并设置加油、卸油油气回收系统。设有两排四座加油岛，设有四台潜油泵四枪加油机（其中2台汽油/柴油潜油泵式四枪加油机，2台汽油潜油泵式四枪加油机）。站房南侧罩棚行车道下设有框架承重油罐区，内置卧式S/F型双层储罐6个，其中25m</w:t>
            </w:r>
            <w:r>
              <w:rPr>
                <w:rFonts w:hint="eastAsia"/>
                <w:vertAlign w:val="superscript"/>
                <w:lang w:eastAsia="zh-CN"/>
              </w:rPr>
              <w:t>3</w:t>
            </w:r>
            <w:r>
              <w:rPr>
                <w:rFonts w:hint="eastAsia"/>
                <w:lang w:eastAsia="zh-CN"/>
              </w:rPr>
              <w:t>的汽油储罐5个，汽油总容积为125m</w:t>
            </w:r>
            <w:r>
              <w:rPr>
                <w:rFonts w:hint="eastAsia"/>
                <w:vertAlign w:val="superscript"/>
                <w:lang w:eastAsia="zh-CN"/>
              </w:rPr>
              <w:t>3</w:t>
            </w:r>
            <w:r>
              <w:rPr>
                <w:rFonts w:hint="eastAsia"/>
                <w:lang w:eastAsia="zh-CN"/>
              </w:rPr>
              <w:t>；50m</w:t>
            </w:r>
            <w:r>
              <w:rPr>
                <w:rFonts w:hint="eastAsia"/>
                <w:vertAlign w:val="superscript"/>
                <w:lang w:eastAsia="zh-CN"/>
              </w:rPr>
              <w:t>3</w:t>
            </w:r>
            <w:r>
              <w:rPr>
                <w:rFonts w:hint="eastAsia"/>
                <w:lang w:eastAsia="zh-CN"/>
              </w:rPr>
              <w:t>的柴油储罐1个，柴油的总容积为50m</w:t>
            </w:r>
            <w:r>
              <w:rPr>
                <w:rFonts w:hint="eastAsia"/>
                <w:vertAlign w:val="superscript"/>
                <w:lang w:eastAsia="zh-CN"/>
              </w:rPr>
              <w:t>3</w:t>
            </w:r>
            <w:r>
              <w:rPr>
                <w:rFonts w:hint="eastAsia"/>
                <w:lang w:eastAsia="zh-CN"/>
              </w:rPr>
              <w:t>；总容积175m</w:t>
            </w:r>
            <w:r>
              <w:rPr>
                <w:rFonts w:hint="eastAsia"/>
                <w:vertAlign w:val="superscript"/>
                <w:lang w:eastAsia="zh-CN"/>
              </w:rPr>
              <w:t>3</w:t>
            </w:r>
            <w:r>
              <w:rPr>
                <w:rFonts w:hint="eastAsia"/>
                <w:lang w:eastAsia="zh-CN"/>
              </w:rPr>
              <w:t>，柴油折半后容积为150m</w:t>
            </w:r>
            <w:r>
              <w:rPr>
                <w:rFonts w:hint="eastAsia"/>
                <w:vertAlign w:val="superscript"/>
                <w:lang w:eastAsia="zh-CN"/>
              </w:rPr>
              <w:t>3</w:t>
            </w:r>
            <w:r>
              <w:rPr>
                <w:rFonts w:hint="eastAsia"/>
                <w:lang w:eastAsia="zh-CN"/>
              </w:rPr>
              <w:t>。根据《汽车加油加气加氢站技术标准》(GB50156-2021)的等级划分标准，为二级加油站。</w:t>
            </w:r>
          </w:p>
          <w:p>
            <w:pPr>
              <w:rPr>
                <w:rFonts w:hint="default"/>
                <w:lang w:val="en-US" w:eastAsia="zh-CN"/>
              </w:rPr>
            </w:pPr>
          </w:p>
          <w:p>
            <w:pPr>
              <w:pStyle w:val="17"/>
              <w:bidi w:val="0"/>
            </w:pPr>
            <w:r>
              <w:rPr>
                <w:rFonts w:hint="eastAsia"/>
                <w:lang w:eastAsia="zh-CN"/>
              </w:rPr>
              <w:t>评价结论：原平市迎宾石化有限公司原平市迎宾石化加油站建设项目符合安全生产相关法律、法规、标准和规范的要求，具备安全验收的条件。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r>
              <w:t>现场照片</w:t>
            </w:r>
          </w:p>
        </w:tc>
        <w:tc>
          <w:tcPr>
            <w:tcW w:w="7581" w:type="dxa"/>
            <w:gridSpan w:val="3"/>
            <w:tcBorders>
              <w:tl2br w:val="nil"/>
              <w:tr2bl w:val="nil"/>
            </w:tcBorders>
            <w:shd w:val="clear" w:color="auto" w:fill="auto"/>
            <w:vAlign w:val="top"/>
          </w:tcPr>
          <w:p>
            <w:pPr>
              <w:pStyle w:val="17"/>
              <w:bidi w:val="0"/>
              <w:rPr>
                <w:rFonts w:hint="default"/>
                <w:lang w:val="en-US" w:eastAsia="zh-CN"/>
              </w:rPr>
            </w:pPr>
          </w:p>
          <w:p>
            <w:pPr>
              <w:pStyle w:val="17"/>
              <w:bidi w:val="0"/>
              <w:ind w:left="0" w:leftChars="0" w:right="0" w:rightChars="0" w:firstLine="0" w:firstLineChars="0"/>
              <w:jc w:val="center"/>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155575</wp:posOffset>
                  </wp:positionH>
                  <wp:positionV relativeFrom="paragraph">
                    <wp:posOffset>3794760</wp:posOffset>
                  </wp:positionV>
                  <wp:extent cx="4171950" cy="2346325"/>
                  <wp:effectExtent l="0" t="0" r="0" b="15875"/>
                  <wp:wrapTopAndBottom/>
                  <wp:docPr id="7" name="图片 7" descr="H:\2022\原平\原平迎宾加油站\现场照片\张媛媛\微信图片_202302171208275.jpg微信图片_20230217120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2022\原平\原平迎宾加油站\现场照片\张媛媛\微信图片_202302171208275.jpg微信图片_202302171208275"/>
                          <pic:cNvPicPr>
                            <a:picLocks noChangeAspect="1"/>
                          </pic:cNvPicPr>
                        </pic:nvPicPr>
                        <pic:blipFill>
                          <a:blip r:embed="rId5"/>
                          <a:srcRect/>
                          <a:stretch>
                            <a:fillRect/>
                          </a:stretch>
                        </pic:blipFill>
                        <pic:spPr>
                          <a:xfrm>
                            <a:off x="0" y="0"/>
                            <a:ext cx="4171950" cy="2346325"/>
                          </a:xfrm>
                          <a:prstGeom prst="rect">
                            <a:avLst/>
                          </a:prstGeom>
                        </pic:spPr>
                      </pic:pic>
                    </a:graphicData>
                  </a:graphic>
                </wp:anchor>
              </w:drawing>
            </w:r>
            <w:r>
              <w:rPr>
                <w:rFonts w:hint="default"/>
                <w:lang w:val="en-US" w:eastAsia="zh-CN"/>
              </w:rPr>
              <w:drawing>
                <wp:anchor distT="0" distB="0" distL="114300" distR="114300" simplePos="0" relativeHeight="251660288" behindDoc="0" locked="0" layoutInCell="1" allowOverlap="1">
                  <wp:simplePos x="0" y="0"/>
                  <wp:positionH relativeFrom="column">
                    <wp:posOffset>2346325</wp:posOffset>
                  </wp:positionH>
                  <wp:positionV relativeFrom="paragraph">
                    <wp:posOffset>72390</wp:posOffset>
                  </wp:positionV>
                  <wp:extent cx="1995170" cy="3548380"/>
                  <wp:effectExtent l="0" t="0" r="5080" b="13970"/>
                  <wp:wrapTopAndBottom/>
                  <wp:docPr id="3" name="图片 3" descr="H:\2022\原平\原平迎宾加油站\现场照片\张媛媛\微信图片_2023021712082710.jpg微信图片_202302171208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2022\原平\原平迎宾加油站\现场照片\张媛媛\微信图片_2023021712082710.jpg微信图片_2023021712082710"/>
                          <pic:cNvPicPr>
                            <a:picLocks noChangeAspect="1"/>
                          </pic:cNvPicPr>
                        </pic:nvPicPr>
                        <pic:blipFill>
                          <a:blip r:embed="rId6"/>
                          <a:srcRect/>
                          <a:stretch>
                            <a:fillRect/>
                          </a:stretch>
                        </pic:blipFill>
                        <pic:spPr>
                          <a:xfrm>
                            <a:off x="0" y="0"/>
                            <a:ext cx="1995170" cy="354838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146050</wp:posOffset>
                  </wp:positionH>
                  <wp:positionV relativeFrom="paragraph">
                    <wp:posOffset>57150</wp:posOffset>
                  </wp:positionV>
                  <wp:extent cx="2009140" cy="3573780"/>
                  <wp:effectExtent l="0" t="0" r="10160" b="7620"/>
                  <wp:wrapTopAndBottom/>
                  <wp:docPr id="1" name="图片 1" descr="H:\2022\原平\原平迎宾加油站\现场照片\张媛媛\微信图片_202302171208271.jpg微信图片_20230217120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2022\原平\原平迎宾加油站\现场照片\张媛媛\微信图片_202302171208271.jpg微信图片_202302171208271"/>
                          <pic:cNvPicPr>
                            <a:picLocks noChangeAspect="1"/>
                          </pic:cNvPicPr>
                        </pic:nvPicPr>
                        <pic:blipFill>
                          <a:blip r:embed="rId7"/>
                          <a:srcRect/>
                          <a:stretch>
                            <a:fillRect/>
                          </a:stretch>
                        </pic:blipFill>
                        <pic:spPr>
                          <a:xfrm>
                            <a:off x="0" y="0"/>
                            <a:ext cx="2009140" cy="3573780"/>
                          </a:xfrm>
                          <a:prstGeom prst="rect">
                            <a:avLst/>
                          </a:prstGeom>
                        </pic:spPr>
                      </pic:pic>
                    </a:graphicData>
                  </a:graphic>
                </wp:anchor>
              </w:drawing>
            </w:r>
          </w:p>
          <w:p>
            <w:pPr>
              <w:pStyle w:val="17"/>
              <w:bidi w:val="0"/>
              <w:rPr>
                <w:rFonts w:hint="default"/>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pPr>
              <w:pStyle w:val="17"/>
              <w:bidi w:val="0"/>
            </w:pPr>
            <w:r>
              <w:t>被评价单位信息反馈情况</w:t>
            </w:r>
          </w:p>
        </w:tc>
        <w:tc>
          <w:tcPr>
            <w:tcW w:w="7581" w:type="dxa"/>
            <w:gridSpan w:val="3"/>
            <w:tcBorders>
              <w:tl2br w:val="nil"/>
              <w:tr2bl w:val="nil"/>
            </w:tcBorders>
            <w:shd w:val="clear" w:color="auto" w:fill="auto"/>
            <w:vAlign w:val="center"/>
          </w:tcPr>
          <w:p>
            <w:pPr>
              <w:pStyle w:val="17"/>
              <w:bidi w:val="0"/>
            </w:pPr>
            <w:r>
              <w:t>满意</w:t>
            </w:r>
          </w:p>
        </w:tc>
      </w:tr>
    </w:tbl>
    <w:p>
      <w:pPr>
        <w:pStyle w:val="7"/>
        <w:ind w:left="0" w:leftChars="0" w:firstLine="0" w:firstLineChars="0"/>
      </w:pPr>
    </w:p>
    <w:sectPr>
      <w:footerReference r:id="rId3" w:type="default"/>
      <w:pgSz w:w="11906" w:h="16838"/>
      <w:pgMar w:top="141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GU0Yzc5ZTEwNGZjZmE5ODAxOWU5Y2Y1NmQ4NTYifQ=="/>
  </w:docVars>
  <w:rsids>
    <w:rsidRoot w:val="00E3751A"/>
    <w:rsid w:val="00047227"/>
    <w:rsid w:val="00303C12"/>
    <w:rsid w:val="004D1AF7"/>
    <w:rsid w:val="00756850"/>
    <w:rsid w:val="00C75118"/>
    <w:rsid w:val="00C82162"/>
    <w:rsid w:val="00E3751A"/>
    <w:rsid w:val="01381A2C"/>
    <w:rsid w:val="067C6F0E"/>
    <w:rsid w:val="06EF6353"/>
    <w:rsid w:val="07D32EB9"/>
    <w:rsid w:val="0A3600A6"/>
    <w:rsid w:val="0E53337E"/>
    <w:rsid w:val="17810296"/>
    <w:rsid w:val="17C601C4"/>
    <w:rsid w:val="188D103C"/>
    <w:rsid w:val="18CA2EBE"/>
    <w:rsid w:val="1B9F4DB7"/>
    <w:rsid w:val="1CD17A8D"/>
    <w:rsid w:val="1D7F5852"/>
    <w:rsid w:val="23356346"/>
    <w:rsid w:val="276E1EEA"/>
    <w:rsid w:val="29925FE1"/>
    <w:rsid w:val="29F53ECF"/>
    <w:rsid w:val="2E046C06"/>
    <w:rsid w:val="32CC6EE2"/>
    <w:rsid w:val="385C2AEB"/>
    <w:rsid w:val="3C7D28D5"/>
    <w:rsid w:val="41912F5E"/>
    <w:rsid w:val="42C53343"/>
    <w:rsid w:val="43C0308C"/>
    <w:rsid w:val="48EC5AF0"/>
    <w:rsid w:val="4E3D5914"/>
    <w:rsid w:val="52E07D49"/>
    <w:rsid w:val="54345BD2"/>
    <w:rsid w:val="57800B40"/>
    <w:rsid w:val="5A435025"/>
    <w:rsid w:val="5BF832F3"/>
    <w:rsid w:val="60B460AF"/>
    <w:rsid w:val="658063A7"/>
    <w:rsid w:val="66C53C4A"/>
    <w:rsid w:val="67600A2D"/>
    <w:rsid w:val="6AA57F27"/>
    <w:rsid w:val="6BD4664B"/>
    <w:rsid w:val="6CB1098B"/>
    <w:rsid w:val="6D1139EB"/>
    <w:rsid w:val="6F3D1DEF"/>
    <w:rsid w:val="6F67290E"/>
    <w:rsid w:val="70645D53"/>
    <w:rsid w:val="737D1DEA"/>
    <w:rsid w:val="73AA2228"/>
    <w:rsid w:val="75816D2C"/>
    <w:rsid w:val="76E25EB6"/>
    <w:rsid w:val="77832F9B"/>
    <w:rsid w:val="79302291"/>
    <w:rsid w:val="7AD10B53"/>
    <w:rsid w:val="7B914393"/>
    <w:rsid w:val="7C30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ageBreakBefore w:val="0"/>
      <w:widowControl w:val="0"/>
      <w:jc w:val="center"/>
    </w:pPr>
    <w:rPr>
      <w:rFonts w:ascii="Calibri" w:hAnsi="Calibri" w:eastAsia="宋体" w:cs="Times New Roman"/>
      <w:kern w:val="2"/>
      <w:sz w:val="28"/>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6">
    <w:name w:val="heading 2"/>
    <w:basedOn w:val="1"/>
    <w:next w:val="1"/>
    <w:qFormat/>
    <w:uiPriority w:val="0"/>
    <w:pPr>
      <w:keepNext/>
      <w:keepLines/>
      <w:snapToGrid w:val="0"/>
      <w:spacing w:beforeLines="50" w:afterLines="50"/>
      <w:outlineLvl w:val="1"/>
    </w:pPr>
    <w:rPr>
      <w:rFonts w:eastAsia="楷体_GB2312" w:cs="MS Gothic"/>
      <w:b/>
      <w:snapToGrid w:val="0"/>
      <w:kern w:val="0"/>
      <w:sz w:val="3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customStyle="1" w:styleId="4">
    <w:name w:val="样式 正文文本缩进 + 行距: 1.5 倍行距"/>
    <w:basedOn w:val="1"/>
    <w:unhideWhenUsed/>
    <w:qFormat/>
    <w:uiPriority w:val="0"/>
    <w:pPr>
      <w:spacing w:after="120" w:line="360" w:lineRule="auto"/>
      <w:ind w:left="90" w:leftChars="32" w:firstLine="560" w:firstLineChars="200"/>
    </w:pPr>
    <w:rPr>
      <w:rFonts w:hint="eastAsia"/>
      <w:sz w:val="24"/>
      <w:szCs w:val="24"/>
    </w:rPr>
  </w:style>
  <w:style w:type="paragraph" w:styleId="7">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8">
    <w:name w:val="Body Text"/>
    <w:basedOn w:val="1"/>
    <w:qFormat/>
    <w:uiPriority w:val="99"/>
    <w:rPr>
      <w:sz w:val="28"/>
      <w:szCs w:val="28"/>
    </w:rPr>
  </w:style>
  <w:style w:type="paragraph" w:styleId="9">
    <w:name w:val="Balloon Text"/>
    <w:basedOn w:val="1"/>
    <w:link w:val="22"/>
    <w:qFormat/>
    <w:uiPriority w:val="0"/>
    <w:rPr>
      <w:sz w:val="18"/>
      <w:szCs w:val="18"/>
    </w:rPr>
  </w:style>
  <w:style w:type="paragraph" w:styleId="10">
    <w:name w:val="footer"/>
    <w:basedOn w:val="1"/>
    <w:next w:val="11"/>
    <w:qFormat/>
    <w:uiPriority w:val="99"/>
    <w:pPr>
      <w:tabs>
        <w:tab w:val="center" w:pos="4153"/>
        <w:tab w:val="right" w:pos="8306"/>
      </w:tabs>
      <w:snapToGrid w:val="0"/>
    </w:pPr>
    <w:rPr>
      <w:sz w:val="18"/>
      <w:szCs w:val="18"/>
    </w:rPr>
  </w:style>
  <w:style w:type="paragraph" w:styleId="11">
    <w:name w:val="Normal (Web)"/>
    <w:basedOn w:val="1"/>
    <w:next w:val="12"/>
    <w:qFormat/>
    <w:uiPriority w:val="0"/>
    <w:pPr>
      <w:spacing w:before="100" w:beforeAutospacing="1" w:after="100" w:afterAutospacing="1"/>
      <w:jc w:val="left"/>
    </w:pPr>
    <w:rPr>
      <w:kern w:val="0"/>
      <w:sz w:val="24"/>
    </w:rPr>
  </w:style>
  <w:style w:type="paragraph" w:customStyle="1" w:styleId="12">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1"/>
    <w:qFormat/>
    <w:uiPriority w:val="0"/>
    <w:pPr>
      <w:spacing w:after="120"/>
      <w:ind w:firstLine="420" w:firstLineChars="100"/>
    </w:pPr>
  </w:style>
  <w:style w:type="paragraph" w:customStyle="1" w:styleId="17">
    <w:name w:val="表格"/>
    <w:basedOn w:val="1"/>
    <w:next w:val="1"/>
    <w:qFormat/>
    <w:uiPriority w:val="0"/>
    <w:pPr>
      <w:adjustRightInd w:val="0"/>
      <w:snapToGrid w:val="0"/>
      <w:spacing w:line="240" w:lineRule="auto"/>
      <w:ind w:firstLine="0" w:firstLineChars="0"/>
      <w:jc w:val="both"/>
      <w:textAlignment w:val="baseline"/>
    </w:pPr>
    <w:rPr>
      <w:rFonts w:ascii="宋体" w:hAnsi="宋体"/>
      <w:kern w:val="0"/>
      <w:sz w:val="24"/>
      <w:szCs w:val="20"/>
    </w:rPr>
  </w:style>
  <w:style w:type="paragraph" w:customStyle="1" w:styleId="18">
    <w:name w:val="Default"/>
    <w:next w:val="1"/>
    <w:qFormat/>
    <w:uiPriority w:val="0"/>
    <w:pPr>
      <w:widowControl w:val="0"/>
      <w:autoSpaceDE w:val="0"/>
      <w:autoSpaceDN w:val="0"/>
    </w:pPr>
    <w:rPr>
      <w:rFonts w:hint="eastAsia" w:ascii="宋体" w:hAnsi="Times New Roman" w:eastAsia="宋体" w:cs="Times New Roman"/>
      <w:color w:val="000000"/>
      <w:sz w:val="24"/>
      <w:lang w:val="en-US" w:eastAsia="zh-CN" w:bidi="ar-SA"/>
    </w:rPr>
  </w:style>
  <w:style w:type="paragraph" w:customStyle="1" w:styleId="19">
    <w:name w:val="样式 标题 2"/>
    <w:basedOn w:val="6"/>
    <w:qFormat/>
    <w:uiPriority w:val="0"/>
    <w:pPr>
      <w:spacing w:beforeLines="0" w:afterLines="0"/>
    </w:pPr>
    <w:rPr>
      <w:rFonts w:ascii="Arial" w:hAnsi="Arial" w:eastAsia="宋体" w:cs="宋体"/>
      <w:snapToGrid/>
      <w:kern w:val="2"/>
      <w:szCs w:val="32"/>
      <w:lang w:val="zh-CN"/>
    </w:rPr>
  </w:style>
  <w:style w:type="paragraph" w:customStyle="1" w:styleId="2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p0"/>
    <w:basedOn w:val="1"/>
    <w:qFormat/>
    <w:uiPriority w:val="0"/>
    <w:pPr>
      <w:widowControl/>
    </w:pPr>
    <w:rPr>
      <w:kern w:val="0"/>
      <w:szCs w:val="21"/>
    </w:rPr>
  </w:style>
  <w:style w:type="character" w:customStyle="1" w:styleId="22">
    <w:name w:val="批注框文本 Char"/>
    <w:basedOn w:val="16"/>
    <w:link w:val="9"/>
    <w:qFormat/>
    <w:uiPriority w:val="0"/>
    <w:rPr>
      <w:rFonts w:ascii="Calibri" w:hAnsi="Calibri"/>
      <w:kern w:val="2"/>
      <w:sz w:val="18"/>
      <w:szCs w:val="18"/>
    </w:rPr>
  </w:style>
  <w:style w:type="paragraph" w:customStyle="1" w:styleId="23">
    <w:name w:val="111"/>
    <w:basedOn w:val="1"/>
    <w:qFormat/>
    <w:uiPriority w:val="99"/>
    <w:pPr>
      <w:widowControl/>
      <w:tabs>
        <w:tab w:val="left" w:pos="0"/>
      </w:tabs>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4573</Words>
  <Characters>6568</Characters>
  <Lines>7</Lines>
  <Paragraphs>2</Paragraphs>
  <TotalTime>1</TotalTime>
  <ScaleCrop>false</ScaleCrop>
  <LinksUpToDate>false</LinksUpToDate>
  <CharactersWithSpaces>6582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ME</cp:lastModifiedBy>
  <dcterms:modified xsi:type="dcterms:W3CDTF">2023-03-02T08:35:43Z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FEF507D6EE5B4C37A75E79FA78222DEB</vt:lpwstr>
  </property>
</Properties>
</file>